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6EC5" w14:textId="2066FB13" w:rsidR="00AD14D7" w:rsidRDefault="00114771" w:rsidP="00114771">
      <w:pPr>
        <w:jc w:val="both"/>
        <w:rPr>
          <w:rFonts w:ascii="Times New Roman" w:hAnsi="Times New Roman" w:cs="Times New Roman"/>
          <w:b/>
          <w:bCs/>
          <w:sz w:val="48"/>
          <w:szCs w:val="48"/>
        </w:rPr>
      </w:pPr>
      <w:r w:rsidRPr="00AD14D7">
        <w:rPr>
          <w:rFonts w:ascii="Times New Roman" w:hAnsi="Times New Roman" w:cs="Times New Roman"/>
          <w:b/>
          <w:bCs/>
          <w:sz w:val="48"/>
          <w:szCs w:val="48"/>
        </w:rPr>
        <w:t>Nota per audizione del prof. Guido</w:t>
      </w:r>
      <w:r w:rsidR="00AD14D7">
        <w:rPr>
          <w:rFonts w:ascii="Times New Roman" w:hAnsi="Times New Roman" w:cs="Times New Roman"/>
          <w:b/>
          <w:bCs/>
          <w:sz w:val="48"/>
          <w:szCs w:val="48"/>
        </w:rPr>
        <w:t xml:space="preserve"> </w:t>
      </w:r>
      <w:r w:rsidRPr="00AD14D7">
        <w:rPr>
          <w:rFonts w:ascii="Times New Roman" w:hAnsi="Times New Roman" w:cs="Times New Roman"/>
          <w:b/>
          <w:bCs/>
          <w:sz w:val="48"/>
          <w:szCs w:val="48"/>
        </w:rPr>
        <w:t>Melis</w:t>
      </w:r>
      <w:r w:rsidR="00AD14D7">
        <w:rPr>
          <w:rFonts w:ascii="Times New Roman" w:hAnsi="Times New Roman" w:cs="Times New Roman"/>
          <w:b/>
          <w:bCs/>
          <w:sz w:val="48"/>
          <w:szCs w:val="48"/>
        </w:rPr>
        <w:t>, professore emerito di storia delle istituzioni politiche, Università La Sapienza di Roma.</w:t>
      </w:r>
      <w:r w:rsidRPr="00AD14D7">
        <w:rPr>
          <w:rFonts w:ascii="Times New Roman" w:hAnsi="Times New Roman" w:cs="Times New Roman"/>
          <w:b/>
          <w:bCs/>
          <w:sz w:val="48"/>
          <w:szCs w:val="48"/>
        </w:rPr>
        <w:t xml:space="preserve"> </w:t>
      </w:r>
    </w:p>
    <w:p w14:paraId="51B9E016" w14:textId="232E0D5D" w:rsidR="00AD14D7" w:rsidRPr="00AD14D7" w:rsidRDefault="00AD14D7" w:rsidP="00114771">
      <w:pPr>
        <w:jc w:val="both"/>
        <w:rPr>
          <w:rFonts w:ascii="Times New Roman" w:hAnsi="Times New Roman" w:cs="Times New Roman"/>
          <w:b/>
          <w:bCs/>
          <w:sz w:val="48"/>
          <w:szCs w:val="48"/>
        </w:rPr>
      </w:pPr>
      <w:r w:rsidRPr="00AD14D7">
        <w:rPr>
          <w:rFonts w:ascii="Times New Roman" w:hAnsi="Times New Roman" w:cs="Times New Roman"/>
          <w:b/>
          <w:bCs/>
          <w:sz w:val="48"/>
          <w:szCs w:val="48"/>
        </w:rPr>
        <w:t>C. 2159, Amorese.</w:t>
      </w:r>
    </w:p>
    <w:p w14:paraId="11B46D9F" w14:textId="0FF4425A" w:rsidR="00AD14D7" w:rsidRPr="00AD14D7" w:rsidRDefault="00AD14D7" w:rsidP="00114771">
      <w:pPr>
        <w:jc w:val="both"/>
        <w:rPr>
          <w:rFonts w:ascii="Times New Roman" w:hAnsi="Times New Roman" w:cs="Times New Roman"/>
          <w:b/>
          <w:bCs/>
          <w:sz w:val="40"/>
          <w:szCs w:val="40"/>
        </w:rPr>
      </w:pPr>
      <w:r w:rsidRPr="00AD14D7">
        <w:rPr>
          <w:rFonts w:ascii="Times New Roman" w:hAnsi="Times New Roman" w:cs="Times New Roman"/>
          <w:b/>
          <w:bCs/>
          <w:sz w:val="40"/>
          <w:szCs w:val="40"/>
        </w:rPr>
        <w:t>Camera dei Deputati, Commissione Cultura, Scienza, Istruzione, Aula VII, 4°piano.</w:t>
      </w:r>
      <w:bookmarkStart w:id="0" w:name="_GoBack"/>
      <w:bookmarkEnd w:id="0"/>
    </w:p>
    <w:p w14:paraId="25781697" w14:textId="4C824645" w:rsidR="00114771" w:rsidRPr="00AD14D7" w:rsidRDefault="00114771" w:rsidP="00114771">
      <w:pPr>
        <w:jc w:val="both"/>
        <w:rPr>
          <w:rFonts w:ascii="Times New Roman" w:hAnsi="Times New Roman" w:cs="Times New Roman"/>
          <w:b/>
          <w:bCs/>
          <w:sz w:val="40"/>
          <w:szCs w:val="40"/>
        </w:rPr>
      </w:pPr>
      <w:r w:rsidRPr="00AD14D7">
        <w:rPr>
          <w:rFonts w:ascii="Times New Roman" w:hAnsi="Times New Roman" w:cs="Times New Roman"/>
          <w:b/>
          <w:bCs/>
          <w:sz w:val="40"/>
          <w:szCs w:val="40"/>
        </w:rPr>
        <w:t>27/3/2025</w:t>
      </w:r>
      <w:r w:rsidR="00AD14D7" w:rsidRPr="00AD14D7">
        <w:rPr>
          <w:rFonts w:ascii="Times New Roman" w:hAnsi="Times New Roman" w:cs="Times New Roman"/>
          <w:b/>
          <w:bCs/>
          <w:sz w:val="40"/>
          <w:szCs w:val="40"/>
        </w:rPr>
        <w:t>, dalle ore 13.30 .</w:t>
      </w:r>
    </w:p>
    <w:p w14:paraId="705764C3" w14:textId="77777777" w:rsidR="00114771" w:rsidRDefault="00114771" w:rsidP="00114771">
      <w:pPr>
        <w:jc w:val="both"/>
        <w:rPr>
          <w:rFonts w:ascii="Times New Roman" w:hAnsi="Times New Roman" w:cs="Times New Roman"/>
          <w:b/>
          <w:bCs/>
          <w:sz w:val="44"/>
          <w:szCs w:val="44"/>
        </w:rPr>
      </w:pPr>
    </w:p>
    <w:p w14:paraId="12277DF0" w14:textId="4C2AD73D" w:rsidR="00114771" w:rsidRPr="00114771" w:rsidRDefault="00114771" w:rsidP="00114771">
      <w:pPr>
        <w:pStyle w:val="Paragrafoelenco"/>
        <w:numPr>
          <w:ilvl w:val="0"/>
          <w:numId w:val="3"/>
        </w:numPr>
        <w:jc w:val="both"/>
        <w:rPr>
          <w:rFonts w:ascii="Times New Roman" w:hAnsi="Times New Roman" w:cs="Times New Roman"/>
          <w:b/>
          <w:bCs/>
          <w:sz w:val="44"/>
          <w:szCs w:val="44"/>
        </w:rPr>
      </w:pPr>
      <w:r>
        <w:rPr>
          <w:rFonts w:ascii="Times New Roman" w:hAnsi="Times New Roman" w:cs="Times New Roman"/>
          <w:b/>
          <w:bCs/>
          <w:sz w:val="44"/>
          <w:szCs w:val="44"/>
        </w:rPr>
        <w:t xml:space="preserve"> B</w:t>
      </w:r>
      <w:r w:rsidRPr="00114771">
        <w:rPr>
          <w:rFonts w:ascii="Times New Roman" w:hAnsi="Times New Roman" w:cs="Times New Roman"/>
          <w:b/>
          <w:bCs/>
          <w:sz w:val="44"/>
          <w:szCs w:val="44"/>
        </w:rPr>
        <w:t>revi cenni di storia dell’Archivio centrale</w:t>
      </w:r>
    </w:p>
    <w:p w14:paraId="0194EB29" w14:textId="5CABD772" w:rsidR="00114771" w:rsidRPr="00114771" w:rsidRDefault="00114771" w:rsidP="00114771">
      <w:pPr>
        <w:jc w:val="both"/>
        <w:rPr>
          <w:rFonts w:ascii="Times New Roman" w:hAnsi="Times New Roman" w:cs="Times New Roman"/>
          <w:sz w:val="44"/>
          <w:szCs w:val="44"/>
        </w:rPr>
      </w:pPr>
      <w:r w:rsidRPr="00114771">
        <w:rPr>
          <w:rFonts w:ascii="Times New Roman" w:hAnsi="Times New Roman" w:cs="Times New Roman"/>
          <w:sz w:val="44"/>
          <w:szCs w:val="44"/>
        </w:rPr>
        <w:t xml:space="preserve">Non è questo il luogo per ricostruire nel dettaglio la storia di quello che è oggi chiamato </w:t>
      </w:r>
      <w:r w:rsidR="00AD14D7">
        <w:rPr>
          <w:rFonts w:ascii="Times New Roman" w:hAnsi="Times New Roman" w:cs="Times New Roman"/>
          <w:sz w:val="44"/>
          <w:szCs w:val="44"/>
        </w:rPr>
        <w:t>“</w:t>
      </w:r>
      <w:r w:rsidRPr="00114771">
        <w:rPr>
          <w:rFonts w:ascii="Times New Roman" w:hAnsi="Times New Roman" w:cs="Times New Roman"/>
          <w:sz w:val="44"/>
          <w:szCs w:val="44"/>
        </w:rPr>
        <w:t>Archivio centrale dello Stato.</w:t>
      </w:r>
      <w:r w:rsidR="00AD14D7">
        <w:rPr>
          <w:rFonts w:ascii="Times New Roman" w:hAnsi="Times New Roman" w:cs="Times New Roman"/>
          <w:sz w:val="44"/>
          <w:szCs w:val="44"/>
        </w:rPr>
        <w:t>”</w:t>
      </w:r>
      <w:r w:rsidRPr="00114771">
        <w:rPr>
          <w:rFonts w:ascii="Times New Roman" w:hAnsi="Times New Roman" w:cs="Times New Roman"/>
          <w:sz w:val="44"/>
          <w:szCs w:val="44"/>
        </w:rPr>
        <w:t xml:space="preserve"> Mi limiterò a fissare alcuni dati, traendoli da un libro uscito di recente e opera del sovrintendente uscente dell’Arc</w:t>
      </w:r>
      <w:r>
        <w:rPr>
          <w:rFonts w:ascii="Times New Roman" w:hAnsi="Times New Roman" w:cs="Times New Roman"/>
          <w:sz w:val="44"/>
          <w:szCs w:val="44"/>
        </w:rPr>
        <w:t>h</w:t>
      </w:r>
      <w:r w:rsidRPr="00114771">
        <w:rPr>
          <w:rFonts w:ascii="Times New Roman" w:hAnsi="Times New Roman" w:cs="Times New Roman"/>
          <w:sz w:val="44"/>
          <w:szCs w:val="44"/>
        </w:rPr>
        <w:t>ivio centrale dottor Andrea De Pasquale (al quale rimando per tutti gli ulteriori dettagli)</w:t>
      </w:r>
      <w:r>
        <w:rPr>
          <w:rStyle w:val="Rimandonotaapidipagina"/>
          <w:rFonts w:ascii="Times New Roman" w:hAnsi="Times New Roman" w:cs="Times New Roman"/>
          <w:sz w:val="44"/>
          <w:szCs w:val="44"/>
        </w:rPr>
        <w:footnoteReference w:id="1"/>
      </w:r>
      <w:r w:rsidRPr="00114771">
        <w:rPr>
          <w:rFonts w:ascii="Times New Roman" w:hAnsi="Times New Roman" w:cs="Times New Roman"/>
          <w:sz w:val="44"/>
          <w:szCs w:val="44"/>
        </w:rPr>
        <w:t>.</w:t>
      </w:r>
    </w:p>
    <w:p w14:paraId="7A77D3FF" w14:textId="620CC5B6" w:rsidR="00AD14D7" w:rsidRDefault="00114771" w:rsidP="00811BEB">
      <w:pPr>
        <w:jc w:val="both"/>
        <w:rPr>
          <w:rFonts w:ascii="Times New Roman" w:hAnsi="Times New Roman" w:cs="Times New Roman"/>
          <w:sz w:val="44"/>
          <w:szCs w:val="44"/>
        </w:rPr>
      </w:pPr>
      <w:r>
        <w:rPr>
          <w:rFonts w:ascii="Times New Roman" w:hAnsi="Times New Roman" w:cs="Times New Roman"/>
          <w:sz w:val="44"/>
          <w:szCs w:val="44"/>
        </w:rPr>
        <w:t>Nel 1875 na</w:t>
      </w:r>
      <w:r w:rsidR="00AD14D7">
        <w:rPr>
          <w:rFonts w:ascii="Times New Roman" w:hAnsi="Times New Roman" w:cs="Times New Roman"/>
          <w:sz w:val="44"/>
          <w:szCs w:val="44"/>
        </w:rPr>
        <w:t>cque</w:t>
      </w:r>
      <w:r>
        <w:rPr>
          <w:rFonts w:ascii="Times New Roman" w:hAnsi="Times New Roman" w:cs="Times New Roman"/>
          <w:sz w:val="44"/>
          <w:szCs w:val="44"/>
        </w:rPr>
        <w:t xml:space="preserve"> per regio decreto l’Archivio del Regno, che amministrativamente dipende</w:t>
      </w:r>
      <w:r w:rsidR="00AD14D7">
        <w:rPr>
          <w:rFonts w:ascii="Times New Roman" w:hAnsi="Times New Roman" w:cs="Times New Roman"/>
          <w:sz w:val="44"/>
          <w:szCs w:val="44"/>
        </w:rPr>
        <w:t>va</w:t>
      </w:r>
      <w:r>
        <w:rPr>
          <w:rFonts w:ascii="Times New Roman" w:hAnsi="Times New Roman" w:cs="Times New Roman"/>
          <w:sz w:val="44"/>
          <w:szCs w:val="44"/>
        </w:rPr>
        <w:t xml:space="preserve"> ancora dall’Archivio di Roma col quale condivide</w:t>
      </w:r>
      <w:r w:rsidR="00AD14D7">
        <w:rPr>
          <w:rFonts w:ascii="Times New Roman" w:hAnsi="Times New Roman" w:cs="Times New Roman"/>
          <w:sz w:val="44"/>
          <w:szCs w:val="44"/>
        </w:rPr>
        <w:t>va</w:t>
      </w:r>
      <w:r>
        <w:rPr>
          <w:rFonts w:ascii="Times New Roman" w:hAnsi="Times New Roman" w:cs="Times New Roman"/>
          <w:sz w:val="44"/>
          <w:szCs w:val="44"/>
        </w:rPr>
        <w:t xml:space="preserve"> la sede.</w:t>
      </w:r>
      <w:r w:rsidR="0094591C">
        <w:rPr>
          <w:rFonts w:ascii="Times New Roman" w:hAnsi="Times New Roman" w:cs="Times New Roman"/>
          <w:sz w:val="44"/>
          <w:szCs w:val="44"/>
        </w:rPr>
        <w:t xml:space="preserve"> </w:t>
      </w:r>
      <w:r>
        <w:rPr>
          <w:rFonts w:ascii="Times New Roman" w:hAnsi="Times New Roman" w:cs="Times New Roman"/>
          <w:sz w:val="44"/>
          <w:szCs w:val="44"/>
        </w:rPr>
        <w:t>Nel 1902 il regolamento per gli archivi cita</w:t>
      </w:r>
      <w:r w:rsidR="00AD14D7">
        <w:rPr>
          <w:rFonts w:ascii="Times New Roman" w:hAnsi="Times New Roman" w:cs="Times New Roman"/>
          <w:sz w:val="44"/>
          <w:szCs w:val="44"/>
        </w:rPr>
        <w:t>va</w:t>
      </w:r>
      <w:r>
        <w:rPr>
          <w:rFonts w:ascii="Times New Roman" w:hAnsi="Times New Roman" w:cs="Times New Roman"/>
          <w:sz w:val="44"/>
          <w:szCs w:val="44"/>
        </w:rPr>
        <w:t xml:space="preserve"> appunto </w:t>
      </w:r>
      <w:r>
        <w:rPr>
          <w:rFonts w:ascii="Times New Roman" w:hAnsi="Times New Roman" w:cs="Times New Roman"/>
          <w:sz w:val="44"/>
          <w:szCs w:val="44"/>
        </w:rPr>
        <w:lastRenderedPageBreak/>
        <w:t>questa seconda dizione</w:t>
      </w:r>
      <w:r w:rsidR="00AD14D7">
        <w:rPr>
          <w:rFonts w:ascii="Times New Roman" w:hAnsi="Times New Roman" w:cs="Times New Roman"/>
          <w:sz w:val="44"/>
          <w:szCs w:val="44"/>
        </w:rPr>
        <w:t>: Archivio del Regno</w:t>
      </w:r>
      <w:r>
        <w:rPr>
          <w:rFonts w:ascii="Times New Roman" w:hAnsi="Times New Roman" w:cs="Times New Roman"/>
          <w:sz w:val="44"/>
          <w:szCs w:val="44"/>
        </w:rPr>
        <w:t>.</w:t>
      </w:r>
      <w:r w:rsidR="00811BEB">
        <w:rPr>
          <w:rFonts w:ascii="Times New Roman" w:hAnsi="Times New Roman" w:cs="Times New Roman"/>
          <w:sz w:val="44"/>
          <w:szCs w:val="44"/>
        </w:rPr>
        <w:t xml:space="preserve"> Il regolamento emanato nel 1911 (n. 1663, art. 65) disponeva che “gli atti dei dicasteri centrali (...) sono raccolti in un unico archivio, il quale ha il titolo archivio del Regno”. </w:t>
      </w:r>
    </w:p>
    <w:p w14:paraId="6618DD3D" w14:textId="0ADACDD4" w:rsidR="00114771" w:rsidRDefault="00811BEB" w:rsidP="00811BEB">
      <w:pPr>
        <w:jc w:val="both"/>
        <w:rPr>
          <w:rFonts w:ascii="Times New Roman" w:hAnsi="Times New Roman" w:cs="Times New Roman"/>
          <w:sz w:val="44"/>
          <w:szCs w:val="44"/>
        </w:rPr>
      </w:pPr>
      <w:r>
        <w:rPr>
          <w:rFonts w:ascii="Times New Roman" w:hAnsi="Times New Roman" w:cs="Times New Roman"/>
          <w:sz w:val="44"/>
          <w:szCs w:val="44"/>
        </w:rPr>
        <w:t xml:space="preserve">Tale </w:t>
      </w:r>
      <w:r w:rsidR="00971D7B">
        <w:rPr>
          <w:rFonts w:ascii="Times New Roman" w:hAnsi="Times New Roman" w:cs="Times New Roman"/>
          <w:sz w:val="44"/>
          <w:szCs w:val="44"/>
        </w:rPr>
        <w:t xml:space="preserve">fu </w:t>
      </w:r>
      <w:r>
        <w:rPr>
          <w:rFonts w:ascii="Times New Roman" w:hAnsi="Times New Roman" w:cs="Times New Roman"/>
          <w:sz w:val="44"/>
          <w:szCs w:val="44"/>
        </w:rPr>
        <w:t xml:space="preserve">la situazione sino al 2 giugno 1946, </w:t>
      </w:r>
      <w:r w:rsidR="00AD14D7">
        <w:rPr>
          <w:rFonts w:ascii="Times New Roman" w:hAnsi="Times New Roman" w:cs="Times New Roman"/>
          <w:sz w:val="44"/>
          <w:szCs w:val="44"/>
        </w:rPr>
        <w:t xml:space="preserve">alla </w:t>
      </w:r>
      <w:r>
        <w:rPr>
          <w:rFonts w:ascii="Times New Roman" w:hAnsi="Times New Roman" w:cs="Times New Roman"/>
          <w:sz w:val="44"/>
          <w:szCs w:val="44"/>
        </w:rPr>
        <w:t>proclamazione della Repubblica</w:t>
      </w:r>
      <w:r w:rsidR="00114771">
        <w:rPr>
          <w:rFonts w:ascii="Times New Roman" w:hAnsi="Times New Roman" w:cs="Times New Roman"/>
          <w:sz w:val="44"/>
          <w:szCs w:val="44"/>
        </w:rPr>
        <w:t>.</w:t>
      </w:r>
    </w:p>
    <w:p w14:paraId="265C466B" w14:textId="289244B5" w:rsidR="00114771" w:rsidRDefault="00811BEB" w:rsidP="00114771">
      <w:pPr>
        <w:jc w:val="both"/>
        <w:rPr>
          <w:rFonts w:ascii="Times New Roman" w:hAnsi="Times New Roman" w:cs="Times New Roman"/>
          <w:sz w:val="44"/>
          <w:szCs w:val="44"/>
        </w:rPr>
      </w:pPr>
      <w:r>
        <w:rPr>
          <w:rFonts w:ascii="Times New Roman" w:hAnsi="Times New Roman" w:cs="Times New Roman"/>
          <w:sz w:val="44"/>
          <w:szCs w:val="44"/>
        </w:rPr>
        <w:t xml:space="preserve">Negli anni Cinquanta avvennero due fatti rilevanti: il primo fu che </w:t>
      </w:r>
      <w:r w:rsidR="00114771">
        <w:rPr>
          <w:rFonts w:ascii="Times New Roman" w:hAnsi="Times New Roman" w:cs="Times New Roman"/>
          <w:sz w:val="44"/>
          <w:szCs w:val="44"/>
        </w:rPr>
        <w:t xml:space="preserve"> Armando Lodolini, illustre archivista, </w:t>
      </w:r>
      <w:r>
        <w:rPr>
          <w:rFonts w:ascii="Times New Roman" w:hAnsi="Times New Roman" w:cs="Times New Roman"/>
          <w:sz w:val="44"/>
          <w:szCs w:val="44"/>
        </w:rPr>
        <w:t>fu</w:t>
      </w:r>
      <w:r w:rsidR="00114771">
        <w:rPr>
          <w:rFonts w:ascii="Times New Roman" w:hAnsi="Times New Roman" w:cs="Times New Roman"/>
          <w:sz w:val="44"/>
          <w:szCs w:val="44"/>
        </w:rPr>
        <w:t xml:space="preserve"> nominato col titolo di sovrintendente (o sopraintendente: era una antica parola della tradizione archivistica italiana) </w:t>
      </w:r>
      <w:r w:rsidR="00971D7B">
        <w:rPr>
          <w:rFonts w:ascii="Times New Roman" w:hAnsi="Times New Roman" w:cs="Times New Roman"/>
          <w:sz w:val="44"/>
          <w:szCs w:val="44"/>
        </w:rPr>
        <w:t xml:space="preserve">responsabile </w:t>
      </w:r>
      <w:r w:rsidR="00114771">
        <w:rPr>
          <w:rFonts w:ascii="Times New Roman" w:hAnsi="Times New Roman" w:cs="Times New Roman"/>
          <w:sz w:val="44"/>
          <w:szCs w:val="44"/>
        </w:rPr>
        <w:t xml:space="preserve">di quello che, </w:t>
      </w:r>
      <w:r w:rsidR="00AD14D7">
        <w:rPr>
          <w:rFonts w:ascii="Times New Roman" w:hAnsi="Times New Roman" w:cs="Times New Roman"/>
          <w:sz w:val="44"/>
          <w:szCs w:val="44"/>
        </w:rPr>
        <w:t xml:space="preserve">essendo </w:t>
      </w:r>
      <w:r w:rsidR="00114771">
        <w:rPr>
          <w:rFonts w:ascii="Times New Roman" w:hAnsi="Times New Roman" w:cs="Times New Roman"/>
          <w:sz w:val="44"/>
          <w:szCs w:val="44"/>
        </w:rPr>
        <w:t xml:space="preserve">un tempo </w:t>
      </w:r>
      <w:r w:rsidR="00AD14D7">
        <w:rPr>
          <w:rFonts w:ascii="Times New Roman" w:hAnsi="Times New Roman" w:cs="Times New Roman"/>
          <w:sz w:val="44"/>
          <w:szCs w:val="44"/>
        </w:rPr>
        <w:t>l’</w:t>
      </w:r>
      <w:r w:rsidR="00114771">
        <w:rPr>
          <w:rFonts w:ascii="Times New Roman" w:hAnsi="Times New Roman" w:cs="Times New Roman"/>
          <w:sz w:val="44"/>
          <w:szCs w:val="44"/>
        </w:rPr>
        <w:t>“Archivio del Regno”, si chiama</w:t>
      </w:r>
      <w:r>
        <w:rPr>
          <w:rFonts w:ascii="Times New Roman" w:hAnsi="Times New Roman" w:cs="Times New Roman"/>
          <w:sz w:val="44"/>
          <w:szCs w:val="44"/>
        </w:rPr>
        <w:t>va</w:t>
      </w:r>
      <w:r w:rsidR="00114771">
        <w:rPr>
          <w:rFonts w:ascii="Times New Roman" w:hAnsi="Times New Roman" w:cs="Times New Roman"/>
          <w:sz w:val="44"/>
          <w:szCs w:val="44"/>
        </w:rPr>
        <w:t xml:space="preserve"> adesso</w:t>
      </w:r>
      <w:r>
        <w:rPr>
          <w:rFonts w:ascii="Times New Roman" w:hAnsi="Times New Roman" w:cs="Times New Roman"/>
          <w:sz w:val="44"/>
          <w:szCs w:val="44"/>
        </w:rPr>
        <w:t xml:space="preserve">, </w:t>
      </w:r>
      <w:r w:rsidR="00AD14D7">
        <w:rPr>
          <w:rFonts w:ascii="Times New Roman" w:hAnsi="Times New Roman" w:cs="Times New Roman"/>
          <w:sz w:val="44"/>
          <w:szCs w:val="44"/>
        </w:rPr>
        <w:t>(</w:t>
      </w:r>
      <w:r>
        <w:rPr>
          <w:rFonts w:ascii="Times New Roman" w:hAnsi="Times New Roman" w:cs="Times New Roman"/>
          <w:sz w:val="44"/>
          <w:szCs w:val="44"/>
        </w:rPr>
        <w:t>e fu questo il secondo fatto rilevante</w:t>
      </w:r>
      <w:r w:rsidR="00AD14D7">
        <w:rPr>
          <w:rFonts w:ascii="Times New Roman" w:hAnsi="Times New Roman" w:cs="Times New Roman"/>
          <w:sz w:val="44"/>
          <w:szCs w:val="44"/>
        </w:rPr>
        <w:t>)</w:t>
      </w:r>
      <w:r w:rsidR="00114771">
        <w:rPr>
          <w:rFonts w:ascii="Times New Roman" w:hAnsi="Times New Roman" w:cs="Times New Roman"/>
          <w:sz w:val="44"/>
          <w:szCs w:val="44"/>
        </w:rPr>
        <w:t xml:space="preserve"> “Archivio centrale dello Stato” (legge 13 aprile 1953, n. 340) . Il soprintendente</w:t>
      </w:r>
      <w:r w:rsidR="00971D7B">
        <w:rPr>
          <w:rFonts w:ascii="Times New Roman" w:hAnsi="Times New Roman" w:cs="Times New Roman"/>
          <w:sz w:val="44"/>
          <w:szCs w:val="44"/>
        </w:rPr>
        <w:t xml:space="preserve">, </w:t>
      </w:r>
      <w:r w:rsidR="00114771">
        <w:rPr>
          <w:rFonts w:ascii="Times New Roman" w:hAnsi="Times New Roman" w:cs="Times New Roman"/>
          <w:sz w:val="44"/>
          <w:szCs w:val="44"/>
        </w:rPr>
        <w:t xml:space="preserve">col grado IV della carriera archivistica, </w:t>
      </w:r>
      <w:r>
        <w:rPr>
          <w:rFonts w:ascii="Times New Roman" w:hAnsi="Times New Roman" w:cs="Times New Roman"/>
          <w:sz w:val="44"/>
          <w:szCs w:val="44"/>
        </w:rPr>
        <w:t>era</w:t>
      </w:r>
      <w:r w:rsidR="00114771">
        <w:rPr>
          <w:rFonts w:ascii="Times New Roman" w:hAnsi="Times New Roman" w:cs="Times New Roman"/>
          <w:sz w:val="44"/>
          <w:szCs w:val="44"/>
        </w:rPr>
        <w:t xml:space="preserve"> equiparato a un dirigente generale.</w:t>
      </w:r>
    </w:p>
    <w:p w14:paraId="0966BF58" w14:textId="3F1B4B17" w:rsidR="00811BEB" w:rsidRDefault="00114771" w:rsidP="00114771">
      <w:pPr>
        <w:jc w:val="both"/>
        <w:rPr>
          <w:rFonts w:ascii="Times New Roman" w:hAnsi="Times New Roman" w:cs="Times New Roman"/>
          <w:b/>
          <w:bCs/>
          <w:sz w:val="44"/>
          <w:szCs w:val="44"/>
        </w:rPr>
      </w:pPr>
      <w:r>
        <w:rPr>
          <w:rFonts w:ascii="Times New Roman" w:hAnsi="Times New Roman" w:cs="Times New Roman"/>
          <w:sz w:val="44"/>
          <w:szCs w:val="44"/>
        </w:rPr>
        <w:t xml:space="preserve">Aggiungo che </w:t>
      </w:r>
      <w:r w:rsidR="00811BEB">
        <w:rPr>
          <w:rFonts w:ascii="Times New Roman" w:hAnsi="Times New Roman" w:cs="Times New Roman"/>
          <w:sz w:val="44"/>
          <w:szCs w:val="44"/>
        </w:rPr>
        <w:t xml:space="preserve">in questa fase </w:t>
      </w:r>
      <w:r>
        <w:rPr>
          <w:rFonts w:ascii="Times New Roman" w:hAnsi="Times New Roman" w:cs="Times New Roman"/>
          <w:sz w:val="44"/>
          <w:szCs w:val="44"/>
        </w:rPr>
        <w:t xml:space="preserve">si discusse sulla denominazione </w:t>
      </w:r>
      <w:r w:rsidR="00811BEB">
        <w:rPr>
          <w:rFonts w:ascii="Times New Roman" w:hAnsi="Times New Roman" w:cs="Times New Roman"/>
          <w:sz w:val="44"/>
          <w:szCs w:val="44"/>
        </w:rPr>
        <w:t>“</w:t>
      </w:r>
      <w:r>
        <w:rPr>
          <w:rFonts w:ascii="Times New Roman" w:hAnsi="Times New Roman" w:cs="Times New Roman"/>
          <w:sz w:val="44"/>
          <w:szCs w:val="44"/>
        </w:rPr>
        <w:t>Archivio centrale dello Stato</w:t>
      </w:r>
      <w:r w:rsidR="00811BEB">
        <w:rPr>
          <w:rFonts w:ascii="Times New Roman" w:hAnsi="Times New Roman" w:cs="Times New Roman"/>
          <w:sz w:val="44"/>
          <w:szCs w:val="44"/>
        </w:rPr>
        <w:t>”</w:t>
      </w:r>
      <w:r>
        <w:rPr>
          <w:rFonts w:ascii="Times New Roman" w:hAnsi="Times New Roman" w:cs="Times New Roman"/>
          <w:sz w:val="44"/>
          <w:szCs w:val="44"/>
        </w:rPr>
        <w:t xml:space="preserve">. Una parte degli archivisti (tra essi il maestro di molti di noi storici, Claudio Pavone) si oppose alla scelta alternativa di Archivio nazionale, sulla base della tesi che la storia “nazionale” italiana avrebbe allora dovuto </w:t>
      </w:r>
      <w:r>
        <w:rPr>
          <w:rFonts w:ascii="Times New Roman" w:hAnsi="Times New Roman" w:cs="Times New Roman"/>
          <w:sz w:val="44"/>
          <w:szCs w:val="44"/>
        </w:rPr>
        <w:lastRenderedPageBreak/>
        <w:t xml:space="preserve">estendersi anche ai secoli precedenti degli Stati preunitari (cioè </w:t>
      </w:r>
      <w:r w:rsidR="00971D7B">
        <w:rPr>
          <w:rFonts w:ascii="Times New Roman" w:hAnsi="Times New Roman" w:cs="Times New Roman"/>
          <w:sz w:val="44"/>
          <w:szCs w:val="44"/>
        </w:rPr>
        <w:t xml:space="preserve">che </w:t>
      </w:r>
      <w:r>
        <w:rPr>
          <w:rFonts w:ascii="Times New Roman" w:hAnsi="Times New Roman" w:cs="Times New Roman"/>
          <w:sz w:val="44"/>
          <w:szCs w:val="44"/>
        </w:rPr>
        <w:t>la nazione fosse nata prima dello Stato istituito dai Savoia): ciò, secondo questa tesi, consigliava di adottare l’aggettivo “centrale” anziché “nazionale” (fu anche scartata la denominazione “Archivio della Repubblica” giacché avrebbe escluso le carte della monarchia).</w:t>
      </w:r>
    </w:p>
    <w:p w14:paraId="0B533928" w14:textId="77777777" w:rsidR="00811BEB" w:rsidRPr="00114771" w:rsidRDefault="00811BEB" w:rsidP="00114771">
      <w:pPr>
        <w:jc w:val="both"/>
        <w:rPr>
          <w:rFonts w:ascii="Times New Roman" w:hAnsi="Times New Roman" w:cs="Times New Roman"/>
          <w:b/>
          <w:bCs/>
          <w:sz w:val="44"/>
          <w:szCs w:val="44"/>
        </w:rPr>
      </w:pPr>
    </w:p>
    <w:p w14:paraId="6DDB9D30" w14:textId="77B2EB92" w:rsidR="00114771" w:rsidRPr="00114771" w:rsidRDefault="00114771" w:rsidP="00114771">
      <w:pPr>
        <w:pStyle w:val="Paragrafoelenco"/>
        <w:numPr>
          <w:ilvl w:val="0"/>
          <w:numId w:val="3"/>
        </w:numPr>
        <w:jc w:val="both"/>
        <w:rPr>
          <w:rFonts w:ascii="Times New Roman" w:hAnsi="Times New Roman" w:cs="Times New Roman"/>
          <w:b/>
          <w:bCs/>
          <w:sz w:val="44"/>
          <w:szCs w:val="44"/>
        </w:rPr>
      </w:pPr>
      <w:r w:rsidRPr="00114771">
        <w:rPr>
          <w:rFonts w:ascii="Times New Roman" w:hAnsi="Times New Roman" w:cs="Times New Roman"/>
          <w:b/>
          <w:bCs/>
          <w:sz w:val="44"/>
          <w:szCs w:val="44"/>
        </w:rPr>
        <w:t>Le funzioni</w:t>
      </w:r>
    </w:p>
    <w:p w14:paraId="27440E2C" w14:textId="1AA6035C" w:rsidR="00114771" w:rsidRDefault="00114771" w:rsidP="00114771">
      <w:pPr>
        <w:jc w:val="both"/>
        <w:rPr>
          <w:rFonts w:ascii="Times New Roman" w:hAnsi="Times New Roman" w:cs="Times New Roman"/>
          <w:sz w:val="44"/>
          <w:szCs w:val="44"/>
        </w:rPr>
      </w:pPr>
      <w:r>
        <w:rPr>
          <w:rFonts w:ascii="Times New Roman" w:hAnsi="Times New Roman" w:cs="Times New Roman"/>
          <w:sz w:val="44"/>
          <w:szCs w:val="44"/>
        </w:rPr>
        <w:t>Oggi funzioni dell’Archivio centrale dello Stato sono le seguenti:</w:t>
      </w:r>
    </w:p>
    <w:p w14:paraId="77B802F2" w14:textId="7819D2C0"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t>Conserva archivi e documenti, su qualunque supporto, degli organi centrali dello Stato italiano;</w:t>
      </w:r>
    </w:p>
    <w:p w14:paraId="378F7FF0" w14:textId="2722A4C4"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t>Conserva anche su qualunque supporto le carte degli enti pubblici a dimensione nazionale e quelle dei privati o entrate in vari modi nella proprietà dello Stato o depositate in Archivio a norma di legge o per qualunque altro titolo.</w:t>
      </w:r>
    </w:p>
    <w:p w14:paraId="66197C90" w14:textId="303DB8F5"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t>Garantisce a tutti i cittadini la consultabilità di questo immenso patrimonio;</w:t>
      </w:r>
    </w:p>
    <w:p w14:paraId="1154B2B6" w14:textId="5836D20A"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t>Esercita sorveglianza sugli archivi in formazione presso gli organi dello Stato, attraverso l’attività di apposite Commissioni di sorveglianza;</w:t>
      </w:r>
    </w:p>
    <w:p w14:paraId="7B46E320" w14:textId="19FC0E56"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lastRenderedPageBreak/>
        <w:t>Costituisce da qualche anno il Polo di conservazione digitale degli archivi (repository), attività per la quale ha ricevuto fondi PNRR;</w:t>
      </w:r>
    </w:p>
    <w:p w14:paraId="30B54C58" w14:textId="3AB569D4"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t>Si occupa di formazione attraverso tirocini o corsi appositi, anche d’intesa con Università, Amministrazioni ecc. (si veda il Corso di Alta formazione in Archivistica contemporanea);</w:t>
      </w:r>
    </w:p>
    <w:p w14:paraId="7727A199" w14:textId="35C1C92F"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t>Valorizza e promuove il patrimonio conservato con specifici eventi culturali;</w:t>
      </w:r>
    </w:p>
    <w:p w14:paraId="1E9A780D" w14:textId="28369776" w:rsidR="00114771" w:rsidRDefault="00114771" w:rsidP="00114771">
      <w:pPr>
        <w:pStyle w:val="Paragrafoelenco"/>
        <w:numPr>
          <w:ilvl w:val="0"/>
          <w:numId w:val="1"/>
        </w:numPr>
        <w:jc w:val="both"/>
        <w:rPr>
          <w:rFonts w:ascii="Times New Roman" w:hAnsi="Times New Roman" w:cs="Times New Roman"/>
          <w:sz w:val="44"/>
          <w:szCs w:val="44"/>
        </w:rPr>
      </w:pPr>
      <w:r>
        <w:rPr>
          <w:rFonts w:ascii="Times New Roman" w:hAnsi="Times New Roman" w:cs="Times New Roman"/>
          <w:sz w:val="44"/>
          <w:szCs w:val="44"/>
        </w:rPr>
        <w:t xml:space="preserve">Ha allestito di recente (dal 2022) la Mostra permanente “Lo Scrigno della memoria”, aperta alla cittadinanza, che sta riscuotendo grande favore nel pubblico. </w:t>
      </w:r>
    </w:p>
    <w:p w14:paraId="7CF72DDE" w14:textId="77777777" w:rsidR="00114771" w:rsidRPr="00114771" w:rsidRDefault="00114771" w:rsidP="00114771">
      <w:pPr>
        <w:pStyle w:val="Paragrafoelenco"/>
        <w:jc w:val="both"/>
        <w:rPr>
          <w:rFonts w:ascii="Times New Roman" w:hAnsi="Times New Roman" w:cs="Times New Roman"/>
          <w:b/>
          <w:bCs/>
          <w:sz w:val="44"/>
          <w:szCs w:val="44"/>
        </w:rPr>
      </w:pPr>
    </w:p>
    <w:p w14:paraId="20D128B9" w14:textId="12C45EC5" w:rsidR="00114771" w:rsidRPr="00114771" w:rsidRDefault="00114771" w:rsidP="00114771">
      <w:pPr>
        <w:ind w:left="360"/>
        <w:jc w:val="both"/>
        <w:rPr>
          <w:rFonts w:ascii="Times New Roman" w:hAnsi="Times New Roman" w:cs="Times New Roman"/>
          <w:b/>
          <w:bCs/>
          <w:sz w:val="44"/>
          <w:szCs w:val="44"/>
        </w:rPr>
      </w:pPr>
      <w:r>
        <w:rPr>
          <w:rFonts w:ascii="Times New Roman" w:hAnsi="Times New Roman" w:cs="Times New Roman"/>
          <w:b/>
          <w:bCs/>
          <w:sz w:val="44"/>
          <w:szCs w:val="44"/>
        </w:rPr>
        <w:t>3.</w:t>
      </w:r>
      <w:r w:rsidRPr="00114771">
        <w:rPr>
          <w:rFonts w:ascii="Times New Roman" w:hAnsi="Times New Roman" w:cs="Times New Roman"/>
          <w:b/>
          <w:bCs/>
          <w:sz w:val="44"/>
          <w:szCs w:val="44"/>
        </w:rPr>
        <w:t xml:space="preserve"> Se si possa denominare l’Archivio centrale dello Stato “Archivio nazionale” .</w:t>
      </w:r>
    </w:p>
    <w:p w14:paraId="1476C741" w14:textId="115902AA" w:rsidR="00114771" w:rsidRPr="00114771" w:rsidRDefault="00114771" w:rsidP="00114771">
      <w:pPr>
        <w:ind w:left="360"/>
        <w:jc w:val="both"/>
        <w:rPr>
          <w:rFonts w:ascii="Times New Roman" w:hAnsi="Times New Roman" w:cs="Times New Roman"/>
          <w:b/>
          <w:bCs/>
          <w:sz w:val="44"/>
          <w:szCs w:val="44"/>
        </w:rPr>
      </w:pPr>
      <w:r>
        <w:rPr>
          <w:rFonts w:ascii="Times New Roman" w:hAnsi="Times New Roman" w:cs="Times New Roman"/>
          <w:sz w:val="44"/>
          <w:szCs w:val="44"/>
        </w:rPr>
        <w:t xml:space="preserve">Sono un antico frequentatore dell’Archivio centrale, vi ho condotto </w:t>
      </w:r>
      <w:r w:rsidRPr="00114771">
        <w:rPr>
          <w:rFonts w:ascii="Times New Roman" w:hAnsi="Times New Roman" w:cs="Times New Roman"/>
          <w:sz w:val="40"/>
          <w:szCs w:val="40"/>
        </w:rPr>
        <w:t>almeno in parte molte delle mie ricerche</w:t>
      </w:r>
      <w:r w:rsidR="00AD14D7">
        <w:rPr>
          <w:rFonts w:ascii="Times New Roman" w:hAnsi="Times New Roman" w:cs="Times New Roman"/>
          <w:sz w:val="40"/>
          <w:szCs w:val="40"/>
        </w:rPr>
        <w:t xml:space="preserve"> storiche</w:t>
      </w:r>
      <w:r w:rsidRPr="00114771">
        <w:rPr>
          <w:rFonts w:ascii="Times New Roman" w:hAnsi="Times New Roman" w:cs="Times New Roman"/>
          <w:sz w:val="40"/>
          <w:szCs w:val="40"/>
        </w:rPr>
        <w:t xml:space="preserve"> dal 1971 in poi. </w:t>
      </w:r>
      <w:r w:rsidRPr="00114771">
        <w:rPr>
          <w:rFonts w:ascii="Times New Roman" w:hAnsi="Times New Roman" w:cs="Times New Roman"/>
          <w:color w:val="000000"/>
          <w:sz w:val="40"/>
          <w:szCs w:val="40"/>
        </w:rPr>
        <w:t>Nel 2002 mi è stata conferita la medaglia di seconda classe del Presidente della Repubblica in qualità d benemerito per la cultura e per l'arte</w:t>
      </w:r>
      <w:r>
        <w:rPr>
          <w:rFonts w:ascii="Times New Roman" w:hAnsi="Times New Roman" w:cs="Times New Roman"/>
          <w:color w:val="000000"/>
          <w:sz w:val="40"/>
          <w:szCs w:val="40"/>
        </w:rPr>
        <w:t xml:space="preserve">, riconoscimento </w:t>
      </w:r>
      <w:r w:rsidR="00AD14D7">
        <w:rPr>
          <w:rFonts w:ascii="Times New Roman" w:hAnsi="Times New Roman" w:cs="Times New Roman"/>
          <w:color w:val="000000"/>
          <w:sz w:val="40"/>
          <w:szCs w:val="40"/>
        </w:rPr>
        <w:t xml:space="preserve">in particolare </w:t>
      </w:r>
      <w:r>
        <w:rPr>
          <w:rFonts w:ascii="Times New Roman" w:hAnsi="Times New Roman" w:cs="Times New Roman"/>
          <w:color w:val="000000"/>
          <w:sz w:val="40"/>
          <w:szCs w:val="40"/>
        </w:rPr>
        <w:t>del mio lavoro negli archivi</w:t>
      </w:r>
      <w:r w:rsidRPr="00114771">
        <w:rPr>
          <w:rFonts w:ascii="Times New Roman" w:hAnsi="Times New Roman" w:cs="Times New Roman"/>
          <w:color w:val="000000"/>
          <w:sz w:val="40"/>
          <w:szCs w:val="40"/>
        </w:rPr>
        <w:t>.</w:t>
      </w:r>
      <w:r>
        <w:rPr>
          <w:rFonts w:ascii="Times New Roman" w:hAnsi="Times New Roman" w:cs="Times New Roman"/>
          <w:color w:val="000000"/>
          <w:sz w:val="40"/>
          <w:szCs w:val="40"/>
        </w:rPr>
        <w:t xml:space="preserve"> </w:t>
      </w:r>
      <w:r>
        <w:rPr>
          <w:rFonts w:ascii="Times New Roman" w:hAnsi="Times New Roman" w:cs="Times New Roman"/>
          <w:sz w:val="44"/>
          <w:szCs w:val="44"/>
        </w:rPr>
        <w:t xml:space="preserve">Personalmente </w:t>
      </w:r>
      <w:r w:rsidRPr="00114771">
        <w:rPr>
          <w:rFonts w:ascii="Times New Roman" w:hAnsi="Times New Roman" w:cs="Times New Roman"/>
          <w:b/>
          <w:bCs/>
          <w:sz w:val="44"/>
          <w:szCs w:val="44"/>
        </w:rPr>
        <w:t xml:space="preserve">non ho alcuna remora ad accedere a quanto statuisce l’art. 1 della presente </w:t>
      </w:r>
      <w:r w:rsidRPr="00114771">
        <w:rPr>
          <w:rFonts w:ascii="Times New Roman" w:hAnsi="Times New Roman" w:cs="Times New Roman"/>
          <w:b/>
          <w:bCs/>
          <w:sz w:val="44"/>
          <w:szCs w:val="44"/>
        </w:rPr>
        <w:lastRenderedPageBreak/>
        <w:t>proposta di legge.</w:t>
      </w:r>
      <w:r>
        <w:rPr>
          <w:rFonts w:ascii="Times New Roman" w:hAnsi="Times New Roman" w:cs="Times New Roman"/>
          <w:sz w:val="44"/>
          <w:szCs w:val="44"/>
        </w:rPr>
        <w:t xml:space="preserve"> L’aggettivo “nazionale” è a mio avviso assolutamente proprio, e le obiezioni sollevate negli anni Cinquanta, pure ragionevoli per allora (voglio ricordare che nella Costituzione le parole “nazione” e “Stato” sono </w:t>
      </w:r>
      <w:r w:rsidR="00AD14D7">
        <w:rPr>
          <w:rFonts w:ascii="Times New Roman" w:hAnsi="Times New Roman" w:cs="Times New Roman"/>
          <w:sz w:val="44"/>
          <w:szCs w:val="44"/>
        </w:rPr>
        <w:t xml:space="preserve">state </w:t>
      </w:r>
      <w:r>
        <w:rPr>
          <w:rFonts w:ascii="Times New Roman" w:hAnsi="Times New Roman" w:cs="Times New Roman"/>
          <w:sz w:val="44"/>
          <w:szCs w:val="44"/>
        </w:rPr>
        <w:t xml:space="preserve">usate con molta parsimonia, mentre prevale </w:t>
      </w:r>
      <w:r w:rsidR="00AD14D7">
        <w:rPr>
          <w:rFonts w:ascii="Times New Roman" w:hAnsi="Times New Roman" w:cs="Times New Roman"/>
          <w:sz w:val="44"/>
          <w:szCs w:val="44"/>
        </w:rPr>
        <w:t>– vi so</w:t>
      </w:r>
      <w:r w:rsidR="00971D7B">
        <w:rPr>
          <w:rFonts w:ascii="Times New Roman" w:hAnsi="Times New Roman" w:cs="Times New Roman"/>
          <w:sz w:val="44"/>
          <w:szCs w:val="44"/>
        </w:rPr>
        <w:t>n</w:t>
      </w:r>
      <w:r w:rsidR="00AD14D7">
        <w:rPr>
          <w:rFonts w:ascii="Times New Roman" w:hAnsi="Times New Roman" w:cs="Times New Roman"/>
          <w:sz w:val="44"/>
          <w:szCs w:val="44"/>
        </w:rPr>
        <w:t>o ricerche</w:t>
      </w:r>
      <w:r w:rsidR="00971D7B">
        <w:rPr>
          <w:rFonts w:ascii="Times New Roman" w:hAnsi="Times New Roman" w:cs="Times New Roman"/>
          <w:sz w:val="44"/>
          <w:szCs w:val="44"/>
        </w:rPr>
        <w:t xml:space="preserve"> anche  recenti</w:t>
      </w:r>
      <w:r w:rsidR="00AD14D7">
        <w:rPr>
          <w:rFonts w:ascii="Times New Roman" w:hAnsi="Times New Roman" w:cs="Times New Roman"/>
          <w:sz w:val="44"/>
          <w:szCs w:val="44"/>
        </w:rPr>
        <w:t xml:space="preserve"> in proposito – </w:t>
      </w:r>
      <w:r>
        <w:rPr>
          <w:rFonts w:ascii="Times New Roman" w:hAnsi="Times New Roman" w:cs="Times New Roman"/>
          <w:sz w:val="44"/>
          <w:szCs w:val="44"/>
        </w:rPr>
        <w:t xml:space="preserve">il termine “Repubblica”), mi sembrano </w:t>
      </w:r>
      <w:r w:rsidR="00AD14D7">
        <w:rPr>
          <w:rFonts w:ascii="Times New Roman" w:hAnsi="Times New Roman" w:cs="Times New Roman"/>
          <w:sz w:val="44"/>
          <w:szCs w:val="44"/>
        </w:rPr>
        <w:t xml:space="preserve">superate e </w:t>
      </w:r>
      <w:r>
        <w:rPr>
          <w:rFonts w:ascii="Times New Roman" w:hAnsi="Times New Roman" w:cs="Times New Roman"/>
          <w:sz w:val="44"/>
          <w:szCs w:val="44"/>
        </w:rPr>
        <w:t>superabili. Come ebbi a dire all’allora ministro Sangiuliano, che ebbe la bontà di chiedermi una opinione in proposito in una conversazione privata svoltasi al Ministero</w:t>
      </w:r>
      <w:r w:rsidR="00AD14D7">
        <w:rPr>
          <w:rFonts w:ascii="Times New Roman" w:hAnsi="Times New Roman" w:cs="Times New Roman"/>
          <w:sz w:val="44"/>
          <w:szCs w:val="44"/>
        </w:rPr>
        <w:t xml:space="preserve"> nei primi mesi del suo mandato</w:t>
      </w:r>
      <w:r>
        <w:rPr>
          <w:rFonts w:ascii="Times New Roman" w:hAnsi="Times New Roman" w:cs="Times New Roman"/>
          <w:sz w:val="44"/>
          <w:szCs w:val="44"/>
        </w:rPr>
        <w:t>, l’aggettivo “</w:t>
      </w:r>
      <w:r w:rsidR="00AD14D7">
        <w:rPr>
          <w:rFonts w:ascii="Times New Roman" w:hAnsi="Times New Roman" w:cs="Times New Roman"/>
          <w:sz w:val="44"/>
          <w:szCs w:val="44"/>
        </w:rPr>
        <w:t>N</w:t>
      </w:r>
      <w:r>
        <w:rPr>
          <w:rFonts w:ascii="Times New Roman" w:hAnsi="Times New Roman" w:cs="Times New Roman"/>
          <w:sz w:val="44"/>
          <w:szCs w:val="44"/>
        </w:rPr>
        <w:t>azionale” gioverebbe anzi molto all’Archivio centrale, conferendogli una autorità e un prestigio superiore a quello attualmente rappresentato dall’aggettivo “Centrale”.</w:t>
      </w:r>
    </w:p>
    <w:p w14:paraId="7FDA5B20" w14:textId="77777777" w:rsidR="00114771" w:rsidRPr="00114771" w:rsidRDefault="00114771" w:rsidP="00811BEB">
      <w:pPr>
        <w:jc w:val="both"/>
        <w:rPr>
          <w:rFonts w:ascii="Times New Roman" w:hAnsi="Times New Roman" w:cs="Times New Roman"/>
          <w:b/>
          <w:bCs/>
          <w:sz w:val="44"/>
          <w:szCs w:val="44"/>
        </w:rPr>
      </w:pPr>
    </w:p>
    <w:p w14:paraId="14526779" w14:textId="4F9C2E3E" w:rsidR="00811BEB" w:rsidRPr="00971D7B" w:rsidRDefault="00114771" w:rsidP="00114771">
      <w:pPr>
        <w:pStyle w:val="Paragrafoelenco"/>
        <w:numPr>
          <w:ilvl w:val="0"/>
          <w:numId w:val="3"/>
        </w:numPr>
        <w:jc w:val="both"/>
        <w:rPr>
          <w:rFonts w:ascii="Times New Roman" w:hAnsi="Times New Roman" w:cs="Times New Roman"/>
          <w:b/>
          <w:bCs/>
          <w:sz w:val="48"/>
          <w:szCs w:val="48"/>
        </w:rPr>
      </w:pPr>
      <w:r>
        <w:rPr>
          <w:rFonts w:ascii="Times New Roman" w:hAnsi="Times New Roman" w:cs="Times New Roman"/>
          <w:b/>
          <w:bCs/>
          <w:sz w:val="44"/>
          <w:szCs w:val="44"/>
        </w:rPr>
        <w:t xml:space="preserve"> </w:t>
      </w:r>
      <w:r w:rsidRPr="00811BEB">
        <w:rPr>
          <w:rFonts w:ascii="Times New Roman" w:hAnsi="Times New Roman" w:cs="Times New Roman"/>
          <w:b/>
          <w:bCs/>
          <w:sz w:val="48"/>
          <w:szCs w:val="48"/>
        </w:rPr>
        <w:t>Esistono tuttavia delle palesi contraddizioni</w:t>
      </w:r>
    </w:p>
    <w:p w14:paraId="0CF9AF35" w14:textId="35A6DA5D" w:rsidR="00811BEB" w:rsidRDefault="00114771" w:rsidP="00114771">
      <w:pPr>
        <w:jc w:val="both"/>
        <w:rPr>
          <w:rFonts w:ascii="Times New Roman" w:hAnsi="Times New Roman" w:cs="Times New Roman"/>
          <w:b/>
          <w:bCs/>
          <w:sz w:val="44"/>
          <w:szCs w:val="44"/>
        </w:rPr>
      </w:pPr>
      <w:r w:rsidRPr="00811BEB">
        <w:rPr>
          <w:rFonts w:ascii="Times New Roman" w:hAnsi="Times New Roman" w:cs="Times New Roman"/>
          <w:sz w:val="44"/>
          <w:szCs w:val="44"/>
        </w:rPr>
        <w:t>Tuttavia non posso non notare in questa sede</w:t>
      </w:r>
      <w:r w:rsidRPr="00114771">
        <w:rPr>
          <w:rFonts w:ascii="Times New Roman" w:hAnsi="Times New Roman" w:cs="Times New Roman"/>
          <w:b/>
          <w:bCs/>
          <w:sz w:val="44"/>
          <w:szCs w:val="44"/>
        </w:rPr>
        <w:t xml:space="preserve"> due palesi contraddizioni</w:t>
      </w:r>
      <w:r w:rsidR="00AD14D7">
        <w:rPr>
          <w:rFonts w:ascii="Times New Roman" w:hAnsi="Times New Roman" w:cs="Times New Roman"/>
          <w:b/>
          <w:bCs/>
          <w:sz w:val="44"/>
          <w:szCs w:val="44"/>
        </w:rPr>
        <w:t xml:space="preserve"> della proposta di legge</w:t>
      </w:r>
      <w:r w:rsidRPr="00114771">
        <w:rPr>
          <w:rFonts w:ascii="Times New Roman" w:hAnsi="Times New Roman" w:cs="Times New Roman"/>
          <w:b/>
          <w:bCs/>
          <w:sz w:val="44"/>
          <w:szCs w:val="44"/>
        </w:rPr>
        <w:t xml:space="preserve">, </w:t>
      </w:r>
      <w:r w:rsidRPr="00811BEB">
        <w:rPr>
          <w:rFonts w:ascii="Times New Roman" w:hAnsi="Times New Roman" w:cs="Times New Roman"/>
          <w:sz w:val="44"/>
          <w:szCs w:val="44"/>
        </w:rPr>
        <w:t>che vanificano o almeno diminuiscono quanto disposto all’art. 1.</w:t>
      </w:r>
      <w:r w:rsidRPr="00114771">
        <w:rPr>
          <w:rFonts w:ascii="Times New Roman" w:hAnsi="Times New Roman" w:cs="Times New Roman"/>
          <w:b/>
          <w:bCs/>
          <w:sz w:val="44"/>
          <w:szCs w:val="44"/>
        </w:rPr>
        <w:t xml:space="preserve"> </w:t>
      </w:r>
    </w:p>
    <w:p w14:paraId="3F049F2B" w14:textId="7456D500" w:rsidR="00AD14D7" w:rsidRDefault="00AD14D7" w:rsidP="00114771">
      <w:pPr>
        <w:jc w:val="both"/>
        <w:rPr>
          <w:rFonts w:ascii="Times New Roman" w:hAnsi="Times New Roman" w:cs="Times New Roman"/>
          <w:b/>
          <w:bCs/>
          <w:sz w:val="44"/>
          <w:szCs w:val="44"/>
        </w:rPr>
      </w:pPr>
      <w:r>
        <w:rPr>
          <w:rFonts w:ascii="Times New Roman" w:hAnsi="Times New Roman" w:cs="Times New Roman"/>
          <w:b/>
          <w:bCs/>
          <w:sz w:val="44"/>
          <w:szCs w:val="44"/>
        </w:rPr>
        <w:lastRenderedPageBreak/>
        <w:t xml:space="preserve">All’articolo 1, comma 1, punti b e c; e per riflesso allo stesso articolo, comma 2, punto b,  si </w:t>
      </w:r>
      <w:r w:rsidR="00114771" w:rsidRPr="00114771">
        <w:rPr>
          <w:rFonts w:ascii="Times New Roman" w:hAnsi="Times New Roman" w:cs="Times New Roman"/>
          <w:b/>
          <w:bCs/>
          <w:sz w:val="44"/>
          <w:szCs w:val="44"/>
        </w:rPr>
        <w:t>sostituisce al termine “soprintendente” l’altro</w:t>
      </w:r>
      <w:r>
        <w:rPr>
          <w:rFonts w:ascii="Times New Roman" w:hAnsi="Times New Roman" w:cs="Times New Roman"/>
          <w:b/>
          <w:bCs/>
          <w:sz w:val="44"/>
          <w:szCs w:val="44"/>
        </w:rPr>
        <w:t xml:space="preserve"> di</w:t>
      </w:r>
      <w:r w:rsidR="00114771" w:rsidRPr="00114771">
        <w:rPr>
          <w:rFonts w:ascii="Times New Roman" w:hAnsi="Times New Roman" w:cs="Times New Roman"/>
          <w:b/>
          <w:bCs/>
          <w:sz w:val="44"/>
          <w:szCs w:val="44"/>
        </w:rPr>
        <w:t xml:space="preserve"> “direttore”. </w:t>
      </w:r>
    </w:p>
    <w:p w14:paraId="266E17D2" w14:textId="63ED5FA5" w:rsidR="00AD14D7" w:rsidRDefault="00114771" w:rsidP="00114771">
      <w:pPr>
        <w:jc w:val="both"/>
        <w:rPr>
          <w:rFonts w:ascii="Times New Roman" w:hAnsi="Times New Roman" w:cs="Times New Roman"/>
          <w:sz w:val="44"/>
          <w:szCs w:val="44"/>
        </w:rPr>
      </w:pPr>
      <w:r>
        <w:rPr>
          <w:rFonts w:ascii="Times New Roman" w:hAnsi="Times New Roman" w:cs="Times New Roman"/>
          <w:sz w:val="44"/>
          <w:szCs w:val="44"/>
        </w:rPr>
        <w:t>Ora, è evidente che nella  tradizione italiana (lascerei da parte la Francia, che fa caso a sé</w:t>
      </w:r>
      <w:r w:rsidR="00AD14D7">
        <w:rPr>
          <w:rFonts w:ascii="Times New Roman" w:hAnsi="Times New Roman" w:cs="Times New Roman"/>
          <w:sz w:val="44"/>
          <w:szCs w:val="44"/>
        </w:rPr>
        <w:t>: se ne potrebbe discutere a lungo</w:t>
      </w:r>
      <w:r>
        <w:rPr>
          <w:rFonts w:ascii="Times New Roman" w:hAnsi="Times New Roman" w:cs="Times New Roman"/>
          <w:sz w:val="44"/>
          <w:szCs w:val="44"/>
        </w:rPr>
        <w:t xml:space="preserve">) </w:t>
      </w:r>
      <w:r w:rsidR="00971D7B">
        <w:rPr>
          <w:rFonts w:ascii="Times New Roman" w:hAnsi="Times New Roman" w:cs="Times New Roman"/>
          <w:sz w:val="44"/>
          <w:szCs w:val="44"/>
        </w:rPr>
        <w:t xml:space="preserve">il </w:t>
      </w:r>
      <w:r>
        <w:rPr>
          <w:rFonts w:ascii="Times New Roman" w:hAnsi="Times New Roman" w:cs="Times New Roman"/>
          <w:sz w:val="44"/>
          <w:szCs w:val="44"/>
        </w:rPr>
        <w:t>termine “so</w:t>
      </w:r>
      <w:r w:rsidR="0094591C">
        <w:rPr>
          <w:rFonts w:ascii="Times New Roman" w:hAnsi="Times New Roman" w:cs="Times New Roman"/>
          <w:sz w:val="44"/>
          <w:szCs w:val="44"/>
        </w:rPr>
        <w:t>v</w:t>
      </w:r>
      <w:r>
        <w:rPr>
          <w:rFonts w:ascii="Times New Roman" w:hAnsi="Times New Roman" w:cs="Times New Roman"/>
          <w:sz w:val="44"/>
          <w:szCs w:val="44"/>
        </w:rPr>
        <w:t xml:space="preserve">rintendente”, in origine </w:t>
      </w:r>
      <w:r w:rsidR="00971D7B">
        <w:rPr>
          <w:rFonts w:ascii="Times New Roman" w:hAnsi="Times New Roman" w:cs="Times New Roman"/>
          <w:sz w:val="44"/>
          <w:szCs w:val="44"/>
        </w:rPr>
        <w:t xml:space="preserve">come ho detto </w:t>
      </w:r>
      <w:r>
        <w:rPr>
          <w:rFonts w:ascii="Times New Roman" w:hAnsi="Times New Roman" w:cs="Times New Roman"/>
          <w:sz w:val="44"/>
          <w:szCs w:val="44"/>
        </w:rPr>
        <w:t xml:space="preserve">corrispondente al IV grado della carriera archivistica e oggi al dirigente di prima fascia, equiparato al direttore generale, non è stato introdotto per caso: </w:t>
      </w:r>
      <w:r w:rsidR="00AD14D7">
        <w:rPr>
          <w:rFonts w:ascii="Times New Roman" w:hAnsi="Times New Roman" w:cs="Times New Roman"/>
          <w:sz w:val="44"/>
          <w:szCs w:val="44"/>
        </w:rPr>
        <w:t xml:space="preserve">la parola ha una lunga storia che affonda, appunto, nella nostra tradizione archivistica nazionale; proviene da alcuni degli Stati preunitari; </w:t>
      </w:r>
      <w:r w:rsidR="00811BEB">
        <w:rPr>
          <w:rFonts w:ascii="Times New Roman" w:hAnsi="Times New Roman" w:cs="Times New Roman"/>
          <w:sz w:val="44"/>
          <w:szCs w:val="44"/>
        </w:rPr>
        <w:t xml:space="preserve">già nel citato regolamento del 1911, e poi successivamente, l’Archivio del Regno fu diretto da quello che oggi chiameremmo, con linguaggio corrente, un dirigente apicale </w:t>
      </w:r>
      <w:r w:rsidR="00AD14D7">
        <w:rPr>
          <w:rFonts w:ascii="Times New Roman" w:hAnsi="Times New Roman" w:cs="Times New Roman"/>
          <w:sz w:val="44"/>
          <w:szCs w:val="44"/>
        </w:rPr>
        <w:t>(</w:t>
      </w:r>
      <w:r w:rsidR="00811BEB">
        <w:rPr>
          <w:rFonts w:ascii="Times New Roman" w:hAnsi="Times New Roman" w:cs="Times New Roman"/>
          <w:sz w:val="44"/>
          <w:szCs w:val="44"/>
        </w:rPr>
        <w:t>oggi diremmo di prima fascia</w:t>
      </w:r>
      <w:r w:rsidR="00AD14D7">
        <w:rPr>
          <w:rFonts w:ascii="Times New Roman" w:hAnsi="Times New Roman" w:cs="Times New Roman"/>
          <w:sz w:val="44"/>
          <w:szCs w:val="44"/>
        </w:rPr>
        <w:t>)</w:t>
      </w:r>
      <w:r w:rsidR="00811BEB">
        <w:rPr>
          <w:rFonts w:ascii="Times New Roman" w:hAnsi="Times New Roman" w:cs="Times New Roman"/>
          <w:sz w:val="44"/>
          <w:szCs w:val="44"/>
        </w:rPr>
        <w:t xml:space="preserve">, </w:t>
      </w:r>
      <w:r w:rsidR="00AD14D7">
        <w:rPr>
          <w:rFonts w:ascii="Times New Roman" w:hAnsi="Times New Roman" w:cs="Times New Roman"/>
          <w:sz w:val="44"/>
          <w:szCs w:val="44"/>
        </w:rPr>
        <w:t xml:space="preserve">già allora </w:t>
      </w:r>
      <w:r w:rsidR="00811BEB">
        <w:rPr>
          <w:rFonts w:ascii="Times New Roman" w:hAnsi="Times New Roman" w:cs="Times New Roman"/>
          <w:sz w:val="44"/>
          <w:szCs w:val="44"/>
        </w:rPr>
        <w:t xml:space="preserve">equiparato a quelli che erano i direttori generali. </w:t>
      </w:r>
    </w:p>
    <w:p w14:paraId="228D1943" w14:textId="7BAE89F1" w:rsidR="00AD14D7" w:rsidRDefault="00811BEB" w:rsidP="00114771">
      <w:pPr>
        <w:jc w:val="both"/>
        <w:rPr>
          <w:rFonts w:ascii="Times New Roman" w:hAnsi="Times New Roman" w:cs="Times New Roman"/>
          <w:sz w:val="44"/>
          <w:szCs w:val="44"/>
        </w:rPr>
      </w:pPr>
      <w:r>
        <w:rPr>
          <w:rFonts w:ascii="Times New Roman" w:hAnsi="Times New Roman" w:cs="Times New Roman"/>
          <w:sz w:val="44"/>
          <w:szCs w:val="44"/>
        </w:rPr>
        <w:t>Ciò fino alla riforma Franceschini del 2014</w:t>
      </w:r>
      <w:r w:rsidR="00971D7B">
        <w:rPr>
          <w:rFonts w:ascii="Times New Roman" w:hAnsi="Times New Roman" w:cs="Times New Roman"/>
          <w:sz w:val="44"/>
          <w:szCs w:val="44"/>
        </w:rPr>
        <w:t>. È questo</w:t>
      </w:r>
      <w:r>
        <w:rPr>
          <w:rFonts w:ascii="Times New Roman" w:hAnsi="Times New Roman" w:cs="Times New Roman"/>
          <w:sz w:val="44"/>
          <w:szCs w:val="44"/>
        </w:rPr>
        <w:t xml:space="preserve"> un precedente però che</w:t>
      </w:r>
      <w:r w:rsidR="00AD14D7">
        <w:rPr>
          <w:rFonts w:ascii="Times New Roman" w:hAnsi="Times New Roman" w:cs="Times New Roman"/>
          <w:sz w:val="44"/>
          <w:szCs w:val="44"/>
        </w:rPr>
        <w:t xml:space="preserve"> considero un errore, seppure poi corretto</w:t>
      </w:r>
      <w:r>
        <w:rPr>
          <w:rFonts w:ascii="Times New Roman" w:hAnsi="Times New Roman" w:cs="Times New Roman"/>
          <w:sz w:val="44"/>
          <w:szCs w:val="44"/>
        </w:rPr>
        <w:t>: il ministro di allora, stretto dal</w:t>
      </w:r>
      <w:r w:rsidR="00AD14D7">
        <w:rPr>
          <w:rFonts w:ascii="Times New Roman" w:hAnsi="Times New Roman" w:cs="Times New Roman"/>
          <w:sz w:val="44"/>
          <w:szCs w:val="44"/>
        </w:rPr>
        <w:t>l</w:t>
      </w:r>
      <w:r>
        <w:rPr>
          <w:rFonts w:ascii="Times New Roman" w:hAnsi="Times New Roman" w:cs="Times New Roman"/>
          <w:sz w:val="44"/>
          <w:szCs w:val="44"/>
        </w:rPr>
        <w:t xml:space="preserve">a necessità di trovare risorse per nominare dirigenti i direttori dei musei, abolì molti posti di dirigenti generali in particolare degli archivi, unificando soprintendenze  </w:t>
      </w:r>
      <w:r>
        <w:rPr>
          <w:rFonts w:ascii="Times New Roman" w:hAnsi="Times New Roman" w:cs="Times New Roman"/>
          <w:sz w:val="44"/>
          <w:szCs w:val="44"/>
        </w:rPr>
        <w:lastRenderedPageBreak/>
        <w:t xml:space="preserve">archivistiche e, in quel contesto, derubricando a dirigente di seconda fascia il sovrintendente dell’Archivio centrale dello Stato. </w:t>
      </w:r>
    </w:p>
    <w:p w14:paraId="759D4AED" w14:textId="77777777" w:rsidR="00971D7B" w:rsidRDefault="00AD14D7" w:rsidP="00114771">
      <w:pPr>
        <w:jc w:val="both"/>
        <w:rPr>
          <w:rFonts w:ascii="Times New Roman" w:hAnsi="Times New Roman" w:cs="Times New Roman"/>
          <w:sz w:val="44"/>
          <w:szCs w:val="44"/>
        </w:rPr>
      </w:pPr>
      <w:r>
        <w:rPr>
          <w:rFonts w:ascii="Times New Roman" w:hAnsi="Times New Roman" w:cs="Times New Roman"/>
          <w:sz w:val="44"/>
          <w:szCs w:val="44"/>
        </w:rPr>
        <w:t>Voglio ricordare che s</w:t>
      </w:r>
      <w:r w:rsidR="00811BEB">
        <w:rPr>
          <w:rFonts w:ascii="Times New Roman" w:hAnsi="Times New Roman" w:cs="Times New Roman"/>
          <w:sz w:val="44"/>
          <w:szCs w:val="44"/>
        </w:rPr>
        <w:t>i ebbe su quel provvedimento una forte critica dell’intero mondo degli archivi e anche in parte degli storici che degli archivi sono da sempre tra i principali fr</w:t>
      </w:r>
      <w:r>
        <w:rPr>
          <w:rFonts w:ascii="Times New Roman" w:hAnsi="Times New Roman" w:cs="Times New Roman"/>
          <w:sz w:val="44"/>
          <w:szCs w:val="44"/>
        </w:rPr>
        <w:t>equentatori</w:t>
      </w:r>
      <w:r w:rsidR="00811BEB">
        <w:rPr>
          <w:rFonts w:ascii="Times New Roman" w:hAnsi="Times New Roman" w:cs="Times New Roman"/>
          <w:sz w:val="44"/>
          <w:szCs w:val="44"/>
        </w:rPr>
        <w:t xml:space="preserve">. </w:t>
      </w:r>
    </w:p>
    <w:p w14:paraId="69EBB76B" w14:textId="71EEEA3E" w:rsidR="00AD14D7" w:rsidRDefault="00811BEB" w:rsidP="00114771">
      <w:pPr>
        <w:jc w:val="both"/>
        <w:rPr>
          <w:rFonts w:ascii="Times New Roman" w:hAnsi="Times New Roman" w:cs="Times New Roman"/>
          <w:sz w:val="44"/>
          <w:szCs w:val="44"/>
        </w:rPr>
      </w:pPr>
      <w:r>
        <w:rPr>
          <w:rFonts w:ascii="Times New Roman" w:hAnsi="Times New Roman" w:cs="Times New Roman"/>
          <w:sz w:val="44"/>
          <w:szCs w:val="44"/>
        </w:rPr>
        <w:t xml:space="preserve">Tanto che Franceschini, nel 2019, con l’ultima sua riforma, </w:t>
      </w:r>
      <w:r w:rsidR="00AD14D7">
        <w:rPr>
          <w:rFonts w:ascii="Times New Roman" w:hAnsi="Times New Roman" w:cs="Times New Roman"/>
          <w:sz w:val="44"/>
          <w:szCs w:val="44"/>
        </w:rPr>
        <w:t>volle ripristinare</w:t>
      </w:r>
      <w:r>
        <w:rPr>
          <w:rFonts w:ascii="Times New Roman" w:hAnsi="Times New Roman" w:cs="Times New Roman"/>
          <w:sz w:val="44"/>
          <w:szCs w:val="44"/>
        </w:rPr>
        <w:t xml:space="preserve"> lo stato precedente, sostanzialmente correggendo quello che era stato un provvedimento infelice. </w:t>
      </w:r>
    </w:p>
    <w:p w14:paraId="78A6BC7F" w14:textId="5F576730" w:rsidR="00811BEB" w:rsidRDefault="00811BEB" w:rsidP="00114771">
      <w:pPr>
        <w:jc w:val="both"/>
        <w:rPr>
          <w:rFonts w:ascii="Times New Roman" w:hAnsi="Times New Roman" w:cs="Times New Roman"/>
          <w:sz w:val="44"/>
          <w:szCs w:val="44"/>
        </w:rPr>
      </w:pPr>
      <w:r>
        <w:rPr>
          <w:rFonts w:ascii="Times New Roman" w:hAnsi="Times New Roman" w:cs="Times New Roman"/>
          <w:sz w:val="44"/>
          <w:szCs w:val="44"/>
        </w:rPr>
        <w:t>Dunque, sino alla attuale riforma del 2023-24 il sovrintendente dell’Archivio centrale dello Stato è stato un dirigente di prima fascia: e se ne comprende il motivo, se solo si ragiona sulla quantità di compiti e sulle responsabilità che gli sono affidate.</w:t>
      </w:r>
      <w:r w:rsidR="00971D7B">
        <w:rPr>
          <w:rFonts w:ascii="Times New Roman" w:hAnsi="Times New Roman" w:cs="Times New Roman"/>
          <w:sz w:val="44"/>
          <w:szCs w:val="44"/>
        </w:rPr>
        <w:t xml:space="preserve"> Dirò subito della attuale riforma.Intanto </w:t>
      </w:r>
      <w:r w:rsidR="00971D7B" w:rsidRPr="00971D7B">
        <w:rPr>
          <w:rFonts w:ascii="Times New Roman" w:hAnsi="Times New Roman" w:cs="Times New Roman"/>
          <w:b/>
          <w:bCs/>
          <w:sz w:val="44"/>
          <w:szCs w:val="44"/>
        </w:rPr>
        <w:t>s</w:t>
      </w:r>
      <w:r w:rsidR="00114771" w:rsidRPr="00971D7B">
        <w:rPr>
          <w:rFonts w:ascii="Times New Roman" w:hAnsi="Times New Roman" w:cs="Times New Roman"/>
          <w:b/>
          <w:bCs/>
          <w:sz w:val="44"/>
          <w:szCs w:val="44"/>
        </w:rPr>
        <w:t xml:space="preserve">uggerirei che </w:t>
      </w:r>
      <w:r w:rsidRPr="00971D7B">
        <w:rPr>
          <w:rFonts w:ascii="Times New Roman" w:hAnsi="Times New Roman" w:cs="Times New Roman"/>
          <w:b/>
          <w:bCs/>
          <w:sz w:val="44"/>
          <w:szCs w:val="44"/>
        </w:rPr>
        <w:t>all’articolo 1 della proposta di legge, conservando il comma 1 nel solo punto a, siano cassati i punti, sempre del comma 1, b e c. E nello stesso articolo 1, comma 2, conservando il punto a, sia cassato il punto b.</w:t>
      </w:r>
      <w:r>
        <w:rPr>
          <w:rFonts w:ascii="Times New Roman" w:hAnsi="Times New Roman" w:cs="Times New Roman"/>
          <w:sz w:val="44"/>
          <w:szCs w:val="44"/>
        </w:rPr>
        <w:t xml:space="preserve"> </w:t>
      </w:r>
    </w:p>
    <w:p w14:paraId="03EE6F70" w14:textId="36013146" w:rsidR="00114771" w:rsidRDefault="00114771" w:rsidP="00114771">
      <w:pPr>
        <w:jc w:val="both"/>
        <w:rPr>
          <w:rFonts w:ascii="Times New Roman" w:hAnsi="Times New Roman" w:cs="Times New Roman"/>
          <w:sz w:val="44"/>
          <w:szCs w:val="44"/>
        </w:rPr>
      </w:pPr>
      <w:r>
        <w:rPr>
          <w:rFonts w:ascii="Times New Roman" w:hAnsi="Times New Roman" w:cs="Times New Roman"/>
          <w:sz w:val="44"/>
          <w:szCs w:val="44"/>
        </w:rPr>
        <w:lastRenderedPageBreak/>
        <w:t xml:space="preserve">Il prestigio dell’Archivio che si vuole chiamare “nazionale” richiede un responsabile all’altezza di quelle responsabilità e che possa degnamente rappresentare e dirigere un Archivio </w:t>
      </w:r>
      <w:r w:rsidR="00811BEB">
        <w:rPr>
          <w:rFonts w:ascii="Times New Roman" w:hAnsi="Times New Roman" w:cs="Times New Roman"/>
          <w:sz w:val="44"/>
          <w:szCs w:val="44"/>
        </w:rPr>
        <w:t xml:space="preserve">che voglia dirsi </w:t>
      </w:r>
      <w:r>
        <w:rPr>
          <w:rFonts w:ascii="Times New Roman" w:hAnsi="Times New Roman" w:cs="Times New Roman"/>
          <w:sz w:val="44"/>
          <w:szCs w:val="44"/>
        </w:rPr>
        <w:t>“nazionale”.</w:t>
      </w:r>
    </w:p>
    <w:p w14:paraId="5181A4B0" w14:textId="77777777" w:rsidR="00114771" w:rsidRDefault="00114771" w:rsidP="00114771">
      <w:pPr>
        <w:jc w:val="both"/>
        <w:rPr>
          <w:rFonts w:ascii="Times New Roman" w:hAnsi="Times New Roman" w:cs="Times New Roman"/>
          <w:sz w:val="44"/>
          <w:szCs w:val="44"/>
        </w:rPr>
      </w:pPr>
    </w:p>
    <w:p w14:paraId="4A6C1DF0" w14:textId="224D906D" w:rsidR="00114771" w:rsidRDefault="00114771" w:rsidP="00114771">
      <w:pPr>
        <w:pStyle w:val="Paragrafoelenco"/>
        <w:numPr>
          <w:ilvl w:val="0"/>
          <w:numId w:val="3"/>
        </w:numPr>
        <w:jc w:val="both"/>
        <w:rPr>
          <w:rFonts w:ascii="Times New Roman" w:hAnsi="Times New Roman" w:cs="Times New Roman"/>
          <w:b/>
          <w:bCs/>
          <w:sz w:val="44"/>
          <w:szCs w:val="44"/>
        </w:rPr>
      </w:pPr>
      <w:r>
        <w:rPr>
          <w:rFonts w:ascii="Times New Roman" w:hAnsi="Times New Roman" w:cs="Times New Roman"/>
          <w:b/>
          <w:bCs/>
          <w:sz w:val="44"/>
          <w:szCs w:val="44"/>
        </w:rPr>
        <w:t xml:space="preserve"> Lo stato attuale dell’Archivio centrale</w:t>
      </w:r>
    </w:p>
    <w:p w14:paraId="5A8A8ACD" w14:textId="4F6AACCD" w:rsidR="00114771" w:rsidRDefault="00114771" w:rsidP="00114771">
      <w:pPr>
        <w:jc w:val="both"/>
        <w:rPr>
          <w:rFonts w:ascii="Times New Roman" w:hAnsi="Times New Roman" w:cs="Times New Roman"/>
          <w:sz w:val="44"/>
          <w:szCs w:val="44"/>
        </w:rPr>
      </w:pPr>
      <w:r>
        <w:rPr>
          <w:rFonts w:ascii="Times New Roman" w:hAnsi="Times New Roman" w:cs="Times New Roman"/>
          <w:sz w:val="44"/>
          <w:szCs w:val="44"/>
        </w:rPr>
        <w:t>Profitto della occasione</w:t>
      </w:r>
      <w:r w:rsidR="00AD14D7">
        <w:rPr>
          <w:rFonts w:ascii="Times New Roman" w:hAnsi="Times New Roman" w:cs="Times New Roman"/>
          <w:sz w:val="44"/>
          <w:szCs w:val="44"/>
        </w:rPr>
        <w:t xml:space="preserve"> </w:t>
      </w:r>
      <w:r>
        <w:rPr>
          <w:rFonts w:ascii="Times New Roman" w:hAnsi="Times New Roman" w:cs="Times New Roman"/>
          <w:sz w:val="44"/>
          <w:szCs w:val="44"/>
        </w:rPr>
        <w:t xml:space="preserve">per rappresentare alla Commissione lo stato infelice in cui versa attualmente l’Archivio centrale. </w:t>
      </w:r>
    </w:p>
    <w:p w14:paraId="0A71AC52" w14:textId="77777777" w:rsidR="0099708D" w:rsidRDefault="00114771" w:rsidP="00114771">
      <w:pPr>
        <w:jc w:val="both"/>
        <w:rPr>
          <w:rFonts w:ascii="Times New Roman" w:hAnsi="Times New Roman" w:cs="Times New Roman"/>
          <w:sz w:val="44"/>
          <w:szCs w:val="44"/>
        </w:rPr>
      </w:pPr>
      <w:r w:rsidRPr="00114771">
        <w:rPr>
          <w:rFonts w:ascii="Times New Roman" w:hAnsi="Times New Roman" w:cs="Times New Roman"/>
          <w:b/>
          <w:bCs/>
          <w:sz w:val="44"/>
          <w:szCs w:val="44"/>
        </w:rPr>
        <w:t>Una recente, a mio avviso infausta, disposizione, contenuta nel decreto 5 settembre 2024, n. 270</w:t>
      </w:r>
      <w:r w:rsidRPr="00114771">
        <w:rPr>
          <w:rStyle w:val="Rimandonotaapidipagina"/>
          <w:rFonts w:ascii="Times New Roman" w:hAnsi="Times New Roman" w:cs="Times New Roman"/>
          <w:b/>
          <w:bCs/>
          <w:sz w:val="44"/>
          <w:szCs w:val="44"/>
        </w:rPr>
        <w:footnoteReference w:id="2"/>
      </w:r>
      <w:r w:rsidRPr="00114771">
        <w:rPr>
          <w:rFonts w:ascii="Times New Roman" w:hAnsi="Times New Roman" w:cs="Times New Roman"/>
          <w:b/>
          <w:bCs/>
          <w:sz w:val="44"/>
          <w:szCs w:val="44"/>
        </w:rPr>
        <w:t>, di fatto equipara l’Archivio ora detto centrale e domani – se approverete questa legge – nazionale, agli archivi provinciali. Cioè lo degrada.</w:t>
      </w:r>
      <w:r>
        <w:rPr>
          <w:rFonts w:ascii="Times New Roman" w:hAnsi="Times New Roman" w:cs="Times New Roman"/>
          <w:sz w:val="44"/>
          <w:szCs w:val="44"/>
        </w:rPr>
        <w:t xml:space="preserve"> </w:t>
      </w:r>
      <w:r w:rsidR="0099708D">
        <w:rPr>
          <w:rFonts w:ascii="Times New Roman" w:hAnsi="Times New Roman" w:cs="Times New Roman"/>
          <w:sz w:val="44"/>
          <w:szCs w:val="44"/>
        </w:rPr>
        <w:t>N</w:t>
      </w:r>
      <w:r>
        <w:rPr>
          <w:rFonts w:ascii="Times New Roman" w:hAnsi="Times New Roman" w:cs="Times New Roman"/>
          <w:sz w:val="44"/>
          <w:szCs w:val="44"/>
        </w:rPr>
        <w:t>e discend</w:t>
      </w:r>
      <w:r w:rsidR="0099708D">
        <w:rPr>
          <w:rFonts w:ascii="Times New Roman" w:hAnsi="Times New Roman" w:cs="Times New Roman"/>
          <w:sz w:val="44"/>
          <w:szCs w:val="44"/>
        </w:rPr>
        <w:t>eran</w:t>
      </w:r>
      <w:r>
        <w:rPr>
          <w:rFonts w:ascii="Times New Roman" w:hAnsi="Times New Roman" w:cs="Times New Roman"/>
          <w:sz w:val="44"/>
          <w:szCs w:val="44"/>
        </w:rPr>
        <w:t xml:space="preserve">no meno risorse, meno poteri, meno autonomia, meno personale. </w:t>
      </w:r>
    </w:p>
    <w:p w14:paraId="6852A50B" w14:textId="4C704772" w:rsidR="00114771" w:rsidRDefault="00114771" w:rsidP="00114771">
      <w:pPr>
        <w:jc w:val="both"/>
        <w:rPr>
          <w:rFonts w:ascii="Times New Roman" w:hAnsi="Times New Roman" w:cs="Times New Roman"/>
          <w:sz w:val="44"/>
          <w:szCs w:val="44"/>
        </w:rPr>
      </w:pPr>
      <w:r>
        <w:rPr>
          <w:rFonts w:ascii="Times New Roman" w:hAnsi="Times New Roman" w:cs="Times New Roman"/>
          <w:sz w:val="44"/>
          <w:szCs w:val="44"/>
        </w:rPr>
        <w:lastRenderedPageBreak/>
        <w:t>Trovo questa disposizione profondamente in contraddizione con l’art. 1</w:t>
      </w:r>
      <w:r w:rsidR="00811BEB">
        <w:rPr>
          <w:rFonts w:ascii="Times New Roman" w:hAnsi="Times New Roman" w:cs="Times New Roman"/>
          <w:sz w:val="44"/>
          <w:szCs w:val="44"/>
        </w:rPr>
        <w:t xml:space="preserve">, comma a, </w:t>
      </w:r>
      <w:r>
        <w:rPr>
          <w:rFonts w:ascii="Times New Roman" w:hAnsi="Times New Roman" w:cs="Times New Roman"/>
          <w:sz w:val="44"/>
          <w:szCs w:val="44"/>
        </w:rPr>
        <w:t xml:space="preserve"> della proposta di legge. E non so spiegarmela. Così come non riesco a darmi una spiegazione della retrocessione da soprintendente a direttore (ripeto: la Francia non è equiparabile, perché ha un altro ordinamento. Qui il problema è se si affida l’Archivio a un dirigente generale o</w:t>
      </w:r>
      <w:r w:rsidR="00811BEB">
        <w:rPr>
          <w:rFonts w:ascii="Times New Roman" w:hAnsi="Times New Roman" w:cs="Times New Roman"/>
          <w:sz w:val="44"/>
          <w:szCs w:val="44"/>
        </w:rPr>
        <w:t>ppure</w:t>
      </w:r>
      <w:r>
        <w:rPr>
          <w:rFonts w:ascii="Times New Roman" w:hAnsi="Times New Roman" w:cs="Times New Roman"/>
          <w:sz w:val="44"/>
          <w:szCs w:val="44"/>
        </w:rPr>
        <w:t xml:space="preserve"> no).</w:t>
      </w:r>
    </w:p>
    <w:p w14:paraId="08391CC4" w14:textId="60E3F0E2" w:rsidR="00114771" w:rsidRDefault="00114771" w:rsidP="00114771">
      <w:pPr>
        <w:jc w:val="both"/>
        <w:rPr>
          <w:rFonts w:ascii="Times New Roman" w:hAnsi="Times New Roman" w:cs="Times New Roman"/>
          <w:sz w:val="44"/>
          <w:szCs w:val="44"/>
        </w:rPr>
      </w:pPr>
      <w:r>
        <w:rPr>
          <w:rFonts w:ascii="Times New Roman" w:hAnsi="Times New Roman" w:cs="Times New Roman"/>
          <w:sz w:val="44"/>
          <w:szCs w:val="44"/>
        </w:rPr>
        <w:t xml:space="preserve">Frattanto l’Archivio </w:t>
      </w:r>
      <w:r w:rsidR="00811BEB">
        <w:rPr>
          <w:rFonts w:ascii="Times New Roman" w:hAnsi="Times New Roman" w:cs="Times New Roman"/>
          <w:sz w:val="44"/>
          <w:szCs w:val="44"/>
        </w:rPr>
        <w:t xml:space="preserve">che si vuole definire </w:t>
      </w:r>
      <w:r>
        <w:rPr>
          <w:rFonts w:ascii="Times New Roman" w:hAnsi="Times New Roman" w:cs="Times New Roman"/>
          <w:sz w:val="44"/>
          <w:szCs w:val="44"/>
        </w:rPr>
        <w:t xml:space="preserve">come “nazionale”: </w:t>
      </w:r>
    </w:p>
    <w:p w14:paraId="5725A333" w14:textId="7ABC5019" w:rsidR="00114771" w:rsidRDefault="00114771" w:rsidP="00114771">
      <w:pPr>
        <w:pStyle w:val="Paragrafoelenco"/>
        <w:numPr>
          <w:ilvl w:val="0"/>
          <w:numId w:val="4"/>
        </w:numPr>
        <w:jc w:val="both"/>
        <w:rPr>
          <w:rFonts w:ascii="Times New Roman" w:hAnsi="Times New Roman" w:cs="Times New Roman"/>
          <w:sz w:val="44"/>
          <w:szCs w:val="44"/>
        </w:rPr>
      </w:pPr>
      <w:r w:rsidRPr="00114771">
        <w:rPr>
          <w:rFonts w:ascii="Times New Roman" w:hAnsi="Times New Roman" w:cs="Times New Roman"/>
          <w:sz w:val="44"/>
          <w:szCs w:val="44"/>
        </w:rPr>
        <w:t xml:space="preserve">continua ad essere privo di una sede propria (il palazzo dell’Eur che ne è la sede apparteneva all’Ente Eur e ora </w:t>
      </w:r>
      <w:r>
        <w:rPr>
          <w:rFonts w:ascii="Times New Roman" w:hAnsi="Times New Roman" w:cs="Times New Roman"/>
          <w:sz w:val="44"/>
          <w:szCs w:val="44"/>
        </w:rPr>
        <w:t>è proprietà de</w:t>
      </w:r>
      <w:r w:rsidRPr="00114771">
        <w:rPr>
          <w:rFonts w:ascii="Times New Roman" w:hAnsi="Times New Roman" w:cs="Times New Roman"/>
          <w:sz w:val="44"/>
          <w:szCs w:val="44"/>
        </w:rPr>
        <w:t>ll’Inadel</w:t>
      </w:r>
      <w:r>
        <w:rPr>
          <w:rFonts w:ascii="Times New Roman" w:hAnsi="Times New Roman" w:cs="Times New Roman"/>
          <w:sz w:val="44"/>
          <w:szCs w:val="44"/>
        </w:rPr>
        <w:t>;</w:t>
      </w:r>
      <w:r w:rsidRPr="00114771">
        <w:rPr>
          <w:rFonts w:ascii="Times New Roman" w:hAnsi="Times New Roman" w:cs="Times New Roman"/>
          <w:sz w:val="44"/>
          <w:szCs w:val="44"/>
        </w:rPr>
        <w:t xml:space="preserve"> il ricchissimo affitto è versato dallo Stato a quell’ente pubblico</w:t>
      </w:r>
      <w:r>
        <w:rPr>
          <w:rFonts w:ascii="Times New Roman" w:hAnsi="Times New Roman" w:cs="Times New Roman"/>
          <w:sz w:val="44"/>
          <w:szCs w:val="44"/>
        </w:rPr>
        <w:t xml:space="preserve"> con una partita di giro quanto meno bizzarra</w:t>
      </w:r>
      <w:r w:rsidRPr="00114771">
        <w:rPr>
          <w:rFonts w:ascii="Times New Roman" w:hAnsi="Times New Roman" w:cs="Times New Roman"/>
          <w:sz w:val="44"/>
          <w:szCs w:val="44"/>
        </w:rPr>
        <w:t>);</w:t>
      </w:r>
    </w:p>
    <w:p w14:paraId="2FA74E40" w14:textId="00BD79E0" w:rsidR="00114771" w:rsidRDefault="00114771" w:rsidP="00114771">
      <w:pPr>
        <w:pStyle w:val="Paragrafoelenco"/>
        <w:numPr>
          <w:ilvl w:val="0"/>
          <w:numId w:val="4"/>
        </w:numPr>
        <w:jc w:val="both"/>
        <w:rPr>
          <w:rFonts w:ascii="Times New Roman" w:hAnsi="Times New Roman" w:cs="Times New Roman"/>
          <w:sz w:val="44"/>
          <w:szCs w:val="44"/>
        </w:rPr>
      </w:pPr>
      <w:r>
        <w:rPr>
          <w:rFonts w:ascii="Times New Roman" w:hAnsi="Times New Roman" w:cs="Times New Roman"/>
          <w:sz w:val="44"/>
          <w:szCs w:val="44"/>
        </w:rPr>
        <w:t xml:space="preserve">è privo da mesi del suo dirigente generale (il dott. De Pasquale ha solo un </w:t>
      </w:r>
      <w:r>
        <w:rPr>
          <w:rFonts w:ascii="Times New Roman" w:hAnsi="Times New Roman" w:cs="Times New Roman"/>
          <w:i/>
          <w:iCs/>
          <w:sz w:val="44"/>
          <w:szCs w:val="44"/>
        </w:rPr>
        <w:t>interim</w:t>
      </w:r>
      <w:r>
        <w:rPr>
          <w:rFonts w:ascii="Times New Roman" w:hAnsi="Times New Roman" w:cs="Times New Roman"/>
          <w:sz w:val="44"/>
          <w:szCs w:val="44"/>
        </w:rPr>
        <w:t>);</w:t>
      </w:r>
    </w:p>
    <w:p w14:paraId="1FFDEF2C" w14:textId="320BDB33" w:rsidR="00114771" w:rsidRDefault="00114771" w:rsidP="00114771">
      <w:pPr>
        <w:pStyle w:val="Paragrafoelenco"/>
        <w:numPr>
          <w:ilvl w:val="0"/>
          <w:numId w:val="4"/>
        </w:numPr>
        <w:jc w:val="both"/>
        <w:rPr>
          <w:rFonts w:ascii="Times New Roman" w:hAnsi="Times New Roman" w:cs="Times New Roman"/>
          <w:sz w:val="44"/>
          <w:szCs w:val="44"/>
        </w:rPr>
      </w:pPr>
      <w:r>
        <w:rPr>
          <w:rFonts w:ascii="Times New Roman" w:hAnsi="Times New Roman" w:cs="Times New Roman"/>
          <w:sz w:val="44"/>
          <w:szCs w:val="44"/>
        </w:rPr>
        <w:t>versa in grave carenza di personale, per pensionamenti e richieste di comandi altrove;</w:t>
      </w:r>
    </w:p>
    <w:p w14:paraId="533C3EE7" w14:textId="297FB956" w:rsidR="00114771" w:rsidRPr="00811BEB" w:rsidRDefault="00114771" w:rsidP="00114771">
      <w:pPr>
        <w:pStyle w:val="Paragrafoelenco"/>
        <w:numPr>
          <w:ilvl w:val="0"/>
          <w:numId w:val="4"/>
        </w:numPr>
        <w:jc w:val="both"/>
        <w:rPr>
          <w:rFonts w:ascii="Times New Roman" w:hAnsi="Times New Roman" w:cs="Times New Roman"/>
          <w:sz w:val="44"/>
          <w:szCs w:val="44"/>
        </w:rPr>
      </w:pPr>
      <w:r>
        <w:rPr>
          <w:rFonts w:ascii="Times New Roman" w:hAnsi="Times New Roman" w:cs="Times New Roman"/>
          <w:sz w:val="44"/>
          <w:szCs w:val="44"/>
        </w:rPr>
        <w:t xml:space="preserve">ha seri problemi logistici per la mole dei documenti che deve contenere (si utilizzano depositi nel territorio; un’ala intera del Palazzo </w:t>
      </w:r>
      <w:r>
        <w:rPr>
          <w:rFonts w:ascii="Times New Roman" w:hAnsi="Times New Roman" w:cs="Times New Roman"/>
          <w:sz w:val="44"/>
          <w:szCs w:val="44"/>
        </w:rPr>
        <w:lastRenderedPageBreak/>
        <w:t>Eur è destinata da anni ad altri usi estranei all’Archivio: se ne richiede da tempo la restituzione).</w:t>
      </w:r>
    </w:p>
    <w:p w14:paraId="1CC031AD" w14:textId="77777777" w:rsidR="00114771" w:rsidRPr="00114771" w:rsidRDefault="00114771" w:rsidP="00114771">
      <w:pPr>
        <w:jc w:val="both"/>
        <w:rPr>
          <w:rFonts w:ascii="Times New Roman" w:hAnsi="Times New Roman" w:cs="Times New Roman"/>
          <w:b/>
          <w:bCs/>
          <w:sz w:val="44"/>
          <w:szCs w:val="44"/>
        </w:rPr>
      </w:pPr>
    </w:p>
    <w:p w14:paraId="17C07623" w14:textId="643BBB54" w:rsidR="00114771" w:rsidRDefault="00114771" w:rsidP="00114771">
      <w:pPr>
        <w:pStyle w:val="Paragrafoelenco"/>
        <w:numPr>
          <w:ilvl w:val="0"/>
          <w:numId w:val="3"/>
        </w:numPr>
        <w:jc w:val="both"/>
        <w:rPr>
          <w:rFonts w:ascii="Times New Roman" w:hAnsi="Times New Roman" w:cs="Times New Roman"/>
          <w:b/>
          <w:bCs/>
          <w:sz w:val="44"/>
          <w:szCs w:val="44"/>
        </w:rPr>
      </w:pPr>
      <w:r w:rsidRPr="00114771">
        <w:rPr>
          <w:rFonts w:ascii="Times New Roman" w:hAnsi="Times New Roman" w:cs="Times New Roman"/>
          <w:b/>
          <w:bCs/>
          <w:sz w:val="44"/>
          <w:szCs w:val="44"/>
        </w:rPr>
        <w:t xml:space="preserve"> Conclusioni</w:t>
      </w:r>
    </w:p>
    <w:p w14:paraId="53E89B4D" w14:textId="77777777" w:rsidR="00AD14D7" w:rsidRDefault="00114771" w:rsidP="00114771">
      <w:pPr>
        <w:jc w:val="both"/>
        <w:rPr>
          <w:rFonts w:ascii="Times New Roman" w:hAnsi="Times New Roman" w:cs="Times New Roman"/>
          <w:sz w:val="44"/>
          <w:szCs w:val="44"/>
        </w:rPr>
      </w:pPr>
      <w:r>
        <w:rPr>
          <w:rFonts w:ascii="Times New Roman" w:hAnsi="Times New Roman" w:cs="Times New Roman"/>
          <w:sz w:val="44"/>
          <w:szCs w:val="44"/>
        </w:rPr>
        <w:t>La mia opinione, in definitiva, è che si possa e si debba cogliere l’occasione</w:t>
      </w:r>
      <w:r w:rsidR="00AD14D7">
        <w:rPr>
          <w:rFonts w:ascii="Times New Roman" w:hAnsi="Times New Roman" w:cs="Times New Roman"/>
          <w:sz w:val="44"/>
          <w:szCs w:val="44"/>
        </w:rPr>
        <w:t xml:space="preserve"> di questa proposta di legge</w:t>
      </w:r>
      <w:r>
        <w:rPr>
          <w:rFonts w:ascii="Times New Roman" w:hAnsi="Times New Roman" w:cs="Times New Roman"/>
          <w:sz w:val="44"/>
          <w:szCs w:val="44"/>
        </w:rPr>
        <w:t xml:space="preserve">, riformulando il testo oggi all’esame della Commissione, per affrontare l’intera problematica qui delineata. </w:t>
      </w:r>
    </w:p>
    <w:p w14:paraId="0CB0436E" w14:textId="5912641D" w:rsidR="00114771" w:rsidRPr="00114771" w:rsidRDefault="00114771" w:rsidP="00114771">
      <w:pPr>
        <w:jc w:val="both"/>
        <w:rPr>
          <w:rFonts w:ascii="Times New Roman" w:hAnsi="Times New Roman" w:cs="Times New Roman"/>
          <w:b/>
          <w:bCs/>
          <w:sz w:val="44"/>
          <w:szCs w:val="44"/>
        </w:rPr>
      </w:pPr>
      <w:r w:rsidRPr="00114771">
        <w:rPr>
          <w:rFonts w:ascii="Times New Roman" w:hAnsi="Times New Roman" w:cs="Times New Roman"/>
          <w:b/>
          <w:bCs/>
          <w:sz w:val="44"/>
          <w:szCs w:val="44"/>
        </w:rPr>
        <w:t>Non serve a nulla il riconoscimento formale contenuto nell’aggettivo “nazionale” se non si accompagna a un radica</w:t>
      </w:r>
      <w:r>
        <w:rPr>
          <w:rFonts w:ascii="Times New Roman" w:hAnsi="Times New Roman" w:cs="Times New Roman"/>
          <w:b/>
          <w:bCs/>
          <w:sz w:val="44"/>
          <w:szCs w:val="44"/>
        </w:rPr>
        <w:t>l</w:t>
      </w:r>
      <w:r w:rsidRPr="00114771">
        <w:rPr>
          <w:rFonts w:ascii="Times New Roman" w:hAnsi="Times New Roman" w:cs="Times New Roman"/>
          <w:b/>
          <w:bCs/>
          <w:sz w:val="44"/>
          <w:szCs w:val="44"/>
        </w:rPr>
        <w:t>e ripensamento delle funzioni e della collocazione che deve avere nel sistema archivistico appunto un Archivio nazionale.</w:t>
      </w:r>
      <w:r w:rsidR="00AD14D7">
        <w:rPr>
          <w:rFonts w:ascii="Times New Roman" w:hAnsi="Times New Roman" w:cs="Times New Roman"/>
          <w:b/>
          <w:bCs/>
          <w:sz w:val="44"/>
          <w:szCs w:val="44"/>
        </w:rPr>
        <w:t xml:space="preserve"> La questione degli archivi coincide con quella della conservazione e della valorizzazione della nostra memoria nazionale: merita attenzione e una revisione radicale della attuale stato di crisi.</w:t>
      </w:r>
      <w:r w:rsidRPr="00114771">
        <w:rPr>
          <w:rFonts w:ascii="Times New Roman" w:hAnsi="Times New Roman" w:cs="Times New Roman"/>
          <w:b/>
          <w:bCs/>
          <w:sz w:val="44"/>
          <w:szCs w:val="44"/>
        </w:rPr>
        <w:t xml:space="preserve"> </w:t>
      </w:r>
    </w:p>
    <w:p w14:paraId="66144F65" w14:textId="5281E8BB" w:rsidR="00114771" w:rsidRPr="00114771" w:rsidRDefault="00114771" w:rsidP="00114771">
      <w:pPr>
        <w:jc w:val="both"/>
        <w:rPr>
          <w:rFonts w:ascii="Times New Roman" w:hAnsi="Times New Roman" w:cs="Times New Roman"/>
          <w:b/>
          <w:bCs/>
          <w:sz w:val="44"/>
          <w:szCs w:val="44"/>
        </w:rPr>
      </w:pPr>
      <w:r>
        <w:rPr>
          <w:rFonts w:ascii="Times New Roman" w:hAnsi="Times New Roman" w:cs="Times New Roman"/>
          <w:sz w:val="44"/>
          <w:szCs w:val="44"/>
        </w:rPr>
        <w:t xml:space="preserve">                                               </w:t>
      </w:r>
      <w:r>
        <w:rPr>
          <w:rFonts w:ascii="Times New Roman" w:hAnsi="Times New Roman" w:cs="Times New Roman"/>
          <w:b/>
          <w:bCs/>
          <w:sz w:val="44"/>
          <w:szCs w:val="44"/>
        </w:rPr>
        <w:t>Guido Melis</w:t>
      </w:r>
    </w:p>
    <w:sectPr w:rsidR="00114771" w:rsidRPr="00114771">
      <w:headerReference w:type="even" r:id="rId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62B1" w14:textId="77777777" w:rsidR="00C82814" w:rsidRDefault="00C82814" w:rsidP="00114771">
      <w:pPr>
        <w:spacing w:after="0" w:line="240" w:lineRule="auto"/>
      </w:pPr>
      <w:r>
        <w:separator/>
      </w:r>
    </w:p>
  </w:endnote>
  <w:endnote w:type="continuationSeparator" w:id="0">
    <w:p w14:paraId="7505C88B" w14:textId="77777777" w:rsidR="00C82814" w:rsidRDefault="00C82814" w:rsidP="0011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40170" w14:textId="77777777" w:rsidR="00C82814" w:rsidRDefault="00C82814" w:rsidP="00114771">
      <w:pPr>
        <w:spacing w:after="0" w:line="240" w:lineRule="auto"/>
      </w:pPr>
      <w:r>
        <w:separator/>
      </w:r>
    </w:p>
  </w:footnote>
  <w:footnote w:type="continuationSeparator" w:id="0">
    <w:p w14:paraId="2EACFA61" w14:textId="77777777" w:rsidR="00C82814" w:rsidRDefault="00C82814" w:rsidP="00114771">
      <w:pPr>
        <w:spacing w:after="0" w:line="240" w:lineRule="auto"/>
      </w:pPr>
      <w:r>
        <w:continuationSeparator/>
      </w:r>
    </w:p>
  </w:footnote>
  <w:footnote w:id="1">
    <w:p w14:paraId="16B7628A" w14:textId="228E148D" w:rsidR="00114771" w:rsidRPr="00114771" w:rsidRDefault="00114771" w:rsidP="00114771">
      <w:pPr>
        <w:pStyle w:val="Testonotaapidipagina"/>
        <w:jc w:val="both"/>
        <w:rPr>
          <w:rFonts w:ascii="Times New Roman" w:hAnsi="Times New Roman" w:cs="Times New Roman"/>
          <w:sz w:val="32"/>
          <w:szCs w:val="32"/>
        </w:rPr>
      </w:pPr>
      <w:r w:rsidRPr="00114771">
        <w:rPr>
          <w:rStyle w:val="Rimandonotaapidipagina"/>
          <w:rFonts w:ascii="Times New Roman" w:hAnsi="Times New Roman" w:cs="Times New Roman"/>
          <w:sz w:val="32"/>
          <w:szCs w:val="32"/>
        </w:rPr>
        <w:footnoteRef/>
      </w:r>
      <w:r w:rsidRPr="00114771">
        <w:rPr>
          <w:rFonts w:ascii="Times New Roman" w:hAnsi="Times New Roman" w:cs="Times New Roman"/>
          <w:sz w:val="32"/>
          <w:szCs w:val="32"/>
        </w:rPr>
        <w:t xml:space="preserve"> </w:t>
      </w:r>
      <w:r>
        <w:rPr>
          <w:rFonts w:ascii="Times New Roman" w:hAnsi="Times New Roman" w:cs="Times New Roman"/>
          <w:sz w:val="32"/>
          <w:szCs w:val="32"/>
        </w:rPr>
        <w:t xml:space="preserve">A. De Pasquale, </w:t>
      </w:r>
      <w:r>
        <w:rPr>
          <w:rFonts w:ascii="Times New Roman" w:hAnsi="Times New Roman" w:cs="Times New Roman"/>
          <w:i/>
          <w:iCs/>
          <w:sz w:val="32"/>
          <w:szCs w:val="32"/>
        </w:rPr>
        <w:t xml:space="preserve">La memoria d’Italia. L’Archivio centrale dello Stato e le carte della Nazione, </w:t>
      </w:r>
      <w:r>
        <w:rPr>
          <w:rFonts w:ascii="Times New Roman" w:hAnsi="Times New Roman" w:cs="Times New Roman"/>
          <w:sz w:val="32"/>
          <w:szCs w:val="32"/>
        </w:rPr>
        <w:t>Roma, Gangemi editore, 2023.</w:t>
      </w:r>
    </w:p>
  </w:footnote>
  <w:footnote w:id="2">
    <w:p w14:paraId="4FA85AE7" w14:textId="54673779" w:rsidR="00114771" w:rsidRPr="00114771" w:rsidRDefault="00114771" w:rsidP="00114771">
      <w:pPr>
        <w:shd w:val="clear" w:color="auto" w:fill="FFFFFF"/>
        <w:jc w:val="both"/>
        <w:rPr>
          <w:rFonts w:ascii="Times New Roman" w:eastAsia="Times New Roman" w:hAnsi="Times New Roman" w:cs="Times New Roman"/>
          <w:color w:val="222222"/>
          <w:kern w:val="0"/>
          <w:sz w:val="32"/>
          <w:szCs w:val="32"/>
          <w:lang w:eastAsia="it-IT"/>
          <w14:ligatures w14:val="none"/>
        </w:rPr>
      </w:pPr>
      <w:r w:rsidRPr="00114771">
        <w:rPr>
          <w:rStyle w:val="Rimandonotaapidipagina"/>
          <w:rFonts w:ascii="Times New Roman" w:hAnsi="Times New Roman" w:cs="Times New Roman"/>
          <w:sz w:val="32"/>
          <w:szCs w:val="32"/>
        </w:rPr>
        <w:footnoteRef/>
      </w:r>
      <w:r w:rsidRPr="00114771">
        <w:rPr>
          <w:rFonts w:ascii="Times New Roman" w:hAnsi="Times New Roman" w:cs="Times New Roman"/>
          <w:sz w:val="32"/>
          <w:szCs w:val="32"/>
        </w:rPr>
        <w:t xml:space="preserve"> </w:t>
      </w:r>
      <w:r w:rsidRPr="00114771">
        <w:rPr>
          <w:rFonts w:ascii="Times New Roman" w:eastAsia="Times New Roman" w:hAnsi="Times New Roman" w:cs="Times New Roman"/>
          <w:color w:val="222222"/>
          <w:kern w:val="0"/>
          <w:sz w:val="32"/>
          <w:szCs w:val="32"/>
          <w:lang w:eastAsia="it-IT"/>
          <w14:ligatures w14:val="none"/>
        </w:rPr>
        <w:t xml:space="preserve">DECRETO DEL PRESIDENTE DEL CONSIGLIO DEI MINISTRI 15 marzo 2024, n. 57, "Regolamento di organizzazione del Ministero della cultura, degli uffici di diretta collaborazione del Ministro e dell'Organismo </w:t>
      </w:r>
      <w:r w:rsidRPr="00114771">
        <w:rPr>
          <w:rFonts w:ascii="Times New Roman" w:eastAsia="Times New Roman" w:hAnsi="Times New Roman" w:cs="Times New Roman"/>
          <w:color w:val="222222"/>
          <w:kern w:val="0"/>
          <w:sz w:val="32"/>
          <w:szCs w:val="32"/>
          <w:shd w:val="clear" w:color="auto" w:fill="FFFFFF"/>
          <w:lang w:eastAsia="it-IT"/>
          <w14:ligatures w14:val="none"/>
        </w:rPr>
        <w:t>indipendente di valutazione della performance. (GU n.102 del 3-5-2024)</w:t>
      </w:r>
      <w:r>
        <w:rPr>
          <w:rFonts w:ascii="Times New Roman" w:eastAsia="Times New Roman" w:hAnsi="Times New Roman" w:cs="Times New Roman"/>
          <w:color w:val="222222"/>
          <w:kern w:val="0"/>
          <w:sz w:val="32"/>
          <w:szCs w:val="32"/>
          <w:shd w:val="clear" w:color="auto" w:fill="FFFFFF"/>
          <w:lang w:eastAsia="it-IT"/>
          <w14:ligatures w14:val="none"/>
        </w:rPr>
        <w:t>. Che costituisce la premessa al decreto citato in testo.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075957660"/>
      <w:docPartObj>
        <w:docPartGallery w:val="Page Numbers (Top of Page)"/>
        <w:docPartUnique/>
      </w:docPartObj>
    </w:sdtPr>
    <w:sdtEndPr>
      <w:rPr>
        <w:rStyle w:val="Numeropagina"/>
      </w:rPr>
    </w:sdtEndPr>
    <w:sdtContent>
      <w:p w14:paraId="78C0A5C7" w14:textId="7831D936" w:rsidR="00114771" w:rsidRDefault="00114771" w:rsidP="007E2DBA">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127A3B8" w14:textId="77777777" w:rsidR="00114771" w:rsidRDefault="00114771" w:rsidP="00114771">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736356650"/>
      <w:docPartObj>
        <w:docPartGallery w:val="Page Numbers (Top of Page)"/>
        <w:docPartUnique/>
      </w:docPartObj>
    </w:sdtPr>
    <w:sdtEndPr>
      <w:rPr>
        <w:rStyle w:val="Numeropagina"/>
      </w:rPr>
    </w:sdtEndPr>
    <w:sdtContent>
      <w:p w14:paraId="00C689D8" w14:textId="579F621C" w:rsidR="00114771" w:rsidRDefault="00114771" w:rsidP="007E2DBA">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A1680">
          <w:rPr>
            <w:rStyle w:val="Numeropagina"/>
            <w:noProof/>
          </w:rPr>
          <w:t>3</w:t>
        </w:r>
        <w:r>
          <w:rPr>
            <w:rStyle w:val="Numeropagina"/>
          </w:rPr>
          <w:fldChar w:fldCharType="end"/>
        </w:r>
      </w:p>
    </w:sdtContent>
  </w:sdt>
  <w:p w14:paraId="3E55E888" w14:textId="77777777" w:rsidR="00114771" w:rsidRDefault="00114771" w:rsidP="00114771">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027B7"/>
    <w:multiLevelType w:val="hybridMultilevel"/>
    <w:tmpl w:val="2C1C78D2"/>
    <w:lvl w:ilvl="0" w:tplc="2BE40D64">
      <w:start w:val="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761212"/>
    <w:multiLevelType w:val="hybridMultilevel"/>
    <w:tmpl w:val="1A88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4075C1"/>
    <w:multiLevelType w:val="hybridMultilevel"/>
    <w:tmpl w:val="DEDEB004"/>
    <w:lvl w:ilvl="0" w:tplc="02E8DFA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B8178F"/>
    <w:multiLevelType w:val="hybridMultilevel"/>
    <w:tmpl w:val="B67EA7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71"/>
    <w:rsid w:val="00114771"/>
    <w:rsid w:val="005B047C"/>
    <w:rsid w:val="006A1680"/>
    <w:rsid w:val="00811BEB"/>
    <w:rsid w:val="00865CDB"/>
    <w:rsid w:val="00937633"/>
    <w:rsid w:val="0094591C"/>
    <w:rsid w:val="00971D7B"/>
    <w:rsid w:val="00994CC5"/>
    <w:rsid w:val="0099708D"/>
    <w:rsid w:val="00AD14D7"/>
    <w:rsid w:val="00B60C7B"/>
    <w:rsid w:val="00C82814"/>
    <w:rsid w:val="00E047F5"/>
    <w:rsid w:val="00F17368"/>
    <w:rsid w:val="00FE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4C3C"/>
  <w15:chartTrackingRefBased/>
  <w15:docId w15:val="{7FC0EABA-82B8-F347-8EC5-68BAE26F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14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14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147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147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147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147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147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147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1477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47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147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147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147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147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147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147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147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147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14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47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1477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147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1477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14771"/>
    <w:rPr>
      <w:i/>
      <w:iCs/>
      <w:color w:val="404040" w:themeColor="text1" w:themeTint="BF"/>
    </w:rPr>
  </w:style>
  <w:style w:type="paragraph" w:styleId="Paragrafoelenco">
    <w:name w:val="List Paragraph"/>
    <w:basedOn w:val="Normale"/>
    <w:uiPriority w:val="34"/>
    <w:qFormat/>
    <w:rsid w:val="00114771"/>
    <w:pPr>
      <w:ind w:left="720"/>
      <w:contextualSpacing/>
    </w:pPr>
  </w:style>
  <w:style w:type="character" w:styleId="Enfasiintensa">
    <w:name w:val="Intense Emphasis"/>
    <w:basedOn w:val="Carpredefinitoparagrafo"/>
    <w:uiPriority w:val="21"/>
    <w:qFormat/>
    <w:rsid w:val="00114771"/>
    <w:rPr>
      <w:i/>
      <w:iCs/>
      <w:color w:val="0F4761" w:themeColor="accent1" w:themeShade="BF"/>
    </w:rPr>
  </w:style>
  <w:style w:type="paragraph" w:styleId="Citazioneintensa">
    <w:name w:val="Intense Quote"/>
    <w:basedOn w:val="Normale"/>
    <w:next w:val="Normale"/>
    <w:link w:val="CitazioneintensaCarattere"/>
    <w:uiPriority w:val="30"/>
    <w:qFormat/>
    <w:rsid w:val="00114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14771"/>
    <w:rPr>
      <w:i/>
      <w:iCs/>
      <w:color w:val="0F4761" w:themeColor="accent1" w:themeShade="BF"/>
    </w:rPr>
  </w:style>
  <w:style w:type="character" w:styleId="Riferimentointenso">
    <w:name w:val="Intense Reference"/>
    <w:basedOn w:val="Carpredefinitoparagrafo"/>
    <w:uiPriority w:val="32"/>
    <w:qFormat/>
    <w:rsid w:val="00114771"/>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1147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14771"/>
    <w:rPr>
      <w:sz w:val="20"/>
      <w:szCs w:val="20"/>
    </w:rPr>
  </w:style>
  <w:style w:type="character" w:styleId="Rimandonotaapidipagina">
    <w:name w:val="footnote reference"/>
    <w:basedOn w:val="Carpredefinitoparagrafo"/>
    <w:uiPriority w:val="99"/>
    <w:semiHidden/>
    <w:unhideWhenUsed/>
    <w:rsid w:val="00114771"/>
    <w:rPr>
      <w:vertAlign w:val="superscript"/>
    </w:rPr>
  </w:style>
  <w:style w:type="paragraph" w:styleId="Intestazione">
    <w:name w:val="header"/>
    <w:basedOn w:val="Normale"/>
    <w:link w:val="IntestazioneCarattere"/>
    <w:uiPriority w:val="99"/>
    <w:unhideWhenUsed/>
    <w:rsid w:val="0011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4771"/>
  </w:style>
  <w:style w:type="character" w:styleId="Numeropagina">
    <w:name w:val="page number"/>
    <w:basedOn w:val="Carpredefinitoparagrafo"/>
    <w:uiPriority w:val="99"/>
    <w:semiHidden/>
    <w:unhideWhenUsed/>
    <w:rsid w:val="0011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2361">
      <w:bodyDiv w:val="1"/>
      <w:marLeft w:val="0"/>
      <w:marRight w:val="0"/>
      <w:marTop w:val="0"/>
      <w:marBottom w:val="0"/>
      <w:divBdr>
        <w:top w:val="none" w:sz="0" w:space="0" w:color="auto"/>
        <w:left w:val="none" w:sz="0" w:space="0" w:color="auto"/>
        <w:bottom w:val="none" w:sz="0" w:space="0" w:color="auto"/>
        <w:right w:val="none" w:sz="0" w:space="0" w:color="auto"/>
      </w:divBdr>
      <w:divsChild>
        <w:div w:id="1061636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E664-CFAE-4265-832D-49609415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1466</Words>
  <Characters>8362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melis</dc:creator>
  <cp:keywords/>
  <dc:description/>
  <cp:lastModifiedBy>Cdd</cp:lastModifiedBy>
  <cp:revision>2</cp:revision>
  <cp:lastPrinted>2025-03-23T17:14:00Z</cp:lastPrinted>
  <dcterms:created xsi:type="dcterms:W3CDTF">2025-03-24T09:08:00Z</dcterms:created>
  <dcterms:modified xsi:type="dcterms:W3CDTF">2025-03-24T09:08:00Z</dcterms:modified>
</cp:coreProperties>
</file>