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E5622" w14:textId="77777777" w:rsidR="00F50249" w:rsidRDefault="00F50249" w:rsidP="00F50249">
      <w:pPr>
        <w:spacing w:line="360" w:lineRule="auto"/>
        <w:ind w:right="-283"/>
        <w:jc w:val="center"/>
        <w:rPr>
          <w:rFonts w:ascii="Arial" w:hAnsi="Arial" w:cs="Arial"/>
          <w:b/>
          <w:sz w:val="22"/>
          <w:szCs w:val="22"/>
        </w:rPr>
      </w:pPr>
      <w:r w:rsidRPr="00A17DA4">
        <w:rPr>
          <w:noProof/>
        </w:rPr>
        <w:drawing>
          <wp:anchor distT="0" distB="0" distL="114300" distR="114300" simplePos="0" relativeHeight="251659264" behindDoc="0" locked="0" layoutInCell="1" allowOverlap="1" wp14:anchorId="2AAC9BC4" wp14:editId="3AE0892B">
            <wp:simplePos x="0" y="0"/>
            <wp:positionH relativeFrom="column">
              <wp:posOffset>1741018</wp:posOffset>
            </wp:positionH>
            <wp:positionV relativeFrom="paragraph">
              <wp:posOffset>254</wp:posOffset>
            </wp:positionV>
            <wp:extent cx="2476091" cy="496861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091" cy="49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2"/>
          <w:szCs w:val="22"/>
        </w:rPr>
        <w:br w:type="textWrapping" w:clear="all"/>
      </w:r>
    </w:p>
    <w:p w14:paraId="74FB5222" w14:textId="77777777" w:rsidR="00F50249" w:rsidRDefault="00F50249" w:rsidP="00F50249">
      <w:pPr>
        <w:spacing w:line="360" w:lineRule="auto"/>
        <w:ind w:right="-283"/>
        <w:jc w:val="center"/>
        <w:rPr>
          <w:rFonts w:ascii="Arial" w:hAnsi="Arial" w:cs="Arial"/>
          <w:b/>
          <w:sz w:val="22"/>
          <w:szCs w:val="22"/>
        </w:rPr>
      </w:pPr>
    </w:p>
    <w:p w14:paraId="2FF1D810" w14:textId="77777777" w:rsidR="00F50249" w:rsidRDefault="00F50249" w:rsidP="003E70B5">
      <w:pPr>
        <w:spacing w:line="360" w:lineRule="auto"/>
        <w:ind w:right="-283"/>
        <w:rPr>
          <w:rFonts w:ascii="Arial" w:hAnsi="Arial" w:cs="Arial"/>
          <w:b/>
          <w:sz w:val="22"/>
          <w:szCs w:val="22"/>
        </w:rPr>
      </w:pPr>
    </w:p>
    <w:p w14:paraId="6BFAAB49" w14:textId="77777777" w:rsidR="00F50249" w:rsidRPr="00030217" w:rsidRDefault="00F50249" w:rsidP="0073265D">
      <w:pPr>
        <w:spacing w:line="360" w:lineRule="auto"/>
        <w:ind w:right="-283"/>
        <w:jc w:val="center"/>
        <w:rPr>
          <w:rFonts w:ascii="Cambria" w:hAnsi="Cambria" w:cs="Arial"/>
          <w:b/>
          <w:sz w:val="28"/>
          <w:szCs w:val="28"/>
        </w:rPr>
      </w:pPr>
    </w:p>
    <w:p w14:paraId="78F82DFF" w14:textId="54409372" w:rsidR="0073265D" w:rsidRDefault="00030217" w:rsidP="0073265D">
      <w:pPr>
        <w:spacing w:line="360" w:lineRule="auto"/>
        <w:ind w:right="-283"/>
        <w:jc w:val="center"/>
        <w:rPr>
          <w:rFonts w:ascii="Cambria" w:hAnsi="Cambria" w:cs="Arial"/>
          <w:b/>
          <w:sz w:val="28"/>
          <w:szCs w:val="28"/>
        </w:rPr>
      </w:pPr>
      <w:r w:rsidRPr="00030217">
        <w:rPr>
          <w:rFonts w:ascii="Cambria" w:hAnsi="Cambria" w:cs="Arial"/>
          <w:b/>
          <w:sz w:val="28"/>
          <w:szCs w:val="28"/>
        </w:rPr>
        <w:t>XIX Legislatura</w:t>
      </w:r>
    </w:p>
    <w:p w14:paraId="2D8BEB85" w14:textId="77777777" w:rsidR="0073265D" w:rsidRDefault="0073265D" w:rsidP="0073265D">
      <w:pPr>
        <w:spacing w:line="360" w:lineRule="auto"/>
        <w:ind w:right="-283"/>
        <w:jc w:val="center"/>
        <w:rPr>
          <w:rFonts w:ascii="Cambria" w:hAnsi="Cambria" w:cs="Arial"/>
          <w:b/>
          <w:sz w:val="28"/>
          <w:szCs w:val="28"/>
        </w:rPr>
      </w:pPr>
    </w:p>
    <w:p w14:paraId="42807EBA" w14:textId="117696DB" w:rsidR="0073265D" w:rsidRPr="00891387" w:rsidRDefault="000C4A20" w:rsidP="0073265D">
      <w:pPr>
        <w:spacing w:line="360" w:lineRule="auto"/>
        <w:ind w:right="-283"/>
        <w:jc w:val="center"/>
        <w:rPr>
          <w:rFonts w:ascii="Cambria" w:hAnsi="Cambria" w:cs="Arial"/>
          <w:b/>
          <w:color w:val="0070C0"/>
          <w:sz w:val="28"/>
          <w:szCs w:val="28"/>
        </w:rPr>
      </w:pPr>
      <w:r w:rsidRPr="00891387">
        <w:rPr>
          <w:rFonts w:ascii="Cambria" w:hAnsi="Cambria" w:cs="Arial"/>
          <w:b/>
          <w:iCs/>
          <w:color w:val="0070C0"/>
          <w:sz w:val="28"/>
          <w:szCs w:val="28"/>
          <w:lang w:eastAsia="it-IT"/>
        </w:rPr>
        <w:t>Camera dei Deputati</w:t>
      </w:r>
    </w:p>
    <w:p w14:paraId="18DF60FC" w14:textId="77777777" w:rsidR="0073265D" w:rsidRDefault="0073265D" w:rsidP="0073265D">
      <w:pPr>
        <w:spacing w:line="360" w:lineRule="auto"/>
        <w:ind w:right="-283"/>
        <w:jc w:val="center"/>
        <w:rPr>
          <w:rFonts w:ascii="Cambria" w:hAnsi="Cambria" w:cs="Arial"/>
          <w:b/>
          <w:sz w:val="28"/>
          <w:szCs w:val="28"/>
        </w:rPr>
      </w:pPr>
    </w:p>
    <w:p w14:paraId="0A2C00FC" w14:textId="77777777" w:rsidR="000B147A" w:rsidRPr="00ED226E" w:rsidRDefault="000C4A20" w:rsidP="00891387">
      <w:pPr>
        <w:spacing w:line="360" w:lineRule="auto"/>
        <w:ind w:right="-283"/>
        <w:jc w:val="center"/>
        <w:rPr>
          <w:rFonts w:ascii="Cambria" w:hAnsi="Cambria" w:cs="Arial"/>
          <w:b/>
          <w:i/>
          <w:sz w:val="28"/>
          <w:szCs w:val="28"/>
          <w:lang w:eastAsia="it-IT"/>
        </w:rPr>
      </w:pPr>
      <w:r w:rsidRPr="00ED226E">
        <w:rPr>
          <w:rFonts w:ascii="Cambria" w:hAnsi="Cambria" w:cs="Arial"/>
          <w:b/>
          <w:i/>
          <w:sz w:val="28"/>
          <w:szCs w:val="28"/>
          <w:lang w:eastAsia="it-IT"/>
        </w:rPr>
        <w:t>V</w:t>
      </w:r>
      <w:r w:rsidR="000B147A" w:rsidRPr="00ED226E">
        <w:rPr>
          <w:rFonts w:ascii="Cambria" w:hAnsi="Cambria" w:cs="Arial"/>
          <w:b/>
          <w:i/>
          <w:sz w:val="28"/>
          <w:szCs w:val="28"/>
          <w:lang w:eastAsia="it-IT"/>
        </w:rPr>
        <w:t xml:space="preserve"> e VIII</w:t>
      </w:r>
      <w:r w:rsidRPr="00ED226E">
        <w:rPr>
          <w:rFonts w:ascii="Cambria" w:hAnsi="Cambria" w:cs="Arial"/>
          <w:b/>
          <w:i/>
          <w:sz w:val="28"/>
          <w:szCs w:val="28"/>
          <w:lang w:eastAsia="it-IT"/>
        </w:rPr>
        <w:t xml:space="preserve"> </w:t>
      </w:r>
      <w:r w:rsidR="00997D15" w:rsidRPr="00ED226E">
        <w:rPr>
          <w:rFonts w:ascii="Cambria" w:hAnsi="Cambria" w:cs="Arial"/>
          <w:b/>
          <w:i/>
          <w:sz w:val="28"/>
          <w:szCs w:val="28"/>
          <w:lang w:eastAsia="it-IT"/>
        </w:rPr>
        <w:t>Commissio</w:t>
      </w:r>
      <w:r w:rsidR="000B147A" w:rsidRPr="00ED226E">
        <w:rPr>
          <w:rFonts w:ascii="Cambria" w:hAnsi="Cambria" w:cs="Arial"/>
          <w:b/>
          <w:i/>
          <w:sz w:val="28"/>
          <w:szCs w:val="28"/>
          <w:lang w:eastAsia="it-IT"/>
        </w:rPr>
        <w:t>ni riunite</w:t>
      </w:r>
      <w:r w:rsidR="00891387" w:rsidRPr="00ED226E">
        <w:rPr>
          <w:rFonts w:ascii="Cambria" w:hAnsi="Cambria" w:cs="Arial"/>
          <w:b/>
          <w:i/>
          <w:sz w:val="28"/>
          <w:szCs w:val="28"/>
          <w:lang w:eastAsia="it-IT"/>
        </w:rPr>
        <w:t xml:space="preserve"> </w:t>
      </w:r>
    </w:p>
    <w:p w14:paraId="4DE8B397" w14:textId="5E414CCB" w:rsidR="000B147A" w:rsidRPr="00367879" w:rsidRDefault="000C4A20" w:rsidP="00891387">
      <w:pPr>
        <w:spacing w:line="360" w:lineRule="auto"/>
        <w:ind w:right="-283"/>
        <w:jc w:val="center"/>
        <w:rPr>
          <w:rFonts w:ascii="Cambria" w:hAnsi="Cambria" w:cs="Arial"/>
          <w:bCs/>
          <w:i/>
          <w:sz w:val="28"/>
          <w:szCs w:val="28"/>
          <w:lang w:eastAsia="it-IT"/>
        </w:rPr>
      </w:pPr>
      <w:r w:rsidRPr="00367879">
        <w:rPr>
          <w:rFonts w:ascii="Cambria" w:hAnsi="Cambria" w:cs="Arial"/>
          <w:bCs/>
          <w:i/>
          <w:sz w:val="28"/>
          <w:szCs w:val="28"/>
          <w:lang w:eastAsia="it-IT"/>
        </w:rPr>
        <w:t>Bilancio</w:t>
      </w:r>
      <w:r w:rsidR="00885E47" w:rsidRPr="00367879">
        <w:rPr>
          <w:rFonts w:ascii="Cambria" w:hAnsi="Cambria" w:cs="Arial"/>
          <w:bCs/>
          <w:i/>
          <w:sz w:val="28"/>
          <w:szCs w:val="28"/>
          <w:lang w:eastAsia="it-IT"/>
        </w:rPr>
        <w:t>, tesoro e programmazione</w:t>
      </w:r>
      <w:r w:rsidR="000B147A" w:rsidRPr="00367879">
        <w:rPr>
          <w:rFonts w:ascii="Cambria" w:hAnsi="Cambria" w:cs="Arial"/>
          <w:bCs/>
          <w:i/>
          <w:sz w:val="28"/>
          <w:szCs w:val="28"/>
          <w:lang w:eastAsia="it-IT"/>
        </w:rPr>
        <w:t xml:space="preserve"> </w:t>
      </w:r>
    </w:p>
    <w:p w14:paraId="44D6D98A" w14:textId="6A4E037D" w:rsidR="00997D15" w:rsidRPr="00367879" w:rsidRDefault="000B147A" w:rsidP="00891387">
      <w:pPr>
        <w:spacing w:line="360" w:lineRule="auto"/>
        <w:ind w:right="-283"/>
        <w:jc w:val="center"/>
        <w:rPr>
          <w:rFonts w:ascii="Cambria" w:hAnsi="Cambria" w:cs="Arial"/>
          <w:bCs/>
          <w:i/>
          <w:sz w:val="28"/>
          <w:szCs w:val="28"/>
          <w:lang w:eastAsia="it-IT"/>
        </w:rPr>
      </w:pPr>
      <w:r w:rsidRPr="00367879">
        <w:rPr>
          <w:rFonts w:ascii="Cambria" w:hAnsi="Cambria" w:cs="Arial"/>
          <w:bCs/>
          <w:i/>
          <w:sz w:val="28"/>
          <w:szCs w:val="28"/>
          <w:lang w:eastAsia="it-IT"/>
        </w:rPr>
        <w:t>Ambiente, territorio e lavori pubblici</w:t>
      </w:r>
    </w:p>
    <w:p w14:paraId="3AF0CFF7" w14:textId="77777777" w:rsidR="00F50249" w:rsidRPr="003F3923" w:rsidRDefault="00F50249" w:rsidP="00F50249">
      <w:pPr>
        <w:spacing w:line="360" w:lineRule="auto"/>
        <w:jc w:val="center"/>
        <w:rPr>
          <w:rFonts w:ascii="Cambria" w:hAnsi="Cambria" w:cs="Arial"/>
          <w:b/>
          <w:i/>
          <w:sz w:val="28"/>
          <w:szCs w:val="28"/>
          <w:lang w:eastAsia="it-IT"/>
        </w:rPr>
      </w:pPr>
    </w:p>
    <w:p w14:paraId="687E8393" w14:textId="77777777" w:rsidR="00F929F9" w:rsidRDefault="00F929F9" w:rsidP="00F929F9">
      <w:pPr>
        <w:spacing w:line="360" w:lineRule="auto"/>
        <w:ind w:right="-283"/>
        <w:rPr>
          <w:rFonts w:ascii="Cambria" w:hAnsi="Cambria" w:cs="Arial"/>
          <w:sz w:val="28"/>
          <w:szCs w:val="28"/>
          <w:lang w:eastAsia="it-IT"/>
        </w:rPr>
      </w:pPr>
    </w:p>
    <w:p w14:paraId="4BF1AA38" w14:textId="2D1CEAB9" w:rsidR="00891387" w:rsidRPr="00891387" w:rsidRDefault="00891387" w:rsidP="00891387">
      <w:pPr>
        <w:spacing w:line="360" w:lineRule="auto"/>
        <w:ind w:right="-283"/>
        <w:jc w:val="center"/>
        <w:rPr>
          <w:rFonts w:ascii="Cambria" w:hAnsi="Cambria" w:cs="Arial"/>
          <w:i/>
          <w:iCs/>
          <w:sz w:val="28"/>
          <w:szCs w:val="28"/>
          <w:lang w:eastAsia="it-IT"/>
        </w:rPr>
      </w:pPr>
      <w:r>
        <w:rPr>
          <w:rFonts w:ascii="Cambria" w:hAnsi="Cambria" w:cs="Arial"/>
          <w:i/>
          <w:iCs/>
          <w:sz w:val="28"/>
          <w:szCs w:val="28"/>
          <w:lang w:eastAsia="it-IT"/>
        </w:rPr>
        <w:t>DDL di c</w:t>
      </w:r>
      <w:r w:rsidRPr="00891387">
        <w:rPr>
          <w:rFonts w:ascii="Cambria" w:hAnsi="Cambria" w:cs="Arial"/>
          <w:i/>
          <w:iCs/>
          <w:sz w:val="28"/>
          <w:szCs w:val="28"/>
          <w:lang w:eastAsia="it-IT"/>
        </w:rPr>
        <w:t>onversione del decreto-legge 7 agosto 2026, n. 144,</w:t>
      </w:r>
    </w:p>
    <w:p w14:paraId="111BFBC4" w14:textId="67699DE2" w:rsidR="00891387" w:rsidRPr="00ED226E" w:rsidRDefault="00891387" w:rsidP="00891387">
      <w:pPr>
        <w:spacing w:line="360" w:lineRule="auto"/>
        <w:ind w:right="-283"/>
        <w:jc w:val="center"/>
        <w:rPr>
          <w:rFonts w:ascii="Cambria" w:hAnsi="Cambria" w:cs="Arial"/>
          <w:b/>
          <w:bCs/>
          <w:i/>
          <w:iCs/>
          <w:sz w:val="28"/>
          <w:szCs w:val="28"/>
          <w:lang w:eastAsia="it-IT"/>
        </w:rPr>
      </w:pPr>
      <w:r w:rsidRPr="00891387">
        <w:rPr>
          <w:rFonts w:ascii="Cambria" w:hAnsi="Cambria" w:cs="Arial"/>
          <w:i/>
          <w:iCs/>
          <w:sz w:val="28"/>
          <w:szCs w:val="28"/>
          <w:lang w:eastAsia="it-IT"/>
        </w:rPr>
        <w:t xml:space="preserve">recante </w:t>
      </w:r>
      <w:r>
        <w:rPr>
          <w:rFonts w:ascii="Cambria" w:hAnsi="Cambria" w:cs="Arial"/>
          <w:i/>
          <w:iCs/>
          <w:sz w:val="28"/>
          <w:szCs w:val="28"/>
          <w:lang w:eastAsia="it-IT"/>
        </w:rPr>
        <w:t>“</w:t>
      </w:r>
      <w:r w:rsidRPr="00ED226E">
        <w:rPr>
          <w:rFonts w:ascii="Cambria" w:hAnsi="Cambria" w:cs="Arial"/>
          <w:b/>
          <w:bCs/>
          <w:i/>
          <w:iCs/>
          <w:sz w:val="28"/>
          <w:szCs w:val="28"/>
          <w:lang w:eastAsia="it-IT"/>
        </w:rPr>
        <w:t>Disposizioni urgenti per la funzionalità della pubblica</w:t>
      </w:r>
    </w:p>
    <w:p w14:paraId="79964460" w14:textId="77777777" w:rsidR="00891387" w:rsidRPr="00ED226E" w:rsidRDefault="00891387" w:rsidP="00891387">
      <w:pPr>
        <w:spacing w:line="360" w:lineRule="auto"/>
        <w:ind w:right="-283"/>
        <w:jc w:val="center"/>
        <w:rPr>
          <w:rFonts w:ascii="Cambria" w:hAnsi="Cambria" w:cs="Arial"/>
          <w:b/>
          <w:bCs/>
          <w:i/>
          <w:iCs/>
          <w:sz w:val="28"/>
          <w:szCs w:val="28"/>
          <w:lang w:eastAsia="it-IT"/>
        </w:rPr>
      </w:pPr>
      <w:r w:rsidRPr="00ED226E">
        <w:rPr>
          <w:rFonts w:ascii="Cambria" w:hAnsi="Cambria" w:cs="Arial"/>
          <w:b/>
          <w:bCs/>
          <w:i/>
          <w:iCs/>
          <w:sz w:val="28"/>
          <w:szCs w:val="28"/>
          <w:lang w:eastAsia="it-IT"/>
        </w:rPr>
        <w:t>amministrazione e degli enti territoriali, nonché in materia di</w:t>
      </w:r>
    </w:p>
    <w:p w14:paraId="14C9FD3B" w14:textId="6D7CE588" w:rsidR="00891387" w:rsidRPr="00891387" w:rsidRDefault="00891387" w:rsidP="00891387">
      <w:pPr>
        <w:spacing w:line="360" w:lineRule="auto"/>
        <w:ind w:right="-283"/>
        <w:jc w:val="center"/>
        <w:rPr>
          <w:rFonts w:ascii="Cambria" w:hAnsi="Cambria" w:cs="Arial"/>
          <w:i/>
          <w:iCs/>
          <w:sz w:val="28"/>
          <w:szCs w:val="28"/>
          <w:lang w:eastAsia="it-IT"/>
        </w:rPr>
      </w:pPr>
      <w:r w:rsidRPr="00ED226E">
        <w:rPr>
          <w:rFonts w:ascii="Cambria" w:hAnsi="Cambria" w:cs="Arial"/>
          <w:b/>
          <w:bCs/>
          <w:i/>
          <w:iCs/>
          <w:sz w:val="28"/>
          <w:szCs w:val="28"/>
          <w:lang w:eastAsia="it-IT"/>
        </w:rPr>
        <w:t>protezione civile</w:t>
      </w:r>
      <w:r>
        <w:rPr>
          <w:rFonts w:ascii="Cambria" w:hAnsi="Cambria" w:cs="Arial"/>
          <w:i/>
          <w:iCs/>
          <w:sz w:val="28"/>
          <w:szCs w:val="28"/>
          <w:lang w:eastAsia="it-IT"/>
        </w:rPr>
        <w:t>”</w:t>
      </w:r>
    </w:p>
    <w:p w14:paraId="5621D415" w14:textId="77777777" w:rsidR="00353476" w:rsidRDefault="00353476" w:rsidP="00353476">
      <w:pPr>
        <w:spacing w:line="360" w:lineRule="auto"/>
        <w:ind w:right="-283"/>
        <w:jc w:val="center"/>
        <w:rPr>
          <w:rFonts w:ascii="Cambria" w:hAnsi="Cambria" w:cs="Arial"/>
          <w:i/>
          <w:iCs/>
          <w:sz w:val="28"/>
          <w:szCs w:val="28"/>
          <w:lang w:eastAsia="it-IT"/>
        </w:rPr>
      </w:pPr>
    </w:p>
    <w:p w14:paraId="34A7F67B" w14:textId="24407F83" w:rsidR="00E6598E" w:rsidRDefault="00891387" w:rsidP="00F929F9">
      <w:pPr>
        <w:spacing w:line="360" w:lineRule="auto"/>
        <w:ind w:right="-283"/>
        <w:jc w:val="center"/>
        <w:rPr>
          <w:rFonts w:ascii="Cambria" w:hAnsi="Cambria" w:cs="Arial"/>
          <w:b/>
          <w:bCs/>
          <w:sz w:val="28"/>
          <w:szCs w:val="28"/>
          <w:lang w:eastAsia="it-IT"/>
        </w:rPr>
      </w:pPr>
      <w:r>
        <w:rPr>
          <w:rFonts w:ascii="Cambria" w:hAnsi="Cambria" w:cs="Arial"/>
          <w:b/>
          <w:bCs/>
          <w:sz w:val="28"/>
          <w:szCs w:val="28"/>
          <w:lang w:eastAsia="it-IT"/>
        </w:rPr>
        <w:t>A.</w:t>
      </w:r>
      <w:r w:rsidR="00E6598E">
        <w:rPr>
          <w:rFonts w:ascii="Cambria" w:hAnsi="Cambria" w:cs="Arial"/>
          <w:b/>
          <w:bCs/>
          <w:sz w:val="28"/>
          <w:szCs w:val="28"/>
          <w:lang w:eastAsia="it-IT"/>
        </w:rPr>
        <w:t xml:space="preserve">C. </w:t>
      </w:r>
      <w:r w:rsidR="00523C03">
        <w:rPr>
          <w:rFonts w:ascii="Cambria" w:hAnsi="Cambria" w:cs="Arial"/>
          <w:b/>
          <w:bCs/>
          <w:sz w:val="28"/>
          <w:szCs w:val="28"/>
          <w:lang w:eastAsia="it-IT"/>
        </w:rPr>
        <w:t>3083</w:t>
      </w:r>
      <w:r w:rsidR="00E6598E">
        <w:rPr>
          <w:rFonts w:ascii="Cambria" w:hAnsi="Cambria" w:cs="Arial"/>
          <w:b/>
          <w:bCs/>
          <w:sz w:val="28"/>
          <w:szCs w:val="28"/>
          <w:lang w:eastAsia="it-IT"/>
        </w:rPr>
        <w:t xml:space="preserve"> </w:t>
      </w:r>
    </w:p>
    <w:p w14:paraId="40822C6A" w14:textId="05D397DB" w:rsidR="00F929F9" w:rsidRPr="005E08AC" w:rsidRDefault="00F929F9" w:rsidP="007E201E">
      <w:pPr>
        <w:spacing w:line="360" w:lineRule="auto"/>
        <w:ind w:right="-283"/>
        <w:jc w:val="center"/>
        <w:rPr>
          <w:rFonts w:ascii="Cambria" w:hAnsi="Cambria" w:cs="Arial"/>
          <w:i/>
          <w:iCs/>
          <w:sz w:val="28"/>
          <w:szCs w:val="28"/>
          <w:lang w:eastAsia="it-IT"/>
        </w:rPr>
      </w:pPr>
    </w:p>
    <w:p w14:paraId="5819F484" w14:textId="77777777" w:rsidR="00952306" w:rsidRPr="003F3923" w:rsidRDefault="00952306" w:rsidP="00F50249">
      <w:pPr>
        <w:spacing w:line="360" w:lineRule="auto"/>
        <w:ind w:right="-283"/>
        <w:rPr>
          <w:rFonts w:ascii="Cambria" w:hAnsi="Cambria" w:cs="Arial"/>
          <w:sz w:val="28"/>
          <w:szCs w:val="28"/>
          <w:lang w:eastAsia="it-IT"/>
        </w:rPr>
      </w:pPr>
    </w:p>
    <w:p w14:paraId="1009769E" w14:textId="4BA67264" w:rsidR="00F50249" w:rsidRPr="00EC6598" w:rsidRDefault="00F50249" w:rsidP="00F50249">
      <w:pPr>
        <w:spacing w:line="360" w:lineRule="auto"/>
        <w:ind w:right="-283"/>
        <w:jc w:val="center"/>
        <w:rPr>
          <w:rFonts w:ascii="Cambria" w:hAnsi="Cambria" w:cs="Arial"/>
          <w:b/>
          <w:bCs/>
          <w:i/>
          <w:iCs/>
          <w:color w:val="00B050"/>
          <w:sz w:val="28"/>
          <w:szCs w:val="28"/>
          <w:lang w:eastAsia="it-IT"/>
        </w:rPr>
      </w:pPr>
      <w:r>
        <w:rPr>
          <w:rFonts w:ascii="Cambria" w:hAnsi="Cambria" w:cs="Arial"/>
          <w:b/>
          <w:bCs/>
          <w:i/>
          <w:iCs/>
          <w:color w:val="00B050"/>
          <w:sz w:val="28"/>
          <w:szCs w:val="28"/>
          <w:lang w:eastAsia="it-IT"/>
        </w:rPr>
        <w:t>Audizione Confagricoltura</w:t>
      </w:r>
    </w:p>
    <w:p w14:paraId="56184145" w14:textId="77777777" w:rsidR="00F50249" w:rsidRDefault="00F50249" w:rsidP="00F50249">
      <w:pPr>
        <w:spacing w:line="360" w:lineRule="auto"/>
        <w:ind w:right="-283"/>
        <w:jc w:val="center"/>
        <w:rPr>
          <w:rFonts w:ascii="Cambria" w:hAnsi="Cambria" w:cs="Arial"/>
          <w:sz w:val="28"/>
          <w:szCs w:val="28"/>
          <w:lang w:eastAsia="it-IT"/>
        </w:rPr>
      </w:pPr>
    </w:p>
    <w:p w14:paraId="7B8CE4E8" w14:textId="77777777" w:rsidR="00F50249" w:rsidRDefault="00F50249" w:rsidP="00F50249">
      <w:pPr>
        <w:spacing w:line="360" w:lineRule="auto"/>
        <w:ind w:right="-283"/>
        <w:jc w:val="center"/>
        <w:rPr>
          <w:rFonts w:ascii="Cambria" w:hAnsi="Cambria" w:cs="Arial"/>
          <w:sz w:val="28"/>
          <w:szCs w:val="28"/>
          <w:lang w:eastAsia="it-IT"/>
        </w:rPr>
      </w:pPr>
    </w:p>
    <w:p w14:paraId="48EFF5ED" w14:textId="77777777" w:rsidR="000A5E56" w:rsidRDefault="000A5E56" w:rsidP="003E70B5">
      <w:pPr>
        <w:spacing w:line="360" w:lineRule="auto"/>
        <w:ind w:right="-283"/>
        <w:rPr>
          <w:rFonts w:ascii="Cambria" w:hAnsi="Cambria" w:cs="Arial"/>
          <w:bCs/>
        </w:rPr>
      </w:pPr>
    </w:p>
    <w:p w14:paraId="2C052B34" w14:textId="77777777" w:rsidR="00F50249" w:rsidRDefault="00F50249" w:rsidP="00F50249">
      <w:pPr>
        <w:spacing w:line="360" w:lineRule="auto"/>
        <w:ind w:right="-283"/>
        <w:jc w:val="center"/>
        <w:rPr>
          <w:rFonts w:ascii="Cambria" w:hAnsi="Cambria" w:cs="Arial"/>
          <w:bCs/>
        </w:rPr>
      </w:pPr>
    </w:p>
    <w:p w14:paraId="57EC16F2" w14:textId="42238069" w:rsidR="00302BC1" w:rsidRPr="003E70B5" w:rsidRDefault="00982B70" w:rsidP="006269B9">
      <w:pPr>
        <w:spacing w:line="360" w:lineRule="auto"/>
        <w:ind w:right="-283"/>
        <w:jc w:val="center"/>
        <w:rPr>
          <w:rFonts w:ascii="Arial" w:hAnsi="Arial" w:cs="Arial"/>
          <w:b/>
          <w:bCs/>
        </w:rPr>
      </w:pPr>
      <w:r w:rsidRPr="003E70B5">
        <w:rPr>
          <w:rFonts w:ascii="Cambria" w:hAnsi="Cambria" w:cs="Arial"/>
          <w:sz w:val="28"/>
          <w:szCs w:val="28"/>
          <w:lang w:eastAsia="it-IT"/>
        </w:rPr>
        <w:t xml:space="preserve">8 </w:t>
      </w:r>
      <w:r w:rsidR="00891387" w:rsidRPr="003E70B5">
        <w:rPr>
          <w:rFonts w:ascii="Cambria" w:hAnsi="Cambria" w:cs="Arial"/>
          <w:sz w:val="28"/>
          <w:szCs w:val="28"/>
          <w:lang w:eastAsia="it-IT"/>
        </w:rPr>
        <w:t>settembre 2026</w:t>
      </w:r>
      <w:r w:rsidR="00302BC1" w:rsidRPr="003E70B5">
        <w:rPr>
          <w:rFonts w:ascii="Arial" w:hAnsi="Arial" w:cs="Arial"/>
          <w:b/>
          <w:bCs/>
        </w:rPr>
        <w:br w:type="page"/>
      </w:r>
    </w:p>
    <w:p w14:paraId="2E22B16F" w14:textId="1E95124F" w:rsidR="00E52712" w:rsidRPr="005858C0" w:rsidRDefault="00A468CB" w:rsidP="00E52712">
      <w:pPr>
        <w:spacing w:line="360" w:lineRule="auto"/>
        <w:jc w:val="both"/>
        <w:rPr>
          <w:rFonts w:ascii="Arial" w:hAnsi="Arial" w:cs="Arial"/>
          <w:b/>
          <w:bCs/>
          <w:color w:val="00B050"/>
        </w:rPr>
      </w:pPr>
      <w:r w:rsidRPr="005858C0">
        <w:rPr>
          <w:rFonts w:ascii="Arial" w:hAnsi="Arial" w:cs="Arial"/>
          <w:b/>
          <w:bCs/>
          <w:color w:val="00B050"/>
        </w:rPr>
        <w:lastRenderedPageBreak/>
        <w:t xml:space="preserve">Introduzione </w:t>
      </w:r>
    </w:p>
    <w:p w14:paraId="4BEBFE6C" w14:textId="77777777" w:rsidR="00A468CB" w:rsidRPr="00373788" w:rsidRDefault="00A468CB" w:rsidP="00E52712">
      <w:pPr>
        <w:spacing w:line="360" w:lineRule="auto"/>
        <w:jc w:val="both"/>
        <w:rPr>
          <w:rFonts w:ascii="Arial" w:hAnsi="Arial" w:cs="Arial"/>
        </w:rPr>
      </w:pPr>
    </w:p>
    <w:p w14:paraId="626F6DF7" w14:textId="4462F41E" w:rsidR="006E533C" w:rsidRDefault="00E52712" w:rsidP="00D61034">
      <w:pPr>
        <w:spacing w:line="360" w:lineRule="auto"/>
        <w:ind w:firstLine="708"/>
        <w:jc w:val="both"/>
        <w:rPr>
          <w:rFonts w:ascii="Arial" w:hAnsi="Arial" w:cs="Arial"/>
        </w:rPr>
      </w:pPr>
      <w:r w:rsidRPr="00373788">
        <w:rPr>
          <w:rFonts w:ascii="Arial" w:hAnsi="Arial" w:cs="Arial"/>
        </w:rPr>
        <w:t>Confagricoltura ringrazia i</w:t>
      </w:r>
      <w:r w:rsidR="00E50237">
        <w:rPr>
          <w:rFonts w:ascii="Arial" w:hAnsi="Arial" w:cs="Arial"/>
        </w:rPr>
        <w:t xml:space="preserve"> </w:t>
      </w:r>
      <w:r w:rsidRPr="00373788">
        <w:rPr>
          <w:rFonts w:ascii="Arial" w:hAnsi="Arial" w:cs="Arial"/>
        </w:rPr>
        <w:t>President</w:t>
      </w:r>
      <w:r w:rsidR="000B147A">
        <w:rPr>
          <w:rFonts w:ascii="Arial" w:hAnsi="Arial" w:cs="Arial"/>
        </w:rPr>
        <w:t>i</w:t>
      </w:r>
      <w:r w:rsidR="005858C0">
        <w:rPr>
          <w:rFonts w:ascii="Arial" w:hAnsi="Arial" w:cs="Arial"/>
        </w:rPr>
        <w:t xml:space="preserve">, </w:t>
      </w:r>
      <w:r w:rsidR="000B147A">
        <w:rPr>
          <w:rFonts w:ascii="Arial" w:hAnsi="Arial" w:cs="Arial"/>
        </w:rPr>
        <w:t xml:space="preserve">On. </w:t>
      </w:r>
      <w:proofErr w:type="spellStart"/>
      <w:r w:rsidR="003139FA">
        <w:rPr>
          <w:rFonts w:ascii="Arial" w:hAnsi="Arial" w:cs="Arial"/>
        </w:rPr>
        <w:t>Mangialavori</w:t>
      </w:r>
      <w:proofErr w:type="spellEnd"/>
      <w:r w:rsidR="003139FA">
        <w:rPr>
          <w:rFonts w:ascii="Arial" w:hAnsi="Arial" w:cs="Arial"/>
        </w:rPr>
        <w:t xml:space="preserve"> ed On. Rotelli, </w:t>
      </w:r>
      <w:r w:rsidRPr="00373788">
        <w:rPr>
          <w:rFonts w:ascii="Arial" w:hAnsi="Arial" w:cs="Arial"/>
        </w:rPr>
        <w:t>ed i componenti del</w:t>
      </w:r>
      <w:r w:rsidR="003139FA">
        <w:rPr>
          <w:rFonts w:ascii="Arial" w:hAnsi="Arial" w:cs="Arial"/>
        </w:rPr>
        <w:t>la V e VIII</w:t>
      </w:r>
      <w:r w:rsidR="00A4070E">
        <w:rPr>
          <w:rFonts w:ascii="Arial" w:hAnsi="Arial" w:cs="Arial"/>
        </w:rPr>
        <w:t xml:space="preserve"> </w:t>
      </w:r>
      <w:r w:rsidRPr="00373788">
        <w:rPr>
          <w:rFonts w:ascii="Arial" w:hAnsi="Arial" w:cs="Arial"/>
        </w:rPr>
        <w:t>Commission</w:t>
      </w:r>
      <w:r w:rsidR="00E50237">
        <w:rPr>
          <w:rFonts w:ascii="Arial" w:hAnsi="Arial" w:cs="Arial"/>
        </w:rPr>
        <w:t>e</w:t>
      </w:r>
      <w:r w:rsidRPr="00373788">
        <w:rPr>
          <w:rFonts w:ascii="Arial" w:hAnsi="Arial" w:cs="Arial"/>
        </w:rPr>
        <w:t xml:space="preserve"> </w:t>
      </w:r>
      <w:r w:rsidR="003139FA">
        <w:rPr>
          <w:rFonts w:ascii="Arial" w:hAnsi="Arial" w:cs="Arial"/>
        </w:rPr>
        <w:t xml:space="preserve">riunite </w:t>
      </w:r>
      <w:r w:rsidRPr="00373788">
        <w:rPr>
          <w:rFonts w:ascii="Arial" w:hAnsi="Arial" w:cs="Arial"/>
        </w:rPr>
        <w:t>per il gradito invito a</w:t>
      </w:r>
      <w:r>
        <w:rPr>
          <w:rFonts w:ascii="Arial" w:hAnsi="Arial" w:cs="Arial"/>
        </w:rPr>
        <w:t xml:space="preserve">l ciclo di </w:t>
      </w:r>
      <w:r w:rsidRPr="00373788">
        <w:rPr>
          <w:rFonts w:ascii="Arial" w:hAnsi="Arial" w:cs="Arial"/>
        </w:rPr>
        <w:t>audizion</w:t>
      </w:r>
      <w:r>
        <w:rPr>
          <w:rFonts w:ascii="Arial" w:hAnsi="Arial" w:cs="Arial"/>
        </w:rPr>
        <w:t xml:space="preserve">i previste </w:t>
      </w:r>
      <w:r w:rsidR="009C5905">
        <w:rPr>
          <w:rFonts w:ascii="Arial" w:hAnsi="Arial" w:cs="Arial"/>
        </w:rPr>
        <w:t>sul</w:t>
      </w:r>
      <w:r w:rsidR="00BA3D38">
        <w:rPr>
          <w:rFonts w:ascii="Arial" w:hAnsi="Arial" w:cs="Arial"/>
        </w:rPr>
        <w:t xml:space="preserve"> disegno di legge </w:t>
      </w:r>
      <w:r w:rsidR="00A25CDC">
        <w:rPr>
          <w:rFonts w:ascii="Arial" w:hAnsi="Arial" w:cs="Arial"/>
        </w:rPr>
        <w:t xml:space="preserve">di conversione del </w:t>
      </w:r>
      <w:r w:rsidR="00D06081">
        <w:rPr>
          <w:rFonts w:ascii="Arial" w:hAnsi="Arial" w:cs="Arial"/>
        </w:rPr>
        <w:t>decreto-legge</w:t>
      </w:r>
      <w:r w:rsidR="006E533C">
        <w:rPr>
          <w:rFonts w:ascii="Arial" w:hAnsi="Arial" w:cs="Arial"/>
        </w:rPr>
        <w:t xml:space="preserve"> n.</w:t>
      </w:r>
      <w:r w:rsidR="00BF15A2">
        <w:rPr>
          <w:rFonts w:ascii="Arial" w:hAnsi="Arial" w:cs="Arial"/>
        </w:rPr>
        <w:t xml:space="preserve"> 144/</w:t>
      </w:r>
      <w:r w:rsidR="006E533C">
        <w:rPr>
          <w:rFonts w:ascii="Arial" w:hAnsi="Arial" w:cs="Arial"/>
        </w:rPr>
        <w:t>2026.</w:t>
      </w:r>
    </w:p>
    <w:p w14:paraId="6EB15240" w14:textId="77777777" w:rsidR="006E533C" w:rsidRDefault="006E533C" w:rsidP="00D31B2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84F4F74" w14:textId="489CF7E3" w:rsidR="00E1776F" w:rsidRDefault="00E96E69" w:rsidP="00E96E6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Concentreremo l’attenzione sull’art</w:t>
      </w:r>
      <w:r w:rsidR="009F2742">
        <w:rPr>
          <w:rFonts w:ascii="Arial" w:hAnsi="Arial" w:cs="Arial"/>
        </w:rPr>
        <w:t>icolo</w:t>
      </w:r>
      <w:r>
        <w:rPr>
          <w:rFonts w:ascii="Arial" w:hAnsi="Arial" w:cs="Arial"/>
        </w:rPr>
        <w:t xml:space="preserve"> 8 del provvedimento che proroga e r</w:t>
      </w:r>
      <w:r w:rsidRPr="004711E6">
        <w:rPr>
          <w:rFonts w:ascii="Arial" w:hAnsi="Arial" w:cs="Arial"/>
        </w:rPr>
        <w:t xml:space="preserve">afforza e la struttura commissariale </w:t>
      </w:r>
      <w:r w:rsidR="001B7499" w:rsidRPr="00E92DB0">
        <w:rPr>
          <w:rFonts w:ascii="Arial" w:hAnsi="Arial" w:cs="Arial"/>
        </w:rPr>
        <w:t xml:space="preserve">per il superamento degli insediamenti abusivi e la lotta allo sfruttamento dei lavoratori in agricoltura, istituita a suo tempo </w:t>
      </w:r>
      <w:r w:rsidR="0036403C">
        <w:rPr>
          <w:rFonts w:ascii="Arial" w:hAnsi="Arial" w:cs="Arial"/>
        </w:rPr>
        <w:t>nell’ambito delle azioni del PNRR.</w:t>
      </w:r>
    </w:p>
    <w:p w14:paraId="1CC36CFF" w14:textId="77777777" w:rsidR="009F2742" w:rsidRPr="00E92DB0" w:rsidRDefault="009F2742" w:rsidP="00E96E69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5E5B2E11" w14:textId="258FFC04" w:rsidR="005D1A52" w:rsidRDefault="00CF676B" w:rsidP="00E96E69">
      <w:pPr>
        <w:spacing w:line="360" w:lineRule="auto"/>
        <w:ind w:firstLine="708"/>
        <w:jc w:val="both"/>
        <w:rPr>
          <w:rFonts w:ascii="Arial" w:hAnsi="Arial" w:cs="Arial"/>
        </w:rPr>
      </w:pPr>
      <w:r w:rsidRPr="0036403C">
        <w:rPr>
          <w:rFonts w:ascii="Arial" w:hAnsi="Arial" w:cs="Arial"/>
        </w:rPr>
        <w:t>In primo luogo</w:t>
      </w:r>
      <w:r w:rsidR="0036403C" w:rsidRPr="0036403C">
        <w:rPr>
          <w:rFonts w:ascii="Arial" w:hAnsi="Arial" w:cs="Arial"/>
        </w:rPr>
        <w:t>,</w:t>
      </w:r>
      <w:r w:rsidRPr="0036403C">
        <w:rPr>
          <w:rFonts w:ascii="Arial" w:hAnsi="Arial" w:cs="Arial"/>
        </w:rPr>
        <w:t xml:space="preserve"> desideriamo e</w:t>
      </w:r>
      <w:r w:rsidR="00E1776F" w:rsidRPr="0036403C">
        <w:rPr>
          <w:rFonts w:ascii="Arial" w:hAnsi="Arial" w:cs="Arial"/>
        </w:rPr>
        <w:t>sprim</w:t>
      </w:r>
      <w:r w:rsidRPr="0036403C">
        <w:rPr>
          <w:rFonts w:ascii="Arial" w:hAnsi="Arial" w:cs="Arial"/>
        </w:rPr>
        <w:t>ere a</w:t>
      </w:r>
      <w:r w:rsidR="00E1776F" w:rsidRPr="0036403C">
        <w:rPr>
          <w:rFonts w:ascii="Arial" w:hAnsi="Arial" w:cs="Arial"/>
        </w:rPr>
        <w:t xml:space="preserve">pprezzamento per la </w:t>
      </w:r>
      <w:r w:rsidRPr="0036403C">
        <w:rPr>
          <w:rFonts w:ascii="Arial" w:hAnsi="Arial" w:cs="Arial"/>
        </w:rPr>
        <w:t xml:space="preserve">scelta, </w:t>
      </w:r>
      <w:r w:rsidR="009B1140" w:rsidRPr="0036403C">
        <w:rPr>
          <w:rFonts w:ascii="Arial" w:hAnsi="Arial" w:cs="Arial"/>
        </w:rPr>
        <w:t xml:space="preserve">considerata l’importanza della materia oggetto </w:t>
      </w:r>
      <w:r w:rsidR="00981D7D" w:rsidRPr="0036403C">
        <w:rPr>
          <w:rFonts w:ascii="Arial" w:hAnsi="Arial" w:cs="Arial"/>
        </w:rPr>
        <w:t>dell’azione del Commissario straordinario.</w:t>
      </w:r>
      <w:r w:rsidR="00196AB0">
        <w:rPr>
          <w:rFonts w:ascii="Arial" w:hAnsi="Arial" w:cs="Arial"/>
        </w:rPr>
        <w:t xml:space="preserve"> </w:t>
      </w:r>
      <w:r w:rsidR="00981D7D" w:rsidRPr="0036403C">
        <w:rPr>
          <w:rFonts w:ascii="Arial" w:hAnsi="Arial" w:cs="Arial"/>
        </w:rPr>
        <w:t>La questione alloggiativa</w:t>
      </w:r>
      <w:r w:rsidR="006E66D1" w:rsidRPr="0036403C">
        <w:rPr>
          <w:rFonts w:ascii="Arial" w:hAnsi="Arial" w:cs="Arial"/>
        </w:rPr>
        <w:t xml:space="preserve"> dei lavoratori stagionali è </w:t>
      </w:r>
      <w:r w:rsidR="00784E45" w:rsidRPr="0036403C">
        <w:rPr>
          <w:rFonts w:ascii="Arial" w:hAnsi="Arial" w:cs="Arial"/>
        </w:rPr>
        <w:t>strategica sia sotto il profilo dell’ordine pubblico</w:t>
      </w:r>
      <w:r w:rsidR="003471F3" w:rsidRPr="0036403C">
        <w:rPr>
          <w:rFonts w:ascii="Arial" w:hAnsi="Arial" w:cs="Arial"/>
        </w:rPr>
        <w:t xml:space="preserve"> di alcuni territori</w:t>
      </w:r>
      <w:r w:rsidR="00784E45" w:rsidRPr="0036403C">
        <w:rPr>
          <w:rFonts w:ascii="Arial" w:hAnsi="Arial" w:cs="Arial"/>
        </w:rPr>
        <w:t xml:space="preserve">, </w:t>
      </w:r>
      <w:r w:rsidR="003471F3" w:rsidRPr="0036403C">
        <w:rPr>
          <w:rFonts w:ascii="Arial" w:hAnsi="Arial" w:cs="Arial"/>
        </w:rPr>
        <w:t xml:space="preserve">e </w:t>
      </w:r>
      <w:r w:rsidR="00784E45" w:rsidRPr="0036403C">
        <w:rPr>
          <w:rFonts w:ascii="Arial" w:hAnsi="Arial" w:cs="Arial"/>
        </w:rPr>
        <w:t xml:space="preserve">sia </w:t>
      </w:r>
      <w:r w:rsidR="006F6F21" w:rsidRPr="0036403C">
        <w:rPr>
          <w:rFonts w:ascii="Arial" w:hAnsi="Arial" w:cs="Arial"/>
        </w:rPr>
        <w:t xml:space="preserve">sotto quello delle politiche attive </w:t>
      </w:r>
      <w:r w:rsidR="005D1A52" w:rsidRPr="0036403C">
        <w:rPr>
          <w:rFonts w:ascii="Arial" w:hAnsi="Arial" w:cs="Arial"/>
        </w:rPr>
        <w:t>finalizzate all’occupazione regolare dei lavoratori stagionali.</w:t>
      </w:r>
    </w:p>
    <w:p w14:paraId="7CE7E7A6" w14:textId="77777777" w:rsidR="009F2742" w:rsidRPr="0036403C" w:rsidRDefault="009F2742" w:rsidP="00E96E69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2C12CCC" w14:textId="0DE97725" w:rsidR="0036403C" w:rsidRDefault="0036403C" w:rsidP="00BE1E27">
      <w:pPr>
        <w:tabs>
          <w:tab w:val="num" w:pos="720"/>
        </w:tabs>
        <w:spacing w:line="360" w:lineRule="auto"/>
        <w:ind w:firstLine="708"/>
        <w:jc w:val="both"/>
        <w:rPr>
          <w:rFonts w:ascii="Arial" w:hAnsi="Arial" w:cs="Arial"/>
        </w:rPr>
      </w:pPr>
      <w:r w:rsidRPr="0036403C">
        <w:rPr>
          <w:rFonts w:ascii="Arial" w:hAnsi="Arial" w:cs="Arial"/>
        </w:rPr>
        <w:t>L</w:t>
      </w:r>
      <w:r w:rsidR="000E67B2">
        <w:rPr>
          <w:rFonts w:ascii="Arial" w:hAnsi="Arial" w:cs="Arial"/>
        </w:rPr>
        <w:t xml:space="preserve">’esperienza della </w:t>
      </w:r>
      <w:r w:rsidRPr="0036403C">
        <w:rPr>
          <w:rFonts w:ascii="Arial" w:hAnsi="Arial" w:cs="Arial"/>
        </w:rPr>
        <w:t xml:space="preserve">Struttura Commissariale straordinaria per il superamento degli insediamenti abusivi e la lotta allo sfruttamento dei lavoratori in agricoltura </w:t>
      </w:r>
      <w:r w:rsidR="000E67B2">
        <w:rPr>
          <w:rFonts w:ascii="Arial" w:hAnsi="Arial" w:cs="Arial"/>
        </w:rPr>
        <w:t xml:space="preserve">ha registrato </w:t>
      </w:r>
      <w:r w:rsidRPr="0036403C">
        <w:rPr>
          <w:rFonts w:ascii="Arial" w:hAnsi="Arial" w:cs="Arial"/>
        </w:rPr>
        <w:t>forti ritardi in</w:t>
      </w:r>
      <w:r w:rsidR="000E67B2">
        <w:rPr>
          <w:rFonts w:ascii="Arial" w:hAnsi="Arial" w:cs="Arial"/>
        </w:rPr>
        <w:t xml:space="preserve"> sede di </w:t>
      </w:r>
      <w:r w:rsidRPr="0036403C">
        <w:rPr>
          <w:rFonts w:ascii="Arial" w:hAnsi="Arial" w:cs="Arial"/>
        </w:rPr>
        <w:t>attuazione del PNRR</w:t>
      </w:r>
      <w:r w:rsidR="000E67B2">
        <w:rPr>
          <w:rFonts w:ascii="Arial" w:hAnsi="Arial" w:cs="Arial"/>
        </w:rPr>
        <w:t xml:space="preserve">. </w:t>
      </w:r>
      <w:r w:rsidRPr="000E67B2">
        <w:rPr>
          <w:rFonts w:ascii="Arial" w:hAnsi="Arial" w:cs="Arial"/>
        </w:rPr>
        <w:t xml:space="preserve">Istituita inizialmente per garantire il raggiungimento degli obiettivi della Missione 5 del PNRR (Investimento 2.2), che stanziava 200 milioni di euro per smantellare i ghetti e fornire alloggi dignitosi, la strategia ha mostrato forti limiti gestionali </w:t>
      </w:r>
      <w:r w:rsidR="00196AB0">
        <w:rPr>
          <w:rFonts w:ascii="Arial" w:hAnsi="Arial" w:cs="Arial"/>
        </w:rPr>
        <w:t>dapprima a livello nazionale e success</w:t>
      </w:r>
      <w:r w:rsidR="00DB3E77">
        <w:rPr>
          <w:rFonts w:ascii="Arial" w:hAnsi="Arial" w:cs="Arial"/>
        </w:rPr>
        <w:t xml:space="preserve">ivamente soprattutto </w:t>
      </w:r>
      <w:r w:rsidRPr="000E67B2">
        <w:rPr>
          <w:rFonts w:ascii="Arial" w:hAnsi="Arial" w:cs="Arial"/>
        </w:rPr>
        <w:t>a livello locale</w:t>
      </w:r>
      <w:r w:rsidR="000E67B2">
        <w:rPr>
          <w:rFonts w:ascii="Arial" w:hAnsi="Arial" w:cs="Arial"/>
        </w:rPr>
        <w:t>, dato che m</w:t>
      </w:r>
      <w:r w:rsidRPr="00DB3E77">
        <w:rPr>
          <w:rFonts w:ascii="Arial" w:hAnsi="Arial" w:cs="Arial"/>
        </w:rPr>
        <w:t xml:space="preserve">olti enti non sono riusciti a presentare progetti idonei o a gestire le procedure burocratiche. Dei 37 comuni inizialmente coinvolti nei piani d'azione, solo una parte (circa 11) è riuscita effettivamente a sbloccare i fondi. </w:t>
      </w:r>
    </w:p>
    <w:p w14:paraId="3920BC32" w14:textId="77777777" w:rsidR="009F2742" w:rsidRPr="00DB3E77" w:rsidRDefault="009F2742" w:rsidP="00BE1E27">
      <w:pPr>
        <w:tabs>
          <w:tab w:val="num" w:pos="720"/>
        </w:tabs>
        <w:spacing w:line="360" w:lineRule="auto"/>
        <w:ind w:firstLine="708"/>
        <w:jc w:val="both"/>
        <w:rPr>
          <w:rFonts w:ascii="Arial" w:hAnsi="Arial" w:cs="Arial"/>
        </w:rPr>
      </w:pPr>
    </w:p>
    <w:p w14:paraId="2F1B8B17" w14:textId="65F22EBF" w:rsidR="0036403C" w:rsidRDefault="00BE1E27" w:rsidP="00BE1E27">
      <w:pPr>
        <w:tabs>
          <w:tab w:val="num" w:pos="720"/>
        </w:tabs>
        <w:spacing w:line="360" w:lineRule="auto"/>
        <w:ind w:firstLine="708"/>
        <w:jc w:val="both"/>
        <w:rPr>
          <w:rFonts w:ascii="Arial" w:hAnsi="Arial" w:cs="Arial"/>
        </w:rPr>
      </w:pPr>
      <w:r w:rsidRPr="003F2EEE">
        <w:rPr>
          <w:rFonts w:ascii="Arial" w:hAnsi="Arial" w:cs="Arial"/>
        </w:rPr>
        <w:t>Valutiamo</w:t>
      </w:r>
      <w:r w:rsidR="003F2EEE" w:rsidRPr="003F2EEE">
        <w:rPr>
          <w:rFonts w:ascii="Arial" w:hAnsi="Arial" w:cs="Arial"/>
        </w:rPr>
        <w:t xml:space="preserve">, inoltre, </w:t>
      </w:r>
      <w:r w:rsidRPr="003F2EEE">
        <w:rPr>
          <w:rFonts w:ascii="Arial" w:hAnsi="Arial" w:cs="Arial"/>
        </w:rPr>
        <w:t xml:space="preserve">positivamente l’assegnazione di </w:t>
      </w:r>
      <w:r w:rsidR="0036403C" w:rsidRPr="003F2EEE">
        <w:rPr>
          <w:rFonts w:ascii="Arial" w:hAnsi="Arial" w:cs="Arial"/>
        </w:rPr>
        <w:t>un ulteriore stanziamento, attingendo al Fondo per lo Sviluppo e la Coesione (FSC),</w:t>
      </w:r>
      <w:r w:rsidR="00367435" w:rsidRPr="003F2EEE">
        <w:rPr>
          <w:rFonts w:ascii="Arial" w:hAnsi="Arial" w:cs="Arial"/>
        </w:rPr>
        <w:t xml:space="preserve"> di 60 milioni di euro,</w:t>
      </w:r>
      <w:r w:rsidR="0036403C" w:rsidRPr="003F2EEE">
        <w:rPr>
          <w:rFonts w:ascii="Arial" w:hAnsi="Arial" w:cs="Arial"/>
        </w:rPr>
        <w:t xml:space="preserve"> per finanziare un Piano straordinario pluriennale focalizzato sul recupero di immobili e sulla creazione di soluzioni abitative regolari per i braccianti stagionali. </w:t>
      </w:r>
    </w:p>
    <w:p w14:paraId="405F67C5" w14:textId="77777777" w:rsidR="009F2742" w:rsidRPr="003F2EEE" w:rsidRDefault="009F2742" w:rsidP="00BE1E27">
      <w:pPr>
        <w:tabs>
          <w:tab w:val="num" w:pos="720"/>
        </w:tabs>
        <w:spacing w:line="360" w:lineRule="auto"/>
        <w:ind w:firstLine="708"/>
        <w:jc w:val="both"/>
        <w:rPr>
          <w:rFonts w:ascii="Arial" w:hAnsi="Arial" w:cs="Arial"/>
        </w:rPr>
      </w:pPr>
    </w:p>
    <w:p w14:paraId="54DC935F" w14:textId="720714B8" w:rsidR="00FD4C9A" w:rsidRDefault="00F5467D" w:rsidP="00FD4C9A">
      <w:pPr>
        <w:tabs>
          <w:tab w:val="num" w:pos="720"/>
        </w:tabs>
        <w:spacing w:line="360" w:lineRule="auto"/>
        <w:ind w:firstLine="708"/>
        <w:jc w:val="both"/>
        <w:rPr>
          <w:rFonts w:ascii="Arial" w:hAnsi="Arial" w:cs="Arial"/>
        </w:rPr>
      </w:pPr>
      <w:r w:rsidRPr="003F2EEE">
        <w:rPr>
          <w:rFonts w:ascii="Arial" w:hAnsi="Arial" w:cs="Arial"/>
        </w:rPr>
        <w:lastRenderedPageBreak/>
        <w:t>A</w:t>
      </w:r>
      <w:r w:rsidR="00DE1373" w:rsidRPr="003F2EEE">
        <w:rPr>
          <w:rFonts w:ascii="Arial" w:hAnsi="Arial" w:cs="Arial"/>
        </w:rPr>
        <w:t>uspichiamo</w:t>
      </w:r>
      <w:r w:rsidRPr="003F2EEE">
        <w:rPr>
          <w:rFonts w:ascii="Arial" w:hAnsi="Arial" w:cs="Arial"/>
        </w:rPr>
        <w:t xml:space="preserve"> pertanto</w:t>
      </w:r>
      <w:r w:rsidR="00DE1373" w:rsidRPr="003F2EEE">
        <w:rPr>
          <w:rFonts w:ascii="Arial" w:hAnsi="Arial" w:cs="Arial"/>
        </w:rPr>
        <w:t xml:space="preserve"> che la struttura commissariale possa </w:t>
      </w:r>
      <w:r w:rsidR="00FD4C9A" w:rsidRPr="003F2EEE">
        <w:rPr>
          <w:rFonts w:ascii="Arial" w:hAnsi="Arial" w:cs="Arial"/>
        </w:rPr>
        <w:t>addivenire alla definizione di un</w:t>
      </w:r>
      <w:r w:rsidR="00096CEB" w:rsidRPr="003F2EEE">
        <w:rPr>
          <w:rFonts w:ascii="Arial" w:hAnsi="Arial" w:cs="Arial"/>
        </w:rPr>
        <w:t xml:space="preserve"> piano </w:t>
      </w:r>
      <w:r w:rsidR="003F2EEE">
        <w:rPr>
          <w:rFonts w:ascii="Arial" w:hAnsi="Arial" w:cs="Arial"/>
        </w:rPr>
        <w:t xml:space="preserve">ad hoc </w:t>
      </w:r>
      <w:r w:rsidR="00096CEB" w:rsidRPr="003F2EEE">
        <w:rPr>
          <w:rFonts w:ascii="Arial" w:hAnsi="Arial" w:cs="Arial"/>
        </w:rPr>
        <w:t>di investimenti</w:t>
      </w:r>
      <w:r w:rsidR="00096CEB" w:rsidRPr="004711E6">
        <w:rPr>
          <w:rFonts w:ascii="Arial" w:hAnsi="Arial" w:cs="Arial"/>
        </w:rPr>
        <w:t> </w:t>
      </w:r>
      <w:r w:rsidR="0002087E">
        <w:rPr>
          <w:rFonts w:ascii="Arial" w:hAnsi="Arial" w:cs="Arial"/>
        </w:rPr>
        <w:t xml:space="preserve">mirati </w:t>
      </w:r>
      <w:r w:rsidR="006F668C">
        <w:rPr>
          <w:rFonts w:ascii="Arial" w:hAnsi="Arial" w:cs="Arial"/>
        </w:rPr>
        <w:t>che possa superare le criticità emerse negli scorsi anni</w:t>
      </w:r>
      <w:r w:rsidR="00B112AC">
        <w:rPr>
          <w:rFonts w:ascii="Arial" w:hAnsi="Arial" w:cs="Arial"/>
        </w:rPr>
        <w:t>, soprattutto sul piano amministrativo</w:t>
      </w:r>
      <w:r w:rsidR="00FD4C9A">
        <w:rPr>
          <w:rFonts w:ascii="Arial" w:hAnsi="Arial" w:cs="Arial"/>
        </w:rPr>
        <w:t>.</w:t>
      </w:r>
    </w:p>
    <w:p w14:paraId="0B7BCB89" w14:textId="77777777" w:rsidR="00FD06EC" w:rsidRDefault="00FD06EC" w:rsidP="00FD4C9A">
      <w:pPr>
        <w:tabs>
          <w:tab w:val="num" w:pos="720"/>
        </w:tabs>
        <w:spacing w:line="360" w:lineRule="auto"/>
        <w:ind w:firstLine="708"/>
        <w:jc w:val="both"/>
        <w:rPr>
          <w:rFonts w:ascii="Arial" w:hAnsi="Arial" w:cs="Arial"/>
        </w:rPr>
      </w:pPr>
    </w:p>
    <w:p w14:paraId="3281AC78" w14:textId="5BB07FF3" w:rsidR="00A42619" w:rsidRDefault="006F668C" w:rsidP="00A42619">
      <w:pPr>
        <w:tabs>
          <w:tab w:val="num" w:pos="720"/>
          <w:tab w:val="num" w:pos="1440"/>
        </w:tabs>
        <w:spacing w:line="360" w:lineRule="auto"/>
        <w:ind w:firstLine="708"/>
        <w:jc w:val="both"/>
        <w:rPr>
          <w:rFonts w:ascii="Arial" w:hAnsi="Arial" w:cs="Arial"/>
        </w:rPr>
      </w:pPr>
      <w:r w:rsidRPr="00277FD9">
        <w:rPr>
          <w:rFonts w:ascii="Arial" w:hAnsi="Arial" w:cs="Arial"/>
        </w:rPr>
        <w:t xml:space="preserve">Segnaliamo che </w:t>
      </w:r>
      <w:r w:rsidR="00277FD9" w:rsidRPr="00277FD9">
        <w:rPr>
          <w:rFonts w:ascii="Arial" w:hAnsi="Arial" w:cs="Arial"/>
        </w:rPr>
        <w:t>res</w:t>
      </w:r>
      <w:r w:rsidR="00E65AC0" w:rsidRPr="00277FD9">
        <w:rPr>
          <w:rFonts w:ascii="Arial" w:hAnsi="Arial" w:cs="Arial"/>
        </w:rPr>
        <w:t xml:space="preserve">ta comunque </w:t>
      </w:r>
      <w:r w:rsidR="00277FD9">
        <w:rPr>
          <w:rFonts w:ascii="Arial" w:hAnsi="Arial" w:cs="Arial"/>
        </w:rPr>
        <w:t xml:space="preserve">parzialmente insoddisfatta la questione </w:t>
      </w:r>
      <w:r w:rsidR="00E65AC0" w:rsidRPr="00277FD9">
        <w:rPr>
          <w:rFonts w:ascii="Arial" w:hAnsi="Arial" w:cs="Arial"/>
        </w:rPr>
        <w:t xml:space="preserve">delle risorse, considerato che </w:t>
      </w:r>
      <w:r w:rsidR="000075E2" w:rsidRPr="00277FD9">
        <w:rPr>
          <w:rFonts w:ascii="Arial" w:hAnsi="Arial" w:cs="Arial"/>
        </w:rPr>
        <w:t xml:space="preserve">originariamente </w:t>
      </w:r>
      <w:r w:rsidR="000075E2">
        <w:rPr>
          <w:rFonts w:ascii="Arial" w:hAnsi="Arial" w:cs="Arial"/>
        </w:rPr>
        <w:t>il</w:t>
      </w:r>
      <w:r w:rsidR="000075E2" w:rsidRPr="00277FD9">
        <w:rPr>
          <w:rFonts w:ascii="Arial" w:hAnsi="Arial" w:cs="Arial"/>
        </w:rPr>
        <w:t xml:space="preserve"> PNRR</w:t>
      </w:r>
      <w:r w:rsidR="000075E2">
        <w:rPr>
          <w:rFonts w:ascii="Arial" w:hAnsi="Arial" w:cs="Arial"/>
        </w:rPr>
        <w:t xml:space="preserve"> aveva messo </w:t>
      </w:r>
      <w:r w:rsidR="00E65AC0" w:rsidRPr="00277FD9">
        <w:rPr>
          <w:rFonts w:ascii="Arial" w:hAnsi="Arial" w:cs="Arial"/>
        </w:rPr>
        <w:t xml:space="preserve">a disposizione </w:t>
      </w:r>
      <w:r w:rsidR="000075E2">
        <w:rPr>
          <w:rFonts w:ascii="Arial" w:hAnsi="Arial" w:cs="Arial"/>
        </w:rPr>
        <w:t>circa</w:t>
      </w:r>
      <w:r w:rsidR="00E65AC0" w:rsidRPr="00277FD9">
        <w:rPr>
          <w:rFonts w:ascii="Arial" w:hAnsi="Arial" w:cs="Arial"/>
        </w:rPr>
        <w:t xml:space="preserve"> </w:t>
      </w:r>
      <w:r w:rsidR="00A42619" w:rsidRPr="00277FD9">
        <w:rPr>
          <w:rFonts w:ascii="Arial" w:hAnsi="Arial" w:cs="Arial"/>
        </w:rPr>
        <w:t>200 milioni</w:t>
      </w:r>
      <w:r w:rsidR="000075E2">
        <w:rPr>
          <w:rFonts w:ascii="Arial" w:hAnsi="Arial" w:cs="Arial"/>
        </w:rPr>
        <w:t xml:space="preserve"> di euro</w:t>
      </w:r>
      <w:r w:rsidR="00D20A84">
        <w:rPr>
          <w:rFonts w:ascii="Arial" w:hAnsi="Arial" w:cs="Arial"/>
        </w:rPr>
        <w:t>, la gran parte de</w:t>
      </w:r>
      <w:r w:rsidR="000075E2">
        <w:rPr>
          <w:rFonts w:ascii="Arial" w:hAnsi="Arial" w:cs="Arial"/>
        </w:rPr>
        <w:t xml:space="preserve">i quali </w:t>
      </w:r>
      <w:r w:rsidR="00D20A84">
        <w:rPr>
          <w:rFonts w:ascii="Arial" w:hAnsi="Arial" w:cs="Arial"/>
        </w:rPr>
        <w:t>non sono stat</w:t>
      </w:r>
      <w:r w:rsidR="000075E2">
        <w:rPr>
          <w:rFonts w:ascii="Arial" w:hAnsi="Arial" w:cs="Arial"/>
        </w:rPr>
        <w:t>i</w:t>
      </w:r>
      <w:r w:rsidR="00D20A84">
        <w:rPr>
          <w:rFonts w:ascii="Arial" w:hAnsi="Arial" w:cs="Arial"/>
        </w:rPr>
        <w:t xml:space="preserve"> impegnat</w:t>
      </w:r>
      <w:r w:rsidR="000075E2">
        <w:rPr>
          <w:rFonts w:ascii="Arial" w:hAnsi="Arial" w:cs="Arial"/>
        </w:rPr>
        <w:t>i</w:t>
      </w:r>
      <w:r w:rsidR="00A42619" w:rsidRPr="00277FD9">
        <w:rPr>
          <w:rFonts w:ascii="Arial" w:hAnsi="Arial" w:cs="Arial"/>
        </w:rPr>
        <w:t>.</w:t>
      </w:r>
    </w:p>
    <w:p w14:paraId="440488A9" w14:textId="77777777" w:rsidR="00FD06EC" w:rsidRPr="00277FD9" w:rsidRDefault="00FD06EC" w:rsidP="00A42619">
      <w:pPr>
        <w:tabs>
          <w:tab w:val="num" w:pos="720"/>
          <w:tab w:val="num" w:pos="1440"/>
        </w:tabs>
        <w:spacing w:line="360" w:lineRule="auto"/>
        <w:ind w:firstLine="708"/>
        <w:jc w:val="both"/>
        <w:rPr>
          <w:rFonts w:ascii="Arial" w:hAnsi="Arial" w:cs="Arial"/>
        </w:rPr>
      </w:pPr>
    </w:p>
    <w:p w14:paraId="182CA51D" w14:textId="4AE940C8" w:rsidR="00C905F2" w:rsidRDefault="00A42619" w:rsidP="00A42619">
      <w:pPr>
        <w:tabs>
          <w:tab w:val="num" w:pos="720"/>
          <w:tab w:val="num" w:pos="1440"/>
        </w:tabs>
        <w:spacing w:line="360" w:lineRule="auto"/>
        <w:ind w:firstLine="708"/>
        <w:jc w:val="both"/>
        <w:rPr>
          <w:rFonts w:ascii="Arial" w:hAnsi="Arial" w:cs="Arial"/>
        </w:rPr>
      </w:pPr>
      <w:r w:rsidRPr="00D20A84">
        <w:rPr>
          <w:rFonts w:ascii="Arial" w:hAnsi="Arial" w:cs="Arial"/>
        </w:rPr>
        <w:t>Da parte nostra</w:t>
      </w:r>
      <w:r w:rsidR="00D20A84">
        <w:rPr>
          <w:rFonts w:ascii="Arial" w:hAnsi="Arial" w:cs="Arial"/>
        </w:rPr>
        <w:t xml:space="preserve">, </w:t>
      </w:r>
      <w:r w:rsidR="00FD06EC">
        <w:rPr>
          <w:rFonts w:ascii="Arial" w:hAnsi="Arial" w:cs="Arial"/>
        </w:rPr>
        <w:t>evidenziamo</w:t>
      </w:r>
      <w:r w:rsidR="00D20A84">
        <w:rPr>
          <w:rFonts w:ascii="Arial" w:hAnsi="Arial" w:cs="Arial"/>
        </w:rPr>
        <w:t xml:space="preserve"> da tempo </w:t>
      </w:r>
      <w:r w:rsidR="00A61740" w:rsidRPr="00D20A84">
        <w:rPr>
          <w:rFonts w:ascii="Arial" w:hAnsi="Arial" w:cs="Arial"/>
        </w:rPr>
        <w:t>l</w:t>
      </w:r>
      <w:r w:rsidR="008D7277">
        <w:rPr>
          <w:rFonts w:ascii="Arial" w:hAnsi="Arial" w:cs="Arial"/>
        </w:rPr>
        <w:t xml:space="preserve">’opportunità </w:t>
      </w:r>
      <w:r w:rsidR="00A61740" w:rsidRPr="00D20A84">
        <w:rPr>
          <w:rFonts w:ascii="Arial" w:hAnsi="Arial" w:cs="Arial"/>
        </w:rPr>
        <w:t>di recuperare integralmente tali risorse</w:t>
      </w:r>
      <w:r w:rsidR="00E56777">
        <w:rPr>
          <w:rFonts w:ascii="Arial" w:hAnsi="Arial" w:cs="Arial"/>
        </w:rPr>
        <w:t>. Lo abbiamo fatto, di recente, anche</w:t>
      </w:r>
      <w:r w:rsidR="00A61740" w:rsidRPr="00D20A84">
        <w:rPr>
          <w:rFonts w:ascii="Arial" w:hAnsi="Arial" w:cs="Arial"/>
        </w:rPr>
        <w:t xml:space="preserve"> in occasione del </w:t>
      </w:r>
      <w:r w:rsidR="00E56777">
        <w:rPr>
          <w:rFonts w:ascii="Arial" w:hAnsi="Arial" w:cs="Arial"/>
        </w:rPr>
        <w:t>cd.</w:t>
      </w:r>
      <w:r w:rsidR="00A61740" w:rsidRPr="00D20A84">
        <w:rPr>
          <w:rFonts w:ascii="Arial" w:hAnsi="Arial" w:cs="Arial"/>
        </w:rPr>
        <w:t xml:space="preserve"> “Piano Casa”. </w:t>
      </w:r>
    </w:p>
    <w:p w14:paraId="5B34297C" w14:textId="77777777" w:rsidR="00FD06EC" w:rsidRPr="00D20A84" w:rsidRDefault="00FD06EC" w:rsidP="00A42619">
      <w:pPr>
        <w:tabs>
          <w:tab w:val="num" w:pos="720"/>
          <w:tab w:val="num" w:pos="1440"/>
        </w:tabs>
        <w:spacing w:line="360" w:lineRule="auto"/>
        <w:ind w:firstLine="708"/>
        <w:jc w:val="both"/>
        <w:rPr>
          <w:rFonts w:ascii="Arial" w:hAnsi="Arial" w:cs="Arial"/>
        </w:rPr>
      </w:pPr>
    </w:p>
    <w:p w14:paraId="00F38999" w14:textId="6B304339" w:rsidR="00457E8C" w:rsidRDefault="00C905F2" w:rsidP="00457E8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Ricordiamo, che </w:t>
      </w:r>
      <w:r w:rsidR="00A61740">
        <w:rPr>
          <w:rFonts w:ascii="Arial" w:hAnsi="Arial" w:cs="Arial"/>
        </w:rPr>
        <w:t>in tal</w:t>
      </w:r>
      <w:r w:rsidR="008D7277">
        <w:rPr>
          <w:rFonts w:ascii="Arial" w:hAnsi="Arial" w:cs="Arial"/>
        </w:rPr>
        <w:t>e</w:t>
      </w:r>
      <w:r w:rsidR="00A61740">
        <w:rPr>
          <w:rFonts w:ascii="Arial" w:hAnsi="Arial" w:cs="Arial"/>
        </w:rPr>
        <w:t xml:space="preserve"> provvedimento </w:t>
      </w:r>
      <w:r w:rsidRPr="00C905F2">
        <w:rPr>
          <w:rFonts w:ascii="Arial" w:hAnsi="Arial" w:cs="Arial"/>
        </w:rPr>
        <w:t>(</w:t>
      </w:r>
      <w:r w:rsidR="0081017E">
        <w:rPr>
          <w:rFonts w:ascii="Arial" w:hAnsi="Arial" w:cs="Arial"/>
        </w:rPr>
        <w:t>D.L. n.66/</w:t>
      </w:r>
      <w:r w:rsidR="00BB2B46">
        <w:rPr>
          <w:rFonts w:ascii="Arial" w:hAnsi="Arial" w:cs="Arial"/>
        </w:rPr>
        <w:t>2026, convertito dall</w:t>
      </w:r>
      <w:r w:rsidR="00B112AC">
        <w:rPr>
          <w:rFonts w:ascii="Arial" w:hAnsi="Arial" w:cs="Arial"/>
        </w:rPr>
        <w:t xml:space="preserve">a </w:t>
      </w:r>
      <w:r w:rsidR="00BB2B46">
        <w:rPr>
          <w:rFonts w:ascii="Arial" w:hAnsi="Arial" w:cs="Arial"/>
        </w:rPr>
        <w:t xml:space="preserve">legge n. 116/2026) </w:t>
      </w:r>
      <w:r w:rsidR="00190AA3">
        <w:rPr>
          <w:rFonts w:ascii="Arial" w:hAnsi="Arial" w:cs="Arial"/>
        </w:rPr>
        <w:t>è stat</w:t>
      </w:r>
      <w:r w:rsidR="00F35783">
        <w:rPr>
          <w:rFonts w:ascii="Arial" w:hAnsi="Arial" w:cs="Arial"/>
        </w:rPr>
        <w:t>a</w:t>
      </w:r>
      <w:r w:rsidR="0022736B">
        <w:rPr>
          <w:rFonts w:ascii="Arial" w:hAnsi="Arial" w:cs="Arial"/>
        </w:rPr>
        <w:t xml:space="preserve"> </w:t>
      </w:r>
      <w:r w:rsidR="008D7277">
        <w:rPr>
          <w:rFonts w:ascii="Arial" w:hAnsi="Arial" w:cs="Arial"/>
        </w:rPr>
        <w:t xml:space="preserve">opportunamente </w:t>
      </w:r>
      <w:r w:rsidR="00395238">
        <w:rPr>
          <w:rFonts w:ascii="Arial" w:hAnsi="Arial" w:cs="Arial"/>
        </w:rPr>
        <w:t xml:space="preserve">prevista la possibilità che i </w:t>
      </w:r>
      <w:r w:rsidR="00A27712" w:rsidRPr="00C905F2">
        <w:rPr>
          <w:rFonts w:ascii="Arial" w:hAnsi="Arial" w:cs="Arial"/>
        </w:rPr>
        <w:t xml:space="preserve">programmi infrastrutturali di edilizia integrata </w:t>
      </w:r>
      <w:r w:rsidR="00395238">
        <w:rPr>
          <w:rFonts w:ascii="Arial" w:hAnsi="Arial" w:cs="Arial"/>
        </w:rPr>
        <w:t>riguardino anche</w:t>
      </w:r>
      <w:r w:rsidR="00A27712" w:rsidRPr="00C905F2">
        <w:rPr>
          <w:rFonts w:ascii="Arial" w:hAnsi="Arial" w:cs="Arial"/>
        </w:rPr>
        <w:t xml:space="preserve"> i lavoratori stagional</w:t>
      </w:r>
      <w:r w:rsidR="00A27712">
        <w:rPr>
          <w:rFonts w:ascii="Arial" w:hAnsi="Arial" w:cs="Arial"/>
        </w:rPr>
        <w:t>i</w:t>
      </w:r>
      <w:r w:rsidR="00175E9D">
        <w:rPr>
          <w:rFonts w:ascii="Arial" w:hAnsi="Arial" w:cs="Arial"/>
        </w:rPr>
        <w:t xml:space="preserve"> dell’agricoltura</w:t>
      </w:r>
      <w:r w:rsidR="00DB111C">
        <w:rPr>
          <w:rFonts w:ascii="Arial" w:hAnsi="Arial" w:cs="Arial"/>
        </w:rPr>
        <w:t xml:space="preserve">, </w:t>
      </w:r>
      <w:r w:rsidR="00CF0DCC">
        <w:rPr>
          <w:rFonts w:ascii="Arial" w:hAnsi="Arial" w:cs="Arial"/>
        </w:rPr>
        <w:t xml:space="preserve">nonché </w:t>
      </w:r>
      <w:r w:rsidR="00DB111C" w:rsidRPr="00C905F2">
        <w:rPr>
          <w:rFonts w:ascii="Arial" w:hAnsi="Arial" w:cs="Arial"/>
        </w:rPr>
        <w:t>la possibilità di ristrutturare edifici esistenti in zone agricole per esigenze specifiche dei lavoratori stagionali in agricoltura</w:t>
      </w:r>
      <w:r w:rsidR="00DB111C">
        <w:rPr>
          <w:rFonts w:ascii="Arial" w:hAnsi="Arial" w:cs="Arial"/>
        </w:rPr>
        <w:t xml:space="preserve"> </w:t>
      </w:r>
      <w:r w:rsidR="00A1345C">
        <w:rPr>
          <w:rFonts w:ascii="Arial" w:hAnsi="Arial" w:cs="Arial"/>
        </w:rPr>
        <w:t>(art. 9</w:t>
      </w:r>
      <w:r w:rsidR="00F35783">
        <w:rPr>
          <w:rFonts w:ascii="Arial" w:hAnsi="Arial" w:cs="Arial"/>
        </w:rPr>
        <w:t>, comma 4</w:t>
      </w:r>
      <w:r w:rsidR="00A1345C">
        <w:rPr>
          <w:rFonts w:ascii="Arial" w:hAnsi="Arial" w:cs="Arial"/>
        </w:rPr>
        <w:t>)</w:t>
      </w:r>
      <w:r w:rsidR="008A04B3">
        <w:rPr>
          <w:rFonts w:ascii="Arial" w:hAnsi="Arial" w:cs="Arial"/>
        </w:rPr>
        <w:t xml:space="preserve">. </w:t>
      </w:r>
      <w:r w:rsidR="00CF0DCC">
        <w:rPr>
          <w:rFonts w:ascii="Arial" w:hAnsi="Arial" w:cs="Arial"/>
        </w:rPr>
        <w:t>N</w:t>
      </w:r>
      <w:r w:rsidRPr="00C905F2">
        <w:rPr>
          <w:rFonts w:ascii="Arial" w:hAnsi="Arial" w:cs="Arial"/>
        </w:rPr>
        <w:t xml:space="preserve">on risultano </w:t>
      </w:r>
      <w:r w:rsidR="00CF0DCC">
        <w:rPr>
          <w:rFonts w:ascii="Arial" w:hAnsi="Arial" w:cs="Arial"/>
        </w:rPr>
        <w:t xml:space="preserve">però </w:t>
      </w:r>
      <w:r w:rsidRPr="00C905F2">
        <w:rPr>
          <w:rFonts w:ascii="Arial" w:hAnsi="Arial" w:cs="Arial"/>
        </w:rPr>
        <w:t>introdotti né un fondo dedicato né uno stanziamento specifico per il recupero dei fabbricati rurali agricoli</w:t>
      </w:r>
      <w:r w:rsidR="008A04B3">
        <w:rPr>
          <w:rFonts w:ascii="Arial" w:hAnsi="Arial" w:cs="Arial"/>
        </w:rPr>
        <w:t>.</w:t>
      </w:r>
    </w:p>
    <w:p w14:paraId="563AF0B8" w14:textId="77777777" w:rsidR="00FD06EC" w:rsidRDefault="00FD06EC" w:rsidP="00457E8C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9E440AE" w14:textId="5B125D77" w:rsidR="006E6CB2" w:rsidRDefault="00457E8C" w:rsidP="00440575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nostro avviso quest</w:t>
      </w:r>
      <w:r w:rsidR="00B112AC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tipo</w:t>
      </w:r>
      <w:r w:rsidR="00B112AC">
        <w:rPr>
          <w:rFonts w:ascii="Arial" w:hAnsi="Arial" w:cs="Arial"/>
        </w:rPr>
        <w:t>logia</w:t>
      </w:r>
      <w:r>
        <w:rPr>
          <w:rFonts w:ascii="Arial" w:hAnsi="Arial" w:cs="Arial"/>
        </w:rPr>
        <w:t xml:space="preserve"> di interventi </w:t>
      </w:r>
      <w:r w:rsidR="00B112AC">
        <w:rPr>
          <w:rFonts w:ascii="Arial" w:hAnsi="Arial" w:cs="Arial"/>
        </w:rPr>
        <w:t xml:space="preserve">è fondamentale, </w:t>
      </w:r>
      <w:r w:rsidR="006B6EFC" w:rsidRPr="00FD65C2">
        <w:rPr>
          <w:rFonts w:ascii="Arial" w:hAnsi="Arial" w:cs="Arial"/>
        </w:rPr>
        <w:t xml:space="preserve">nel </w:t>
      </w:r>
      <w:r w:rsidR="00FD65C2" w:rsidRPr="00FD65C2">
        <w:rPr>
          <w:rFonts w:ascii="Arial" w:hAnsi="Arial" w:cs="Arial"/>
        </w:rPr>
        <w:t xml:space="preserve">più ampio </w:t>
      </w:r>
      <w:r w:rsidR="006B6EFC" w:rsidRPr="00FD65C2">
        <w:rPr>
          <w:rFonts w:ascii="Arial" w:hAnsi="Arial" w:cs="Arial"/>
        </w:rPr>
        <w:t>quadro delle misure dirette a garantire condizioni abitative adeguate e a prevenire fenomeni di marginalità, irregolarità e sfruttamento lavorativo, in coerenza con le finalità perseguite dalla legge n. 199 del 2016</w:t>
      </w:r>
      <w:r w:rsidR="00FA0F19">
        <w:rPr>
          <w:rFonts w:ascii="Arial" w:hAnsi="Arial" w:cs="Arial"/>
        </w:rPr>
        <w:t xml:space="preserve"> che quest’anno compie 10 anni di vigenza e che </w:t>
      </w:r>
      <w:r w:rsidR="0029377E">
        <w:rPr>
          <w:rFonts w:ascii="Arial" w:hAnsi="Arial" w:cs="Arial"/>
        </w:rPr>
        <w:t xml:space="preserve">ha inciso esclusivamente sulla </w:t>
      </w:r>
      <w:r w:rsidR="00A57CDA">
        <w:rPr>
          <w:rFonts w:ascii="Arial" w:hAnsi="Arial" w:cs="Arial"/>
        </w:rPr>
        <w:t xml:space="preserve">strumentazione giuridica </w:t>
      </w:r>
      <w:r w:rsidR="0029377E">
        <w:rPr>
          <w:rFonts w:ascii="Arial" w:hAnsi="Arial" w:cs="Arial"/>
        </w:rPr>
        <w:t xml:space="preserve">repressiva dei fenomeni distorsivi </w:t>
      </w:r>
      <w:r w:rsidR="00A57CDA">
        <w:rPr>
          <w:rFonts w:ascii="Arial" w:hAnsi="Arial" w:cs="Arial"/>
        </w:rPr>
        <w:t xml:space="preserve">del mercato del lavoro, senza </w:t>
      </w:r>
      <w:r w:rsidR="00A7263B">
        <w:rPr>
          <w:rFonts w:ascii="Arial" w:hAnsi="Arial" w:cs="Arial"/>
        </w:rPr>
        <w:t xml:space="preserve">riuscire ad </w:t>
      </w:r>
      <w:r w:rsidR="00175E9D">
        <w:rPr>
          <w:rFonts w:ascii="Arial" w:hAnsi="Arial" w:cs="Arial"/>
        </w:rPr>
        <w:t>intervenire efficacemente</w:t>
      </w:r>
      <w:r w:rsidR="00A7263B">
        <w:rPr>
          <w:rFonts w:ascii="Arial" w:hAnsi="Arial" w:cs="Arial"/>
        </w:rPr>
        <w:t xml:space="preserve"> </w:t>
      </w:r>
      <w:r w:rsidR="00E74BBF">
        <w:rPr>
          <w:rFonts w:ascii="Arial" w:hAnsi="Arial" w:cs="Arial"/>
        </w:rPr>
        <w:t xml:space="preserve">sulle problematiche – ampiamente note ed analizzate – che contribuiscono a determinare </w:t>
      </w:r>
      <w:r w:rsidR="00BC4DD2">
        <w:rPr>
          <w:rFonts w:ascii="Arial" w:hAnsi="Arial" w:cs="Arial"/>
        </w:rPr>
        <w:t xml:space="preserve">i fenomeni più gravi: intermediazione tra domanda ed offerta di lavoro, trasporti nelle </w:t>
      </w:r>
      <w:r w:rsidR="00B112AC">
        <w:rPr>
          <w:rFonts w:ascii="Arial" w:hAnsi="Arial" w:cs="Arial"/>
        </w:rPr>
        <w:t>z</w:t>
      </w:r>
      <w:r w:rsidR="00BC4DD2">
        <w:rPr>
          <w:rFonts w:ascii="Arial" w:hAnsi="Arial" w:cs="Arial"/>
        </w:rPr>
        <w:t>one rurali,</w:t>
      </w:r>
      <w:r w:rsidR="00BC4DD2" w:rsidRPr="00BC4DD2">
        <w:rPr>
          <w:rFonts w:ascii="Arial" w:hAnsi="Arial" w:cs="Arial"/>
        </w:rPr>
        <w:t xml:space="preserve"> </w:t>
      </w:r>
      <w:r w:rsidR="00BC4DD2">
        <w:rPr>
          <w:rFonts w:ascii="Arial" w:hAnsi="Arial" w:cs="Arial"/>
        </w:rPr>
        <w:t>disponibilità di alloggi per i lavoratori stagionali.</w:t>
      </w:r>
      <w:r w:rsidR="006B6EFC" w:rsidRPr="00FD65C2">
        <w:rPr>
          <w:rFonts w:ascii="Arial" w:hAnsi="Arial" w:cs="Arial"/>
        </w:rPr>
        <w:t xml:space="preserve"> </w:t>
      </w:r>
    </w:p>
    <w:p w14:paraId="2E9D8AB2" w14:textId="77777777" w:rsidR="00A11AEE" w:rsidRDefault="00A11AEE" w:rsidP="004405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DF29EC3" w14:textId="665F965A" w:rsidR="004711E6" w:rsidRPr="00FF1922" w:rsidRDefault="00440575" w:rsidP="00563DB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Segnaliamo dunque che, i</w:t>
      </w:r>
      <w:r w:rsidR="006B6EFC" w:rsidRPr="00FD65C2">
        <w:rPr>
          <w:rFonts w:ascii="Arial" w:hAnsi="Arial" w:cs="Arial"/>
        </w:rPr>
        <w:t>n tale prospettiva, il riutilizzo del patrimonio edilizio esistente può rappresentare una risposta concreta e sostenibile alle esigenze connesse alla stagionalità di lavoro</w:t>
      </w:r>
      <w:r w:rsidR="00E8791E">
        <w:rPr>
          <w:rFonts w:ascii="Arial" w:hAnsi="Arial" w:cs="Arial"/>
        </w:rPr>
        <w:t xml:space="preserve"> e deve rappresentare una priorità dell’azione concreta</w:t>
      </w:r>
      <w:r w:rsidR="00E62F42">
        <w:rPr>
          <w:rFonts w:ascii="Arial" w:hAnsi="Arial" w:cs="Arial"/>
        </w:rPr>
        <w:t>,</w:t>
      </w:r>
      <w:r w:rsidR="00E8791E">
        <w:rPr>
          <w:rFonts w:ascii="Arial" w:hAnsi="Arial" w:cs="Arial"/>
        </w:rPr>
        <w:t xml:space="preserve"> sia a livello nazionale che a livello locale</w:t>
      </w:r>
      <w:r w:rsidR="00E62F42">
        <w:rPr>
          <w:rFonts w:ascii="Arial" w:hAnsi="Arial" w:cs="Arial"/>
        </w:rPr>
        <w:t xml:space="preserve">, </w:t>
      </w:r>
      <w:r w:rsidR="000101CD">
        <w:rPr>
          <w:rFonts w:ascii="Arial" w:hAnsi="Arial" w:cs="Arial"/>
        </w:rPr>
        <w:t>per il</w:t>
      </w:r>
      <w:r w:rsidR="00E62F42">
        <w:rPr>
          <w:rFonts w:ascii="Arial" w:hAnsi="Arial" w:cs="Arial"/>
        </w:rPr>
        <w:t xml:space="preserve"> supera</w:t>
      </w:r>
      <w:r w:rsidR="000101CD">
        <w:rPr>
          <w:rFonts w:ascii="Arial" w:hAnsi="Arial" w:cs="Arial"/>
        </w:rPr>
        <w:t>mento degli</w:t>
      </w:r>
      <w:r w:rsidR="00E62F42">
        <w:rPr>
          <w:rFonts w:ascii="Arial" w:hAnsi="Arial" w:cs="Arial"/>
        </w:rPr>
        <w:t xml:space="preserve"> insediamenti abusivi</w:t>
      </w:r>
      <w:r w:rsidR="00E8791E">
        <w:rPr>
          <w:rFonts w:ascii="Arial" w:hAnsi="Arial" w:cs="Arial"/>
        </w:rPr>
        <w:t>.</w:t>
      </w:r>
      <w:r w:rsidR="00B112AC">
        <w:rPr>
          <w:rFonts w:ascii="Arial" w:hAnsi="Arial" w:cs="Arial"/>
        </w:rPr>
        <w:t xml:space="preserve"> Occorre sperimentare un modus operandi tra struttura commissariale ed enti locali, e prevedere un’adeguata dotazione finanziaria, pari almeno a quella originariamente prevista dal PNRR.</w:t>
      </w:r>
    </w:p>
    <w:sectPr w:rsidR="004711E6" w:rsidRPr="00FF1922" w:rsidSect="00F06A82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F8A04" w14:textId="77777777" w:rsidR="00F933AA" w:rsidRDefault="00F933AA">
      <w:r>
        <w:separator/>
      </w:r>
    </w:p>
  </w:endnote>
  <w:endnote w:type="continuationSeparator" w:id="0">
    <w:p w14:paraId="71668F53" w14:textId="77777777" w:rsidR="00F933AA" w:rsidRDefault="00F9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31294003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98AD3FB" w14:textId="77777777" w:rsidR="00DB242D" w:rsidRDefault="007671CA" w:rsidP="00AC20E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DF33254" w14:textId="77777777" w:rsidR="00DB242D" w:rsidRDefault="00DB242D" w:rsidP="00D6460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9655424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7E5A5F5" w14:textId="77777777" w:rsidR="00DB242D" w:rsidRDefault="007671CA" w:rsidP="00AC20E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001C68AC" w14:textId="77777777" w:rsidR="00DB242D" w:rsidRDefault="00DB242D" w:rsidP="00D6460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7C2D7" w14:textId="77777777" w:rsidR="00F933AA" w:rsidRDefault="00F933AA">
      <w:r>
        <w:separator/>
      </w:r>
    </w:p>
  </w:footnote>
  <w:footnote w:type="continuationSeparator" w:id="0">
    <w:p w14:paraId="499CBCFE" w14:textId="77777777" w:rsidR="00F933AA" w:rsidRDefault="00F93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D5474"/>
    <w:multiLevelType w:val="multilevel"/>
    <w:tmpl w:val="4E1C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105C2"/>
    <w:multiLevelType w:val="multilevel"/>
    <w:tmpl w:val="0A16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554ED"/>
    <w:multiLevelType w:val="hybridMultilevel"/>
    <w:tmpl w:val="93A0F8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8D7AF5"/>
    <w:multiLevelType w:val="hybridMultilevel"/>
    <w:tmpl w:val="71AE7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8"/>
    <w:multiLevelType w:val="hybridMultilevel"/>
    <w:tmpl w:val="1F6266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30637"/>
    <w:multiLevelType w:val="hybridMultilevel"/>
    <w:tmpl w:val="E47049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97880"/>
    <w:multiLevelType w:val="hybridMultilevel"/>
    <w:tmpl w:val="8C7C11B4"/>
    <w:lvl w:ilvl="0" w:tplc="6088DD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C5B6E"/>
    <w:multiLevelType w:val="multilevel"/>
    <w:tmpl w:val="C41E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6A0C8A"/>
    <w:multiLevelType w:val="hybridMultilevel"/>
    <w:tmpl w:val="34669320"/>
    <w:lvl w:ilvl="0" w:tplc="B658BE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57F80"/>
    <w:multiLevelType w:val="hybridMultilevel"/>
    <w:tmpl w:val="D7E6264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339A2"/>
    <w:multiLevelType w:val="hybridMultilevel"/>
    <w:tmpl w:val="14765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730A6"/>
    <w:multiLevelType w:val="multilevel"/>
    <w:tmpl w:val="3604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04313E"/>
    <w:multiLevelType w:val="hybridMultilevel"/>
    <w:tmpl w:val="D902CF46"/>
    <w:lvl w:ilvl="0" w:tplc="2FF64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F1F0A"/>
    <w:multiLevelType w:val="hybridMultilevel"/>
    <w:tmpl w:val="15B8880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52A7EF5"/>
    <w:multiLevelType w:val="hybridMultilevel"/>
    <w:tmpl w:val="E236E45E"/>
    <w:lvl w:ilvl="0" w:tplc="8FA2D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B6510"/>
    <w:multiLevelType w:val="multilevel"/>
    <w:tmpl w:val="6BEA6AF2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1212" w:hanging="720"/>
      </w:pPr>
    </w:lvl>
    <w:lvl w:ilvl="3">
      <w:start w:val="1"/>
      <w:numFmt w:val="decimal"/>
      <w:isLgl/>
      <w:lvlText w:val="%1.%2.%3.%4"/>
      <w:lvlJc w:val="left"/>
      <w:pPr>
        <w:ind w:left="1278" w:hanging="720"/>
      </w:pPr>
    </w:lvl>
    <w:lvl w:ilvl="4">
      <w:start w:val="1"/>
      <w:numFmt w:val="decimal"/>
      <w:isLgl/>
      <w:lvlText w:val="%1.%2.%3.%4.%5"/>
      <w:lvlJc w:val="left"/>
      <w:pPr>
        <w:ind w:left="1704" w:hanging="1080"/>
      </w:pPr>
    </w:lvl>
    <w:lvl w:ilvl="5">
      <w:start w:val="1"/>
      <w:numFmt w:val="decimal"/>
      <w:isLgl/>
      <w:lvlText w:val="%1.%2.%3.%4.%5.%6"/>
      <w:lvlJc w:val="left"/>
      <w:pPr>
        <w:ind w:left="1770" w:hanging="1080"/>
      </w:pPr>
    </w:lvl>
    <w:lvl w:ilvl="6">
      <w:start w:val="1"/>
      <w:numFmt w:val="decimal"/>
      <w:isLgl/>
      <w:lvlText w:val="%1.%2.%3.%4.%5.%6.%7"/>
      <w:lvlJc w:val="left"/>
      <w:pPr>
        <w:ind w:left="2196" w:hanging="1440"/>
      </w:p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</w:lvl>
  </w:abstractNum>
  <w:abstractNum w:abstractNumId="16" w15:restartNumberingAfterBreak="0">
    <w:nsid w:val="575A5523"/>
    <w:multiLevelType w:val="hybridMultilevel"/>
    <w:tmpl w:val="AA76DBAC"/>
    <w:lvl w:ilvl="0" w:tplc="0410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6328AC"/>
    <w:multiLevelType w:val="hybridMultilevel"/>
    <w:tmpl w:val="A07C2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F0C95"/>
    <w:multiLevelType w:val="hybridMultilevel"/>
    <w:tmpl w:val="B394D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C1F29"/>
    <w:multiLevelType w:val="hybridMultilevel"/>
    <w:tmpl w:val="633417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7502F7F"/>
    <w:multiLevelType w:val="hybridMultilevel"/>
    <w:tmpl w:val="F4E23B02"/>
    <w:lvl w:ilvl="0" w:tplc="64DA5B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11EA8"/>
    <w:multiLevelType w:val="multilevel"/>
    <w:tmpl w:val="7C80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E81AC0"/>
    <w:multiLevelType w:val="multilevel"/>
    <w:tmpl w:val="E606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2B6F0B"/>
    <w:multiLevelType w:val="multilevel"/>
    <w:tmpl w:val="6F50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C86A62"/>
    <w:multiLevelType w:val="multilevel"/>
    <w:tmpl w:val="2186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654BA4"/>
    <w:multiLevelType w:val="hybridMultilevel"/>
    <w:tmpl w:val="40CEA85E"/>
    <w:lvl w:ilvl="0" w:tplc="2FF64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076652">
    <w:abstractNumId w:val="8"/>
  </w:num>
  <w:num w:numId="2" w16cid:durableId="1230119862">
    <w:abstractNumId w:val="20"/>
  </w:num>
  <w:num w:numId="3" w16cid:durableId="789667947">
    <w:abstractNumId w:val="14"/>
  </w:num>
  <w:num w:numId="4" w16cid:durableId="140079251">
    <w:abstractNumId w:val="12"/>
  </w:num>
  <w:num w:numId="5" w16cid:durableId="1625842527">
    <w:abstractNumId w:val="25"/>
  </w:num>
  <w:num w:numId="6" w16cid:durableId="827132330">
    <w:abstractNumId w:val="6"/>
  </w:num>
  <w:num w:numId="7" w16cid:durableId="1088040450">
    <w:abstractNumId w:val="3"/>
  </w:num>
  <w:num w:numId="8" w16cid:durableId="8332224">
    <w:abstractNumId w:val="17"/>
  </w:num>
  <w:num w:numId="9" w16cid:durableId="844170500">
    <w:abstractNumId w:val="4"/>
  </w:num>
  <w:num w:numId="10" w16cid:durableId="8141096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0674372">
    <w:abstractNumId w:val="9"/>
  </w:num>
  <w:num w:numId="12" w16cid:durableId="1937471468">
    <w:abstractNumId w:val="16"/>
  </w:num>
  <w:num w:numId="13" w16cid:durableId="349650926">
    <w:abstractNumId w:val="18"/>
  </w:num>
  <w:num w:numId="14" w16cid:durableId="376317014">
    <w:abstractNumId w:val="5"/>
  </w:num>
  <w:num w:numId="15" w16cid:durableId="1069883887">
    <w:abstractNumId w:val="19"/>
  </w:num>
  <w:num w:numId="16" w16cid:durableId="586428974">
    <w:abstractNumId w:val="13"/>
  </w:num>
  <w:num w:numId="17" w16cid:durableId="1637491674">
    <w:abstractNumId w:val="2"/>
  </w:num>
  <w:num w:numId="18" w16cid:durableId="2060667279">
    <w:abstractNumId w:val="10"/>
  </w:num>
  <w:num w:numId="19" w16cid:durableId="1669553678">
    <w:abstractNumId w:val="23"/>
  </w:num>
  <w:num w:numId="20" w16cid:durableId="146433694">
    <w:abstractNumId w:val="24"/>
  </w:num>
  <w:num w:numId="21" w16cid:durableId="1208837231">
    <w:abstractNumId w:val="0"/>
  </w:num>
  <w:num w:numId="22" w16cid:durableId="2071885448">
    <w:abstractNumId w:val="7"/>
  </w:num>
  <w:num w:numId="23" w16cid:durableId="766194148">
    <w:abstractNumId w:val="1"/>
  </w:num>
  <w:num w:numId="24" w16cid:durableId="51275685">
    <w:abstractNumId w:val="11"/>
  </w:num>
  <w:num w:numId="25" w16cid:durableId="1598438146">
    <w:abstractNumId w:val="21"/>
  </w:num>
  <w:num w:numId="26" w16cid:durableId="8658724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9F"/>
    <w:rsid w:val="00001374"/>
    <w:rsid w:val="000028B1"/>
    <w:rsid w:val="000058F1"/>
    <w:rsid w:val="000075E2"/>
    <w:rsid w:val="00007ECB"/>
    <w:rsid w:val="000101CD"/>
    <w:rsid w:val="00013EEB"/>
    <w:rsid w:val="0001444A"/>
    <w:rsid w:val="00020575"/>
    <w:rsid w:val="0002087E"/>
    <w:rsid w:val="00022538"/>
    <w:rsid w:val="00024B8E"/>
    <w:rsid w:val="00027ADB"/>
    <w:rsid w:val="000301BE"/>
    <w:rsid w:val="00030217"/>
    <w:rsid w:val="0003227A"/>
    <w:rsid w:val="000358F1"/>
    <w:rsid w:val="00040653"/>
    <w:rsid w:val="00040DA2"/>
    <w:rsid w:val="0004181E"/>
    <w:rsid w:val="00042CB1"/>
    <w:rsid w:val="0004360C"/>
    <w:rsid w:val="0004462A"/>
    <w:rsid w:val="00046265"/>
    <w:rsid w:val="00055B74"/>
    <w:rsid w:val="00057A06"/>
    <w:rsid w:val="000630C4"/>
    <w:rsid w:val="00064294"/>
    <w:rsid w:val="00066C00"/>
    <w:rsid w:val="00067C9A"/>
    <w:rsid w:val="000706CF"/>
    <w:rsid w:val="00071895"/>
    <w:rsid w:val="0007365F"/>
    <w:rsid w:val="00077361"/>
    <w:rsid w:val="0008605D"/>
    <w:rsid w:val="000873BA"/>
    <w:rsid w:val="000908B6"/>
    <w:rsid w:val="00090C50"/>
    <w:rsid w:val="00090CAE"/>
    <w:rsid w:val="00096CEB"/>
    <w:rsid w:val="00097F62"/>
    <w:rsid w:val="000A1E2C"/>
    <w:rsid w:val="000A29DD"/>
    <w:rsid w:val="000A4474"/>
    <w:rsid w:val="000A5E56"/>
    <w:rsid w:val="000A605E"/>
    <w:rsid w:val="000A79A5"/>
    <w:rsid w:val="000B147A"/>
    <w:rsid w:val="000B6A35"/>
    <w:rsid w:val="000C2BB6"/>
    <w:rsid w:val="000C3AC2"/>
    <w:rsid w:val="000C4A20"/>
    <w:rsid w:val="000D2B20"/>
    <w:rsid w:val="000D3594"/>
    <w:rsid w:val="000D44BA"/>
    <w:rsid w:val="000D56CB"/>
    <w:rsid w:val="000D6062"/>
    <w:rsid w:val="000E31CD"/>
    <w:rsid w:val="000E67B2"/>
    <w:rsid w:val="000E71D4"/>
    <w:rsid w:val="000F45DD"/>
    <w:rsid w:val="000F5119"/>
    <w:rsid w:val="000F6B5F"/>
    <w:rsid w:val="001008C5"/>
    <w:rsid w:val="0010142D"/>
    <w:rsid w:val="00102761"/>
    <w:rsid w:val="001035CB"/>
    <w:rsid w:val="001064F8"/>
    <w:rsid w:val="00107082"/>
    <w:rsid w:val="0011602F"/>
    <w:rsid w:val="00116A6F"/>
    <w:rsid w:val="00124B8D"/>
    <w:rsid w:val="001252EF"/>
    <w:rsid w:val="0013144E"/>
    <w:rsid w:val="001334E6"/>
    <w:rsid w:val="0013351A"/>
    <w:rsid w:val="00134023"/>
    <w:rsid w:val="0013789D"/>
    <w:rsid w:val="00142491"/>
    <w:rsid w:val="001454C1"/>
    <w:rsid w:val="0015132C"/>
    <w:rsid w:val="001527D2"/>
    <w:rsid w:val="00160B31"/>
    <w:rsid w:val="00163D91"/>
    <w:rsid w:val="0016508A"/>
    <w:rsid w:val="00165961"/>
    <w:rsid w:val="00175E9D"/>
    <w:rsid w:val="00182F08"/>
    <w:rsid w:val="00183FAD"/>
    <w:rsid w:val="00184623"/>
    <w:rsid w:val="00184750"/>
    <w:rsid w:val="0018565B"/>
    <w:rsid w:val="00187200"/>
    <w:rsid w:val="001876FD"/>
    <w:rsid w:val="00187748"/>
    <w:rsid w:val="00190AA3"/>
    <w:rsid w:val="0019389B"/>
    <w:rsid w:val="00193B27"/>
    <w:rsid w:val="00195179"/>
    <w:rsid w:val="00195CC2"/>
    <w:rsid w:val="00196AB0"/>
    <w:rsid w:val="001A157C"/>
    <w:rsid w:val="001A3C6B"/>
    <w:rsid w:val="001A421D"/>
    <w:rsid w:val="001A4407"/>
    <w:rsid w:val="001A5C01"/>
    <w:rsid w:val="001A5F59"/>
    <w:rsid w:val="001B08F8"/>
    <w:rsid w:val="001B7499"/>
    <w:rsid w:val="001B7DEE"/>
    <w:rsid w:val="001C71A5"/>
    <w:rsid w:val="001D2F4F"/>
    <w:rsid w:val="001D7EAE"/>
    <w:rsid w:val="001E0953"/>
    <w:rsid w:val="001E2E62"/>
    <w:rsid w:val="001F2E8B"/>
    <w:rsid w:val="001F34BB"/>
    <w:rsid w:val="001F35F9"/>
    <w:rsid w:val="001F3672"/>
    <w:rsid w:val="001F443E"/>
    <w:rsid w:val="001F4ED8"/>
    <w:rsid w:val="001F52F2"/>
    <w:rsid w:val="0020168A"/>
    <w:rsid w:val="00202581"/>
    <w:rsid w:val="00204D19"/>
    <w:rsid w:val="0020620A"/>
    <w:rsid w:val="00213B15"/>
    <w:rsid w:val="00216A99"/>
    <w:rsid w:val="00217D2C"/>
    <w:rsid w:val="0022092C"/>
    <w:rsid w:val="00220A00"/>
    <w:rsid w:val="002225CD"/>
    <w:rsid w:val="00224D13"/>
    <w:rsid w:val="00225BAF"/>
    <w:rsid w:val="00226868"/>
    <w:rsid w:val="0022736B"/>
    <w:rsid w:val="0023140A"/>
    <w:rsid w:val="002378A3"/>
    <w:rsid w:val="00240700"/>
    <w:rsid w:val="00241CAF"/>
    <w:rsid w:val="002466E6"/>
    <w:rsid w:val="002471FD"/>
    <w:rsid w:val="00254996"/>
    <w:rsid w:val="00257F4C"/>
    <w:rsid w:val="0026486E"/>
    <w:rsid w:val="00266D80"/>
    <w:rsid w:val="002678F9"/>
    <w:rsid w:val="0027042D"/>
    <w:rsid w:val="00270AB6"/>
    <w:rsid w:val="00271A60"/>
    <w:rsid w:val="0027477F"/>
    <w:rsid w:val="002752F5"/>
    <w:rsid w:val="00276261"/>
    <w:rsid w:val="00277CB5"/>
    <w:rsid w:val="00277FD9"/>
    <w:rsid w:val="00284C00"/>
    <w:rsid w:val="002867AE"/>
    <w:rsid w:val="0029377E"/>
    <w:rsid w:val="0029641E"/>
    <w:rsid w:val="00296838"/>
    <w:rsid w:val="0029687D"/>
    <w:rsid w:val="002968EA"/>
    <w:rsid w:val="002A76EB"/>
    <w:rsid w:val="002B02A7"/>
    <w:rsid w:val="002B5888"/>
    <w:rsid w:val="002C5D5F"/>
    <w:rsid w:val="002C7656"/>
    <w:rsid w:val="002D1248"/>
    <w:rsid w:val="002D1BDE"/>
    <w:rsid w:val="002D45F6"/>
    <w:rsid w:val="002D6FBF"/>
    <w:rsid w:val="002E378D"/>
    <w:rsid w:val="002E6648"/>
    <w:rsid w:val="002E7B53"/>
    <w:rsid w:val="002F7B11"/>
    <w:rsid w:val="00302BC1"/>
    <w:rsid w:val="003127E9"/>
    <w:rsid w:val="003139FA"/>
    <w:rsid w:val="00313A70"/>
    <w:rsid w:val="00317C32"/>
    <w:rsid w:val="00317CD6"/>
    <w:rsid w:val="0032402C"/>
    <w:rsid w:val="00327C8D"/>
    <w:rsid w:val="003345D7"/>
    <w:rsid w:val="00340902"/>
    <w:rsid w:val="003455DA"/>
    <w:rsid w:val="003471F3"/>
    <w:rsid w:val="0035270A"/>
    <w:rsid w:val="00353476"/>
    <w:rsid w:val="00353DB7"/>
    <w:rsid w:val="00355AAA"/>
    <w:rsid w:val="00363B93"/>
    <w:rsid w:val="0036403C"/>
    <w:rsid w:val="00367208"/>
    <w:rsid w:val="00367435"/>
    <w:rsid w:val="00367879"/>
    <w:rsid w:val="003813D5"/>
    <w:rsid w:val="00384FDF"/>
    <w:rsid w:val="00386ED1"/>
    <w:rsid w:val="00390BF8"/>
    <w:rsid w:val="00395238"/>
    <w:rsid w:val="00396904"/>
    <w:rsid w:val="00397CFE"/>
    <w:rsid w:val="003A5EA2"/>
    <w:rsid w:val="003A6F74"/>
    <w:rsid w:val="003B4C48"/>
    <w:rsid w:val="003B5160"/>
    <w:rsid w:val="003C211A"/>
    <w:rsid w:val="003D0FEF"/>
    <w:rsid w:val="003D2339"/>
    <w:rsid w:val="003D2FEC"/>
    <w:rsid w:val="003D74C0"/>
    <w:rsid w:val="003E7055"/>
    <w:rsid w:val="003E70B5"/>
    <w:rsid w:val="003F0057"/>
    <w:rsid w:val="003F0775"/>
    <w:rsid w:val="003F2EEE"/>
    <w:rsid w:val="003F3923"/>
    <w:rsid w:val="003F4101"/>
    <w:rsid w:val="003F43B7"/>
    <w:rsid w:val="003F584F"/>
    <w:rsid w:val="004003B4"/>
    <w:rsid w:val="00406599"/>
    <w:rsid w:val="00415B2F"/>
    <w:rsid w:val="00415CFD"/>
    <w:rsid w:val="004161F9"/>
    <w:rsid w:val="00416A82"/>
    <w:rsid w:val="00416C08"/>
    <w:rsid w:val="00425EF0"/>
    <w:rsid w:val="00426B66"/>
    <w:rsid w:val="004317AA"/>
    <w:rsid w:val="0043184B"/>
    <w:rsid w:val="00432952"/>
    <w:rsid w:val="0043423A"/>
    <w:rsid w:val="00435232"/>
    <w:rsid w:val="00440036"/>
    <w:rsid w:val="00440575"/>
    <w:rsid w:val="00444C9F"/>
    <w:rsid w:val="004515D6"/>
    <w:rsid w:val="00452037"/>
    <w:rsid w:val="00452782"/>
    <w:rsid w:val="00454F4C"/>
    <w:rsid w:val="00455402"/>
    <w:rsid w:val="00456400"/>
    <w:rsid w:val="00457E8C"/>
    <w:rsid w:val="00460DC3"/>
    <w:rsid w:val="004630A3"/>
    <w:rsid w:val="004630D5"/>
    <w:rsid w:val="0046416E"/>
    <w:rsid w:val="00470970"/>
    <w:rsid w:val="004711E6"/>
    <w:rsid w:val="0047263F"/>
    <w:rsid w:val="00482B6E"/>
    <w:rsid w:val="00483A18"/>
    <w:rsid w:val="004A07F7"/>
    <w:rsid w:val="004A423A"/>
    <w:rsid w:val="004A6158"/>
    <w:rsid w:val="004B12E3"/>
    <w:rsid w:val="004B299E"/>
    <w:rsid w:val="004B61E3"/>
    <w:rsid w:val="004C303C"/>
    <w:rsid w:val="004C3811"/>
    <w:rsid w:val="004C5C84"/>
    <w:rsid w:val="004C68D7"/>
    <w:rsid w:val="004D2D3B"/>
    <w:rsid w:val="004D60C9"/>
    <w:rsid w:val="004D6974"/>
    <w:rsid w:val="004E0ABE"/>
    <w:rsid w:val="004E0B0E"/>
    <w:rsid w:val="004E4221"/>
    <w:rsid w:val="004E5DCB"/>
    <w:rsid w:val="004E7DD7"/>
    <w:rsid w:val="004F0E56"/>
    <w:rsid w:val="004F1218"/>
    <w:rsid w:val="004F28A7"/>
    <w:rsid w:val="004F4B16"/>
    <w:rsid w:val="004F5998"/>
    <w:rsid w:val="0050349A"/>
    <w:rsid w:val="005114F9"/>
    <w:rsid w:val="00516700"/>
    <w:rsid w:val="00523C03"/>
    <w:rsid w:val="00525CE8"/>
    <w:rsid w:val="005264A9"/>
    <w:rsid w:val="005266AE"/>
    <w:rsid w:val="00527700"/>
    <w:rsid w:val="00534EA0"/>
    <w:rsid w:val="005356AA"/>
    <w:rsid w:val="00542BEB"/>
    <w:rsid w:val="005548C5"/>
    <w:rsid w:val="00554E8A"/>
    <w:rsid w:val="00562B61"/>
    <w:rsid w:val="00563DBC"/>
    <w:rsid w:val="00566242"/>
    <w:rsid w:val="0056700F"/>
    <w:rsid w:val="00567F9E"/>
    <w:rsid w:val="0057056D"/>
    <w:rsid w:val="005730D2"/>
    <w:rsid w:val="00573F86"/>
    <w:rsid w:val="00576BEE"/>
    <w:rsid w:val="00580F97"/>
    <w:rsid w:val="005818FF"/>
    <w:rsid w:val="005858C0"/>
    <w:rsid w:val="0059460E"/>
    <w:rsid w:val="0059687C"/>
    <w:rsid w:val="00597E43"/>
    <w:rsid w:val="005A04A0"/>
    <w:rsid w:val="005A50F8"/>
    <w:rsid w:val="005B33B0"/>
    <w:rsid w:val="005B4539"/>
    <w:rsid w:val="005B7E6F"/>
    <w:rsid w:val="005C0B7E"/>
    <w:rsid w:val="005C10A2"/>
    <w:rsid w:val="005D0909"/>
    <w:rsid w:val="005D1A52"/>
    <w:rsid w:val="005D2ACD"/>
    <w:rsid w:val="005D3C98"/>
    <w:rsid w:val="005D6991"/>
    <w:rsid w:val="005E08AC"/>
    <w:rsid w:val="005E269A"/>
    <w:rsid w:val="005E4403"/>
    <w:rsid w:val="005E5EBB"/>
    <w:rsid w:val="005E66E3"/>
    <w:rsid w:val="005F16C8"/>
    <w:rsid w:val="005F1751"/>
    <w:rsid w:val="005F41F8"/>
    <w:rsid w:val="005F53DF"/>
    <w:rsid w:val="005F5C91"/>
    <w:rsid w:val="005F6403"/>
    <w:rsid w:val="00600650"/>
    <w:rsid w:val="006053F0"/>
    <w:rsid w:val="00610D78"/>
    <w:rsid w:val="00611549"/>
    <w:rsid w:val="00612BAA"/>
    <w:rsid w:val="00613011"/>
    <w:rsid w:val="006138EE"/>
    <w:rsid w:val="00613BE2"/>
    <w:rsid w:val="0062060A"/>
    <w:rsid w:val="00622F65"/>
    <w:rsid w:val="00624EC0"/>
    <w:rsid w:val="006261A2"/>
    <w:rsid w:val="0062627F"/>
    <w:rsid w:val="006269B9"/>
    <w:rsid w:val="0063068E"/>
    <w:rsid w:val="00630BCF"/>
    <w:rsid w:val="006321AF"/>
    <w:rsid w:val="00634215"/>
    <w:rsid w:val="006362FB"/>
    <w:rsid w:val="00640F45"/>
    <w:rsid w:val="0064122E"/>
    <w:rsid w:val="00642AC8"/>
    <w:rsid w:val="006448D5"/>
    <w:rsid w:val="006451E6"/>
    <w:rsid w:val="00645C15"/>
    <w:rsid w:val="00646D93"/>
    <w:rsid w:val="006470E7"/>
    <w:rsid w:val="006521B7"/>
    <w:rsid w:val="006531B7"/>
    <w:rsid w:val="00656A40"/>
    <w:rsid w:val="00661010"/>
    <w:rsid w:val="00665192"/>
    <w:rsid w:val="00670905"/>
    <w:rsid w:val="00674401"/>
    <w:rsid w:val="006756FC"/>
    <w:rsid w:val="00677A59"/>
    <w:rsid w:val="00680B87"/>
    <w:rsid w:val="0068453B"/>
    <w:rsid w:val="00687D98"/>
    <w:rsid w:val="0069565B"/>
    <w:rsid w:val="006A0528"/>
    <w:rsid w:val="006A16EC"/>
    <w:rsid w:val="006A44D3"/>
    <w:rsid w:val="006A5A40"/>
    <w:rsid w:val="006A67D8"/>
    <w:rsid w:val="006A6E47"/>
    <w:rsid w:val="006A7276"/>
    <w:rsid w:val="006B1B8B"/>
    <w:rsid w:val="006B400E"/>
    <w:rsid w:val="006B4AE8"/>
    <w:rsid w:val="006B6EFC"/>
    <w:rsid w:val="006C0416"/>
    <w:rsid w:val="006C70B3"/>
    <w:rsid w:val="006C7467"/>
    <w:rsid w:val="006C7E58"/>
    <w:rsid w:val="006D3601"/>
    <w:rsid w:val="006D3F18"/>
    <w:rsid w:val="006D461F"/>
    <w:rsid w:val="006E2DED"/>
    <w:rsid w:val="006E533C"/>
    <w:rsid w:val="006E66D1"/>
    <w:rsid w:val="006E6CB2"/>
    <w:rsid w:val="006E7237"/>
    <w:rsid w:val="006F4081"/>
    <w:rsid w:val="006F6387"/>
    <w:rsid w:val="006F668C"/>
    <w:rsid w:val="006F6F21"/>
    <w:rsid w:val="00700F60"/>
    <w:rsid w:val="007016C0"/>
    <w:rsid w:val="00706063"/>
    <w:rsid w:val="00706258"/>
    <w:rsid w:val="00707FDF"/>
    <w:rsid w:val="00711823"/>
    <w:rsid w:val="0071443D"/>
    <w:rsid w:val="00714646"/>
    <w:rsid w:val="0071710D"/>
    <w:rsid w:val="00717208"/>
    <w:rsid w:val="007174A4"/>
    <w:rsid w:val="00721464"/>
    <w:rsid w:val="00723120"/>
    <w:rsid w:val="00725584"/>
    <w:rsid w:val="00727685"/>
    <w:rsid w:val="0072774B"/>
    <w:rsid w:val="00730770"/>
    <w:rsid w:val="0073265D"/>
    <w:rsid w:val="00733C96"/>
    <w:rsid w:val="00740009"/>
    <w:rsid w:val="00740945"/>
    <w:rsid w:val="00740E52"/>
    <w:rsid w:val="0074177B"/>
    <w:rsid w:val="00743E5C"/>
    <w:rsid w:val="00745024"/>
    <w:rsid w:val="0074651E"/>
    <w:rsid w:val="00746D77"/>
    <w:rsid w:val="00746F9E"/>
    <w:rsid w:val="00756B8C"/>
    <w:rsid w:val="007671CA"/>
    <w:rsid w:val="007715E4"/>
    <w:rsid w:val="007718D0"/>
    <w:rsid w:val="00772043"/>
    <w:rsid w:val="00773A70"/>
    <w:rsid w:val="00774D2F"/>
    <w:rsid w:val="00776A44"/>
    <w:rsid w:val="00780603"/>
    <w:rsid w:val="00783871"/>
    <w:rsid w:val="00784E45"/>
    <w:rsid w:val="0078631B"/>
    <w:rsid w:val="00786FB7"/>
    <w:rsid w:val="00792A46"/>
    <w:rsid w:val="00794467"/>
    <w:rsid w:val="007A009D"/>
    <w:rsid w:val="007A1356"/>
    <w:rsid w:val="007A1A5C"/>
    <w:rsid w:val="007A267B"/>
    <w:rsid w:val="007A4D2D"/>
    <w:rsid w:val="007B159D"/>
    <w:rsid w:val="007C2F65"/>
    <w:rsid w:val="007C422D"/>
    <w:rsid w:val="007C5CAD"/>
    <w:rsid w:val="007C7078"/>
    <w:rsid w:val="007D0BD9"/>
    <w:rsid w:val="007D41D6"/>
    <w:rsid w:val="007D4295"/>
    <w:rsid w:val="007D5D69"/>
    <w:rsid w:val="007D6BEA"/>
    <w:rsid w:val="007E201E"/>
    <w:rsid w:val="007E2B0F"/>
    <w:rsid w:val="007E4A39"/>
    <w:rsid w:val="007E4E84"/>
    <w:rsid w:val="007F40C9"/>
    <w:rsid w:val="00800456"/>
    <w:rsid w:val="00802272"/>
    <w:rsid w:val="00802AA0"/>
    <w:rsid w:val="00803B20"/>
    <w:rsid w:val="00805974"/>
    <w:rsid w:val="00807863"/>
    <w:rsid w:val="0081017E"/>
    <w:rsid w:val="00820424"/>
    <w:rsid w:val="00820CA7"/>
    <w:rsid w:val="00821C5E"/>
    <w:rsid w:val="00826E5B"/>
    <w:rsid w:val="00826F69"/>
    <w:rsid w:val="00832C70"/>
    <w:rsid w:val="00836CB1"/>
    <w:rsid w:val="00845EAD"/>
    <w:rsid w:val="00850F90"/>
    <w:rsid w:val="008513E6"/>
    <w:rsid w:val="00853C41"/>
    <w:rsid w:val="00853CDC"/>
    <w:rsid w:val="00853DA5"/>
    <w:rsid w:val="00856600"/>
    <w:rsid w:val="00860152"/>
    <w:rsid w:val="00861501"/>
    <w:rsid w:val="008640C5"/>
    <w:rsid w:val="008666BB"/>
    <w:rsid w:val="00873378"/>
    <w:rsid w:val="008765DE"/>
    <w:rsid w:val="00877075"/>
    <w:rsid w:val="00880325"/>
    <w:rsid w:val="00880746"/>
    <w:rsid w:val="00883303"/>
    <w:rsid w:val="00885E47"/>
    <w:rsid w:val="0088645D"/>
    <w:rsid w:val="00891387"/>
    <w:rsid w:val="00892EAC"/>
    <w:rsid w:val="00893B71"/>
    <w:rsid w:val="008958C0"/>
    <w:rsid w:val="008A04B3"/>
    <w:rsid w:val="008A266E"/>
    <w:rsid w:val="008A4606"/>
    <w:rsid w:val="008A543C"/>
    <w:rsid w:val="008B0B81"/>
    <w:rsid w:val="008B2537"/>
    <w:rsid w:val="008B2E81"/>
    <w:rsid w:val="008B5F4A"/>
    <w:rsid w:val="008C6DB7"/>
    <w:rsid w:val="008D1142"/>
    <w:rsid w:val="008D7277"/>
    <w:rsid w:val="008E1759"/>
    <w:rsid w:val="008E3271"/>
    <w:rsid w:val="008F02D9"/>
    <w:rsid w:val="008F0D62"/>
    <w:rsid w:val="008F1037"/>
    <w:rsid w:val="008F1951"/>
    <w:rsid w:val="008F1B96"/>
    <w:rsid w:val="008F1D75"/>
    <w:rsid w:val="008F2E0D"/>
    <w:rsid w:val="008F6B22"/>
    <w:rsid w:val="008F7BC8"/>
    <w:rsid w:val="00906AA1"/>
    <w:rsid w:val="00911D41"/>
    <w:rsid w:val="00912315"/>
    <w:rsid w:val="0091486B"/>
    <w:rsid w:val="00926734"/>
    <w:rsid w:val="00931B9C"/>
    <w:rsid w:val="00932074"/>
    <w:rsid w:val="009321DE"/>
    <w:rsid w:val="009374BD"/>
    <w:rsid w:val="009406A9"/>
    <w:rsid w:val="009447C7"/>
    <w:rsid w:val="00947EBD"/>
    <w:rsid w:val="00952306"/>
    <w:rsid w:val="00952AA8"/>
    <w:rsid w:val="00954FFB"/>
    <w:rsid w:val="00970BAF"/>
    <w:rsid w:val="009734FF"/>
    <w:rsid w:val="00981D7D"/>
    <w:rsid w:val="00982B70"/>
    <w:rsid w:val="00984810"/>
    <w:rsid w:val="00984ED8"/>
    <w:rsid w:val="009860C0"/>
    <w:rsid w:val="00991ACC"/>
    <w:rsid w:val="00997BF6"/>
    <w:rsid w:val="00997D15"/>
    <w:rsid w:val="009A5D97"/>
    <w:rsid w:val="009A7033"/>
    <w:rsid w:val="009B1140"/>
    <w:rsid w:val="009B36C0"/>
    <w:rsid w:val="009B37D9"/>
    <w:rsid w:val="009B7B5E"/>
    <w:rsid w:val="009C0B9C"/>
    <w:rsid w:val="009C26D2"/>
    <w:rsid w:val="009C3AD2"/>
    <w:rsid w:val="009C5905"/>
    <w:rsid w:val="009D0A24"/>
    <w:rsid w:val="009D0B70"/>
    <w:rsid w:val="009D4239"/>
    <w:rsid w:val="009E17AA"/>
    <w:rsid w:val="009E1BFC"/>
    <w:rsid w:val="009E4AA0"/>
    <w:rsid w:val="009E5633"/>
    <w:rsid w:val="009E63A1"/>
    <w:rsid w:val="009E7879"/>
    <w:rsid w:val="009F2742"/>
    <w:rsid w:val="00A02252"/>
    <w:rsid w:val="00A04FA7"/>
    <w:rsid w:val="00A05E1A"/>
    <w:rsid w:val="00A105F1"/>
    <w:rsid w:val="00A11AEE"/>
    <w:rsid w:val="00A12F3D"/>
    <w:rsid w:val="00A1345C"/>
    <w:rsid w:val="00A140C8"/>
    <w:rsid w:val="00A212F1"/>
    <w:rsid w:val="00A2423F"/>
    <w:rsid w:val="00A24888"/>
    <w:rsid w:val="00A25CDC"/>
    <w:rsid w:val="00A26181"/>
    <w:rsid w:val="00A26FEE"/>
    <w:rsid w:val="00A2720A"/>
    <w:rsid w:val="00A27712"/>
    <w:rsid w:val="00A4070E"/>
    <w:rsid w:val="00A41A33"/>
    <w:rsid w:val="00A42619"/>
    <w:rsid w:val="00A468CB"/>
    <w:rsid w:val="00A542F7"/>
    <w:rsid w:val="00A54D0C"/>
    <w:rsid w:val="00A552F0"/>
    <w:rsid w:val="00A57032"/>
    <w:rsid w:val="00A57CDA"/>
    <w:rsid w:val="00A61740"/>
    <w:rsid w:val="00A6591A"/>
    <w:rsid w:val="00A70436"/>
    <w:rsid w:val="00A7263B"/>
    <w:rsid w:val="00A72B37"/>
    <w:rsid w:val="00A736A3"/>
    <w:rsid w:val="00A74615"/>
    <w:rsid w:val="00A77CA4"/>
    <w:rsid w:val="00A81698"/>
    <w:rsid w:val="00A81F9F"/>
    <w:rsid w:val="00A8666C"/>
    <w:rsid w:val="00A868CC"/>
    <w:rsid w:val="00A8708D"/>
    <w:rsid w:val="00A904F1"/>
    <w:rsid w:val="00A90C17"/>
    <w:rsid w:val="00A91225"/>
    <w:rsid w:val="00AA7336"/>
    <w:rsid w:val="00AB0128"/>
    <w:rsid w:val="00AB1159"/>
    <w:rsid w:val="00AB351C"/>
    <w:rsid w:val="00AB37EC"/>
    <w:rsid w:val="00AC57A6"/>
    <w:rsid w:val="00AC7A5A"/>
    <w:rsid w:val="00AD1007"/>
    <w:rsid w:val="00AD268C"/>
    <w:rsid w:val="00AD2C74"/>
    <w:rsid w:val="00AD4C08"/>
    <w:rsid w:val="00AD5DBD"/>
    <w:rsid w:val="00AE3E14"/>
    <w:rsid w:val="00AF7CDB"/>
    <w:rsid w:val="00B06B22"/>
    <w:rsid w:val="00B112AC"/>
    <w:rsid w:val="00B1273C"/>
    <w:rsid w:val="00B13260"/>
    <w:rsid w:val="00B13CCD"/>
    <w:rsid w:val="00B1610B"/>
    <w:rsid w:val="00B16671"/>
    <w:rsid w:val="00B22B6A"/>
    <w:rsid w:val="00B24FD1"/>
    <w:rsid w:val="00B26D97"/>
    <w:rsid w:val="00B301C1"/>
    <w:rsid w:val="00B333BC"/>
    <w:rsid w:val="00B33992"/>
    <w:rsid w:val="00B349FC"/>
    <w:rsid w:val="00B36165"/>
    <w:rsid w:val="00B37343"/>
    <w:rsid w:val="00B37C84"/>
    <w:rsid w:val="00B43D71"/>
    <w:rsid w:val="00B44CF3"/>
    <w:rsid w:val="00B47E37"/>
    <w:rsid w:val="00B507D8"/>
    <w:rsid w:val="00B514D3"/>
    <w:rsid w:val="00B51625"/>
    <w:rsid w:val="00B616F0"/>
    <w:rsid w:val="00B64CF1"/>
    <w:rsid w:val="00B66713"/>
    <w:rsid w:val="00B66741"/>
    <w:rsid w:val="00B66C32"/>
    <w:rsid w:val="00B676C0"/>
    <w:rsid w:val="00B742B2"/>
    <w:rsid w:val="00B74BC3"/>
    <w:rsid w:val="00B756E0"/>
    <w:rsid w:val="00B87661"/>
    <w:rsid w:val="00B90490"/>
    <w:rsid w:val="00B95940"/>
    <w:rsid w:val="00B95A9E"/>
    <w:rsid w:val="00B96A7A"/>
    <w:rsid w:val="00BA25FD"/>
    <w:rsid w:val="00BA3746"/>
    <w:rsid w:val="00BA3D38"/>
    <w:rsid w:val="00BA53EA"/>
    <w:rsid w:val="00BB0781"/>
    <w:rsid w:val="00BB203F"/>
    <w:rsid w:val="00BB21D9"/>
    <w:rsid w:val="00BB2B46"/>
    <w:rsid w:val="00BC4DD2"/>
    <w:rsid w:val="00BC5862"/>
    <w:rsid w:val="00BC6525"/>
    <w:rsid w:val="00BC7A07"/>
    <w:rsid w:val="00BD679A"/>
    <w:rsid w:val="00BE1E27"/>
    <w:rsid w:val="00BE5106"/>
    <w:rsid w:val="00BF15A2"/>
    <w:rsid w:val="00C000E9"/>
    <w:rsid w:val="00C04E1B"/>
    <w:rsid w:val="00C051E6"/>
    <w:rsid w:val="00C06FE3"/>
    <w:rsid w:val="00C123C9"/>
    <w:rsid w:val="00C16D21"/>
    <w:rsid w:val="00C17039"/>
    <w:rsid w:val="00C212C3"/>
    <w:rsid w:val="00C2338D"/>
    <w:rsid w:val="00C24C2A"/>
    <w:rsid w:val="00C24F7F"/>
    <w:rsid w:val="00C32F41"/>
    <w:rsid w:val="00C34A0E"/>
    <w:rsid w:val="00C37A91"/>
    <w:rsid w:val="00C37BD5"/>
    <w:rsid w:val="00C50283"/>
    <w:rsid w:val="00C542C6"/>
    <w:rsid w:val="00C5674C"/>
    <w:rsid w:val="00C63374"/>
    <w:rsid w:val="00C713A6"/>
    <w:rsid w:val="00C71E4D"/>
    <w:rsid w:val="00C74EA3"/>
    <w:rsid w:val="00C7683F"/>
    <w:rsid w:val="00C8020C"/>
    <w:rsid w:val="00C82E1D"/>
    <w:rsid w:val="00C855C2"/>
    <w:rsid w:val="00C8639B"/>
    <w:rsid w:val="00C905F2"/>
    <w:rsid w:val="00C9395D"/>
    <w:rsid w:val="00C95F8C"/>
    <w:rsid w:val="00C973B5"/>
    <w:rsid w:val="00C97DC4"/>
    <w:rsid w:val="00CA33B9"/>
    <w:rsid w:val="00CA4DC7"/>
    <w:rsid w:val="00CB3082"/>
    <w:rsid w:val="00CB3648"/>
    <w:rsid w:val="00CB43EA"/>
    <w:rsid w:val="00CC094A"/>
    <w:rsid w:val="00CC7C8E"/>
    <w:rsid w:val="00CE5BE4"/>
    <w:rsid w:val="00CF08B3"/>
    <w:rsid w:val="00CF0DCC"/>
    <w:rsid w:val="00CF19C1"/>
    <w:rsid w:val="00CF4500"/>
    <w:rsid w:val="00CF676B"/>
    <w:rsid w:val="00D02CB4"/>
    <w:rsid w:val="00D0336A"/>
    <w:rsid w:val="00D03A26"/>
    <w:rsid w:val="00D06081"/>
    <w:rsid w:val="00D06410"/>
    <w:rsid w:val="00D0665D"/>
    <w:rsid w:val="00D1502A"/>
    <w:rsid w:val="00D20A84"/>
    <w:rsid w:val="00D20BD6"/>
    <w:rsid w:val="00D269CE"/>
    <w:rsid w:val="00D31B2B"/>
    <w:rsid w:val="00D4521B"/>
    <w:rsid w:val="00D517EB"/>
    <w:rsid w:val="00D52045"/>
    <w:rsid w:val="00D57E6A"/>
    <w:rsid w:val="00D60C2E"/>
    <w:rsid w:val="00D61034"/>
    <w:rsid w:val="00D66138"/>
    <w:rsid w:val="00D668AA"/>
    <w:rsid w:val="00D733BB"/>
    <w:rsid w:val="00D74267"/>
    <w:rsid w:val="00D742B4"/>
    <w:rsid w:val="00D750B3"/>
    <w:rsid w:val="00D810C4"/>
    <w:rsid w:val="00D90C74"/>
    <w:rsid w:val="00D92C06"/>
    <w:rsid w:val="00D9451C"/>
    <w:rsid w:val="00D95DF0"/>
    <w:rsid w:val="00DA6F82"/>
    <w:rsid w:val="00DB111C"/>
    <w:rsid w:val="00DB242D"/>
    <w:rsid w:val="00DB289E"/>
    <w:rsid w:val="00DB3E77"/>
    <w:rsid w:val="00DB427C"/>
    <w:rsid w:val="00DB4A0B"/>
    <w:rsid w:val="00DC1350"/>
    <w:rsid w:val="00DC6A2F"/>
    <w:rsid w:val="00DC6B69"/>
    <w:rsid w:val="00DD0465"/>
    <w:rsid w:val="00DD0956"/>
    <w:rsid w:val="00DE1373"/>
    <w:rsid w:val="00DE3C8D"/>
    <w:rsid w:val="00E00370"/>
    <w:rsid w:val="00E02836"/>
    <w:rsid w:val="00E046C5"/>
    <w:rsid w:val="00E0785D"/>
    <w:rsid w:val="00E10B33"/>
    <w:rsid w:val="00E11B27"/>
    <w:rsid w:val="00E11B73"/>
    <w:rsid w:val="00E1776F"/>
    <w:rsid w:val="00E201C6"/>
    <w:rsid w:val="00E232B5"/>
    <w:rsid w:val="00E2594B"/>
    <w:rsid w:val="00E26298"/>
    <w:rsid w:val="00E31056"/>
    <w:rsid w:val="00E331D8"/>
    <w:rsid w:val="00E420A3"/>
    <w:rsid w:val="00E50237"/>
    <w:rsid w:val="00E52712"/>
    <w:rsid w:val="00E557A8"/>
    <w:rsid w:val="00E5589A"/>
    <w:rsid w:val="00E56777"/>
    <w:rsid w:val="00E62F42"/>
    <w:rsid w:val="00E6598E"/>
    <w:rsid w:val="00E65AC0"/>
    <w:rsid w:val="00E67DAF"/>
    <w:rsid w:val="00E73404"/>
    <w:rsid w:val="00E74BBF"/>
    <w:rsid w:val="00E75EF9"/>
    <w:rsid w:val="00E819D6"/>
    <w:rsid w:val="00E821A4"/>
    <w:rsid w:val="00E83641"/>
    <w:rsid w:val="00E8451B"/>
    <w:rsid w:val="00E84954"/>
    <w:rsid w:val="00E8791E"/>
    <w:rsid w:val="00E92DB0"/>
    <w:rsid w:val="00E94B2E"/>
    <w:rsid w:val="00E96E69"/>
    <w:rsid w:val="00EA159A"/>
    <w:rsid w:val="00EA61B5"/>
    <w:rsid w:val="00EA69F4"/>
    <w:rsid w:val="00EA7F9B"/>
    <w:rsid w:val="00EB1F39"/>
    <w:rsid w:val="00EB247E"/>
    <w:rsid w:val="00EB2721"/>
    <w:rsid w:val="00EB5D6B"/>
    <w:rsid w:val="00EB7031"/>
    <w:rsid w:val="00EC316F"/>
    <w:rsid w:val="00EC7C2F"/>
    <w:rsid w:val="00ED1CA0"/>
    <w:rsid w:val="00ED226E"/>
    <w:rsid w:val="00ED5A90"/>
    <w:rsid w:val="00ED6A36"/>
    <w:rsid w:val="00ED6D94"/>
    <w:rsid w:val="00ED79B5"/>
    <w:rsid w:val="00EF6B94"/>
    <w:rsid w:val="00F004A4"/>
    <w:rsid w:val="00F00CAD"/>
    <w:rsid w:val="00F00CD6"/>
    <w:rsid w:val="00F05825"/>
    <w:rsid w:val="00F06A82"/>
    <w:rsid w:val="00F1143A"/>
    <w:rsid w:val="00F12BA0"/>
    <w:rsid w:val="00F13042"/>
    <w:rsid w:val="00F1716F"/>
    <w:rsid w:val="00F206AD"/>
    <w:rsid w:val="00F23189"/>
    <w:rsid w:val="00F257DB"/>
    <w:rsid w:val="00F276EB"/>
    <w:rsid w:val="00F35783"/>
    <w:rsid w:val="00F40263"/>
    <w:rsid w:val="00F43047"/>
    <w:rsid w:val="00F44C14"/>
    <w:rsid w:val="00F50249"/>
    <w:rsid w:val="00F5467D"/>
    <w:rsid w:val="00F62847"/>
    <w:rsid w:val="00F64B69"/>
    <w:rsid w:val="00F77EEB"/>
    <w:rsid w:val="00F80DE6"/>
    <w:rsid w:val="00F85FD0"/>
    <w:rsid w:val="00F86403"/>
    <w:rsid w:val="00F91125"/>
    <w:rsid w:val="00F91BF8"/>
    <w:rsid w:val="00F929F9"/>
    <w:rsid w:val="00F933AA"/>
    <w:rsid w:val="00F93929"/>
    <w:rsid w:val="00F943BF"/>
    <w:rsid w:val="00F946FB"/>
    <w:rsid w:val="00F9615E"/>
    <w:rsid w:val="00F96FC2"/>
    <w:rsid w:val="00FA0F19"/>
    <w:rsid w:val="00FA1198"/>
    <w:rsid w:val="00FA1627"/>
    <w:rsid w:val="00FA2F47"/>
    <w:rsid w:val="00FA5283"/>
    <w:rsid w:val="00FA66AC"/>
    <w:rsid w:val="00FA712E"/>
    <w:rsid w:val="00FA79B2"/>
    <w:rsid w:val="00FB1220"/>
    <w:rsid w:val="00FB2EBF"/>
    <w:rsid w:val="00FC2075"/>
    <w:rsid w:val="00FC6AD7"/>
    <w:rsid w:val="00FD06EC"/>
    <w:rsid w:val="00FD4C9A"/>
    <w:rsid w:val="00FD61D8"/>
    <w:rsid w:val="00FD65C2"/>
    <w:rsid w:val="00FE00B9"/>
    <w:rsid w:val="00FE1D6A"/>
    <w:rsid w:val="00FE6E0E"/>
    <w:rsid w:val="00FF104A"/>
    <w:rsid w:val="00FF1922"/>
    <w:rsid w:val="00FF6E7F"/>
    <w:rsid w:val="00F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BD56"/>
  <w15:chartTrackingRefBased/>
  <w15:docId w15:val="{7B783580-0780-9544-957B-25543BF2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7ECB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B12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11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11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1F35F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1F35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35F9"/>
  </w:style>
  <w:style w:type="character" w:styleId="Numeropagina">
    <w:name w:val="page number"/>
    <w:basedOn w:val="Carpredefinitoparagrafo"/>
    <w:uiPriority w:val="99"/>
    <w:semiHidden/>
    <w:unhideWhenUsed/>
    <w:rsid w:val="001F35F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249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249"/>
    <w:rPr>
      <w:rFonts w:ascii="Times New Roman" w:hAnsi="Times New Roman" w:cs="Times New Roman"/>
      <w:sz w:val="18"/>
      <w:szCs w:val="18"/>
    </w:rPr>
  </w:style>
  <w:style w:type="paragraph" w:styleId="Nessunaspaziatura">
    <w:name w:val="No Spacing"/>
    <w:link w:val="NessunaspaziaturaCarattere"/>
    <w:uiPriority w:val="1"/>
    <w:qFormat/>
    <w:rsid w:val="00F50249"/>
    <w:rPr>
      <w:rFonts w:ascii="Times New Roman" w:hAnsi="Times New Roman" w:cs="Times New Roman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B12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rovvr0">
    <w:name w:val="provv_r0"/>
    <w:basedOn w:val="Normale"/>
    <w:rsid w:val="00C5674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C5674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sto">
    <w:name w:val="testo"/>
    <w:basedOn w:val="Normale"/>
    <w:rsid w:val="00C5674C"/>
    <w:rPr>
      <w:rFonts w:ascii="Times New Roman" w:eastAsia="Times New Roman" w:hAnsi="Times New Roman" w:cs="Times New Roman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qFormat/>
    <w:rsid w:val="00C713A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713A6"/>
    <w:pPr>
      <w:suppressAutoHyphens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C713A6"/>
    <w:rPr>
      <w:sz w:val="20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734FF"/>
    <w:rPr>
      <w:rFonts w:ascii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9734FF"/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locked/>
    <w:rsid w:val="005F5C91"/>
  </w:style>
  <w:style w:type="character" w:styleId="Rimandonotaapidipagina">
    <w:name w:val="footnote reference"/>
    <w:uiPriority w:val="99"/>
    <w:unhideWhenUsed/>
    <w:rsid w:val="0047097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unhideWhenUsed/>
    <w:rsid w:val="00706258"/>
    <w:pPr>
      <w:spacing w:after="120" w:line="276" w:lineRule="auto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06258"/>
    <w:rPr>
      <w:sz w:val="22"/>
      <w:szCs w:val="22"/>
    </w:rPr>
  </w:style>
  <w:style w:type="paragraph" w:customStyle="1" w:styleId="Default">
    <w:name w:val="Default"/>
    <w:rsid w:val="00384FDF"/>
    <w:pPr>
      <w:autoSpaceDE w:val="0"/>
      <w:autoSpaceDN w:val="0"/>
      <w:adjustRightInd w:val="0"/>
    </w:pPr>
    <w:rPr>
      <w:rFonts w:ascii="EUAlbertina" w:hAnsi="EUAlbertina" w:cs="EUAlbertina"/>
      <w:color w:val="000000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11E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11E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36403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4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Ausanio</dc:creator>
  <cp:keywords/>
  <dc:description/>
  <cp:lastModifiedBy>Cdd10</cp:lastModifiedBy>
  <cp:revision>2</cp:revision>
  <cp:lastPrinted>2026-09-08T08:24:00Z</cp:lastPrinted>
  <dcterms:created xsi:type="dcterms:W3CDTF">2026-09-11T07:56:00Z</dcterms:created>
  <dcterms:modified xsi:type="dcterms:W3CDTF">2026-09-11T07:56:00Z</dcterms:modified>
</cp:coreProperties>
</file>