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CB24B" w14:textId="5677F2B0" w:rsidR="004A2F8E" w:rsidRPr="002824DA" w:rsidRDefault="004A2F8E" w:rsidP="00A466D2">
      <w:pPr>
        <w:spacing w:after="158"/>
        <w:ind w:left="10" w:right="-7" w:firstLine="698"/>
        <w:jc w:val="both"/>
        <w:rPr>
          <w:rFonts w:ascii="Times New Roman" w:eastAsia="Times New Roman" w:hAnsi="Times New Roman" w:cs="Times New Roman"/>
          <w:b/>
          <w:sz w:val="24"/>
        </w:rPr>
      </w:pPr>
      <w:r w:rsidRPr="002824DA">
        <w:rPr>
          <w:rFonts w:ascii="Times New Roman" w:eastAsia="Times New Roman" w:hAnsi="Times New Roman" w:cs="Times New Roman"/>
          <w:b/>
          <w:sz w:val="24"/>
        </w:rPr>
        <w:t xml:space="preserve">Oggetto: </w:t>
      </w:r>
      <w:r w:rsidR="00A466D2" w:rsidRPr="002824DA">
        <w:rPr>
          <w:rFonts w:ascii="Times New Roman" w:eastAsia="Times New Roman" w:hAnsi="Times New Roman" w:cs="Times New Roman"/>
          <w:b/>
          <w:sz w:val="24"/>
        </w:rPr>
        <w:t xml:space="preserve">AUDIZIONE in Commissione Parlamentare dell’ANMT </w:t>
      </w:r>
      <w:r w:rsidR="00A466D2" w:rsidRPr="002824DA">
        <w:rPr>
          <w:rFonts w:ascii="Times New Roman" w:eastAsia="Times New Roman" w:hAnsi="Times New Roman" w:cs="Times New Roman"/>
          <w:sz w:val="24"/>
        </w:rPr>
        <w:t>sullo schema di decreto legislativo licenziato dal Governo (Atto del Governo n. 419) che dà attuazione alla delega per la revisione complessiva del sistema tributario, conferita dalla legge 9 agosto 2023, n. 111 e ribadit</w:t>
      </w:r>
      <w:r w:rsidR="005C0CE2">
        <w:rPr>
          <w:rFonts w:ascii="Times New Roman" w:eastAsia="Times New Roman" w:hAnsi="Times New Roman" w:cs="Times New Roman"/>
          <w:sz w:val="24"/>
        </w:rPr>
        <w:t>a</w:t>
      </w:r>
      <w:r w:rsidR="00A466D2" w:rsidRPr="002824DA">
        <w:rPr>
          <w:rFonts w:ascii="Times New Roman" w:eastAsia="Times New Roman" w:hAnsi="Times New Roman" w:cs="Times New Roman"/>
          <w:sz w:val="24"/>
        </w:rPr>
        <w:t xml:space="preserve"> dalla legge 8 agosto 2025, n. 120</w:t>
      </w:r>
    </w:p>
    <w:p w14:paraId="6FD0CDBF" w14:textId="77777777" w:rsidR="00A466D2" w:rsidRPr="002824DA" w:rsidRDefault="00A466D2" w:rsidP="00F65487">
      <w:pPr>
        <w:spacing w:after="158"/>
        <w:ind w:left="10" w:right="-7" w:hanging="10"/>
        <w:jc w:val="both"/>
        <w:rPr>
          <w:rFonts w:ascii="Times New Roman" w:eastAsia="Times New Roman" w:hAnsi="Times New Roman" w:cs="Times New Roman"/>
          <w:sz w:val="24"/>
        </w:rPr>
      </w:pPr>
    </w:p>
    <w:p w14:paraId="387204CF" w14:textId="77777777" w:rsidR="00A466D2" w:rsidRPr="002824DA" w:rsidRDefault="00A466D2" w:rsidP="00A466D2">
      <w:pPr>
        <w:spacing w:after="158"/>
        <w:ind w:left="10" w:right="-7" w:hanging="10"/>
        <w:jc w:val="center"/>
        <w:rPr>
          <w:rFonts w:ascii="Times New Roman" w:eastAsia="Times New Roman" w:hAnsi="Times New Roman" w:cs="Times New Roman"/>
          <w:b/>
          <w:sz w:val="24"/>
        </w:rPr>
      </w:pPr>
      <w:r w:rsidRPr="002824DA">
        <w:rPr>
          <w:rFonts w:ascii="Times New Roman" w:eastAsia="Times New Roman" w:hAnsi="Times New Roman" w:cs="Times New Roman"/>
          <w:b/>
          <w:sz w:val="24"/>
        </w:rPr>
        <w:t>PUNTI SALIENTI</w:t>
      </w:r>
    </w:p>
    <w:p w14:paraId="092F4CBF"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76A0032A"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r w:rsidRPr="002824DA">
        <w:rPr>
          <w:rFonts w:ascii="Times New Roman" w:eastAsia="Times New Roman" w:hAnsi="Times New Roman" w:cs="Times New Roman"/>
          <w:b/>
          <w:sz w:val="24"/>
        </w:rPr>
        <w:t>A)</w:t>
      </w:r>
      <w:r w:rsidRPr="002824DA">
        <w:rPr>
          <w:rFonts w:ascii="Times New Roman" w:eastAsia="Times New Roman" w:hAnsi="Times New Roman" w:cs="Times New Roman"/>
          <w:sz w:val="24"/>
        </w:rPr>
        <w:t xml:space="preserve"> RAPPRESENTATIVITA’ DEI MAGISTRATI PROFESSIONALI NEL CPGT </w:t>
      </w:r>
    </w:p>
    <w:p w14:paraId="73A662E8"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512D59D6"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53DC54D0"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r w:rsidRPr="002824DA">
        <w:rPr>
          <w:rFonts w:ascii="Times New Roman" w:eastAsia="Times New Roman" w:hAnsi="Times New Roman" w:cs="Times New Roman"/>
          <w:b/>
          <w:sz w:val="24"/>
        </w:rPr>
        <w:t>A bis)</w:t>
      </w:r>
      <w:r w:rsidRPr="002824DA">
        <w:rPr>
          <w:rFonts w:ascii="Times New Roman" w:eastAsia="Times New Roman" w:hAnsi="Times New Roman" w:cs="Times New Roman"/>
          <w:sz w:val="24"/>
        </w:rPr>
        <w:t xml:space="preserve"> AUTONOMIA FINANZIARIA E CONTABILE DEL CPGT E SEGRETARIATO DEL CPGT</w:t>
      </w:r>
    </w:p>
    <w:p w14:paraId="46AE82E2"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2FDFF158"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3D3A7D42"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r w:rsidRPr="002824DA">
        <w:rPr>
          <w:rFonts w:ascii="Times New Roman" w:eastAsia="Times New Roman" w:hAnsi="Times New Roman" w:cs="Times New Roman"/>
          <w:b/>
          <w:sz w:val="24"/>
        </w:rPr>
        <w:t>B)</w:t>
      </w:r>
      <w:r w:rsidRPr="002824DA">
        <w:rPr>
          <w:rFonts w:ascii="Times New Roman" w:eastAsia="Times New Roman" w:hAnsi="Times New Roman" w:cs="Times New Roman"/>
          <w:sz w:val="24"/>
        </w:rPr>
        <w:t xml:space="preserve"> PREFERENZA DEI MAGISTRATI TRIBUTARI SULLA ASSEGNAZIONE DEGLI INCARICHI DIRETTIVI E SEMI-DIRETTIVI</w:t>
      </w:r>
    </w:p>
    <w:p w14:paraId="07E420FA"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55D1BBAF"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6A1A107F"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r w:rsidRPr="002824DA">
        <w:rPr>
          <w:rFonts w:ascii="Times New Roman" w:eastAsia="Times New Roman" w:hAnsi="Times New Roman" w:cs="Times New Roman"/>
          <w:b/>
          <w:sz w:val="24"/>
        </w:rPr>
        <w:t>C)</w:t>
      </w:r>
      <w:r w:rsidRPr="002824DA">
        <w:rPr>
          <w:rFonts w:ascii="Times New Roman" w:eastAsia="Times New Roman" w:hAnsi="Times New Roman" w:cs="Times New Roman"/>
          <w:sz w:val="24"/>
        </w:rPr>
        <w:t xml:space="preserve"> POTERE DI DIREZIONE DA PARTE DEL CAPO DELL’UFFICIO GIUDIZIARIO SULLA DIRIGENZA AMMINISTRATIVA.</w:t>
      </w:r>
    </w:p>
    <w:p w14:paraId="04F7D5DF"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32D4778C"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1BFAFDCB"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r w:rsidRPr="002824DA">
        <w:rPr>
          <w:rFonts w:ascii="Times New Roman" w:eastAsia="Times New Roman" w:hAnsi="Times New Roman" w:cs="Times New Roman"/>
          <w:b/>
          <w:sz w:val="24"/>
        </w:rPr>
        <w:t>D)</w:t>
      </w:r>
      <w:r w:rsidRPr="002824DA">
        <w:rPr>
          <w:rFonts w:ascii="Times New Roman" w:eastAsia="Times New Roman" w:hAnsi="Times New Roman" w:cs="Times New Roman"/>
          <w:sz w:val="24"/>
        </w:rPr>
        <w:t xml:space="preserve"> BOARD DI SUPPORTO ALLA DIREZIONE DEL DIPARTIMENTO DELLA GIUSTIZIA TRIBUTARIA, RISERVATO AD UNO O PIU MAGISTRATI TRIBUTARI PROFESSIONALI.</w:t>
      </w:r>
    </w:p>
    <w:p w14:paraId="06E7169D"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6A5B2B8C"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46A281A3"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r w:rsidRPr="002824DA">
        <w:rPr>
          <w:rFonts w:ascii="Times New Roman" w:eastAsia="Times New Roman" w:hAnsi="Times New Roman" w:cs="Times New Roman"/>
          <w:b/>
          <w:sz w:val="24"/>
        </w:rPr>
        <w:t>E)</w:t>
      </w:r>
      <w:r w:rsidRPr="002824DA">
        <w:rPr>
          <w:rFonts w:ascii="Times New Roman" w:eastAsia="Times New Roman" w:hAnsi="Times New Roman" w:cs="Times New Roman"/>
          <w:sz w:val="24"/>
        </w:rPr>
        <w:t xml:space="preserve"> EQUIPARAZIONE DELLA MAGISTRATURA TRIBUTARIA ALLA ALTRE MAGISTRATURE</w:t>
      </w:r>
    </w:p>
    <w:p w14:paraId="635413A5" w14:textId="77777777" w:rsidR="00A466D2" w:rsidRPr="002824DA" w:rsidRDefault="00A466D2" w:rsidP="00A466D2">
      <w:pPr>
        <w:spacing w:after="158"/>
        <w:ind w:left="10" w:right="-7" w:hanging="10"/>
        <w:jc w:val="both"/>
        <w:rPr>
          <w:rFonts w:ascii="Times New Roman" w:eastAsia="Times New Roman" w:hAnsi="Times New Roman" w:cs="Times New Roman"/>
          <w:sz w:val="24"/>
        </w:rPr>
      </w:pPr>
    </w:p>
    <w:p w14:paraId="2B827B15" w14:textId="77777777" w:rsidR="00A466D2" w:rsidRPr="00A466D2" w:rsidRDefault="00A466D2" w:rsidP="00A466D2">
      <w:pPr>
        <w:spacing w:after="158"/>
        <w:ind w:left="10" w:right="-7" w:hanging="10"/>
        <w:jc w:val="both"/>
        <w:rPr>
          <w:rFonts w:ascii="Times New Roman" w:eastAsia="Times New Roman" w:hAnsi="Times New Roman" w:cs="Times New Roman"/>
          <w:color w:val="1F4E79"/>
          <w:sz w:val="24"/>
        </w:rPr>
      </w:pPr>
    </w:p>
    <w:p w14:paraId="47B89BD0" w14:textId="77777777" w:rsidR="00A466D2" w:rsidRPr="00A466D2" w:rsidRDefault="00A466D2" w:rsidP="00A466D2">
      <w:pPr>
        <w:spacing w:after="158"/>
        <w:ind w:left="10" w:right="-7" w:hanging="10"/>
        <w:jc w:val="both"/>
        <w:rPr>
          <w:rFonts w:ascii="Times New Roman" w:eastAsia="Times New Roman" w:hAnsi="Times New Roman" w:cs="Times New Roman"/>
          <w:color w:val="1F4E79"/>
          <w:sz w:val="24"/>
        </w:rPr>
      </w:pPr>
    </w:p>
    <w:p w14:paraId="103E4379" w14:textId="77777777" w:rsidR="00A466D2" w:rsidRDefault="00A466D2" w:rsidP="00A466D2">
      <w:pPr>
        <w:spacing w:after="158"/>
        <w:ind w:left="10" w:right="-7" w:hanging="10"/>
        <w:jc w:val="both"/>
        <w:rPr>
          <w:rFonts w:ascii="Times New Roman" w:eastAsia="Times New Roman" w:hAnsi="Times New Roman" w:cs="Times New Roman"/>
          <w:i/>
          <w:color w:val="1F4E79"/>
          <w:sz w:val="24"/>
        </w:rPr>
      </w:pPr>
    </w:p>
    <w:p w14:paraId="3FAF2251"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i/>
          <w:sz w:val="24"/>
        </w:rPr>
        <w:t>Gentilissime Autorità</w:t>
      </w:r>
      <w:r w:rsidRPr="004F053E">
        <w:rPr>
          <w:rFonts w:ascii="Times New Roman" w:eastAsia="Times New Roman" w:hAnsi="Times New Roman" w:cs="Times New Roman"/>
          <w:sz w:val="24"/>
        </w:rPr>
        <w:t>,</w:t>
      </w:r>
    </w:p>
    <w:p w14:paraId="3CC46175"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54DB8BC9" w14:textId="5FB40ACE" w:rsidR="00A466D2" w:rsidRPr="004F053E" w:rsidRDefault="00A466D2" w:rsidP="00A466D2">
      <w:pPr>
        <w:spacing w:after="158"/>
        <w:ind w:left="10" w:right="-7" w:firstLine="698"/>
        <w:jc w:val="both"/>
        <w:rPr>
          <w:rFonts w:ascii="Times New Roman" w:eastAsia="Times New Roman" w:hAnsi="Times New Roman" w:cs="Times New Roman"/>
          <w:sz w:val="24"/>
        </w:rPr>
      </w:pPr>
      <w:r w:rsidRPr="004F053E">
        <w:rPr>
          <w:rFonts w:ascii="Times New Roman" w:eastAsia="Times New Roman" w:hAnsi="Times New Roman" w:cs="Times New Roman"/>
          <w:sz w:val="24"/>
        </w:rPr>
        <w:t>ringraziamo i President</w:t>
      </w:r>
      <w:r w:rsidR="00D52865" w:rsidRPr="004F053E">
        <w:rPr>
          <w:rFonts w:ascii="Times New Roman" w:eastAsia="Times New Roman" w:hAnsi="Times New Roman" w:cs="Times New Roman"/>
          <w:sz w:val="24"/>
        </w:rPr>
        <w:t>i</w:t>
      </w:r>
      <w:r w:rsidRPr="004F053E">
        <w:rPr>
          <w:rFonts w:ascii="Times New Roman" w:eastAsia="Times New Roman" w:hAnsi="Times New Roman" w:cs="Times New Roman"/>
          <w:sz w:val="24"/>
        </w:rPr>
        <w:t xml:space="preserve"> e gli Onorevoli Component</w:t>
      </w:r>
      <w:r w:rsidR="00D52865" w:rsidRPr="004F053E">
        <w:rPr>
          <w:rFonts w:ascii="Times New Roman" w:eastAsia="Times New Roman" w:hAnsi="Times New Roman" w:cs="Times New Roman"/>
          <w:sz w:val="24"/>
        </w:rPr>
        <w:t>i</w:t>
      </w:r>
      <w:r w:rsidRPr="004F053E">
        <w:rPr>
          <w:rFonts w:ascii="Times New Roman" w:eastAsia="Times New Roman" w:hAnsi="Times New Roman" w:cs="Times New Roman"/>
          <w:sz w:val="24"/>
        </w:rPr>
        <w:t xml:space="preserve"> dell</w:t>
      </w:r>
      <w:r w:rsidR="00D52865" w:rsidRPr="004F053E">
        <w:rPr>
          <w:rFonts w:ascii="Times New Roman" w:eastAsia="Times New Roman" w:hAnsi="Times New Roman" w:cs="Times New Roman"/>
          <w:sz w:val="24"/>
        </w:rPr>
        <w:t>e</w:t>
      </w:r>
      <w:r w:rsidRPr="004F053E">
        <w:rPr>
          <w:rFonts w:ascii="Times New Roman" w:eastAsia="Times New Roman" w:hAnsi="Times New Roman" w:cs="Times New Roman"/>
          <w:sz w:val="24"/>
        </w:rPr>
        <w:t xml:space="preserve"> Commission</w:t>
      </w:r>
      <w:r w:rsidR="00D52865" w:rsidRPr="004F053E">
        <w:rPr>
          <w:rFonts w:ascii="Times New Roman" w:eastAsia="Times New Roman" w:hAnsi="Times New Roman" w:cs="Times New Roman"/>
          <w:sz w:val="24"/>
        </w:rPr>
        <w:t>i</w:t>
      </w:r>
      <w:r w:rsidRPr="004F053E">
        <w:rPr>
          <w:rFonts w:ascii="Times New Roman" w:eastAsia="Times New Roman" w:hAnsi="Times New Roman" w:cs="Times New Roman"/>
          <w:sz w:val="24"/>
        </w:rPr>
        <w:t xml:space="preserve"> per l’invito ad offrire il nostro contributo sullo schema di decreto legislativo licenziato dal Governo (Atto del Governo n. 419) che dà attuazione alla delega per la revisione complessiva del sistema tributario, conferita dalla legge 9 agosto 2023, n. 111 e ribadito dalla legge 8 agosto 2025, n. 120. </w:t>
      </w:r>
    </w:p>
    <w:p w14:paraId="058E8666" w14:textId="77777777" w:rsidR="00A466D2" w:rsidRPr="004F053E" w:rsidRDefault="00A466D2" w:rsidP="00A466D2">
      <w:pPr>
        <w:spacing w:after="158"/>
        <w:ind w:left="10" w:right="-7" w:firstLine="698"/>
        <w:jc w:val="both"/>
        <w:rPr>
          <w:rFonts w:ascii="Times New Roman" w:eastAsia="Times New Roman" w:hAnsi="Times New Roman" w:cs="Times New Roman"/>
          <w:sz w:val="24"/>
        </w:rPr>
      </w:pPr>
    </w:p>
    <w:p w14:paraId="2D06007E" w14:textId="77777777" w:rsidR="006B392B" w:rsidRDefault="00A466D2" w:rsidP="00A466D2">
      <w:pPr>
        <w:spacing w:after="158"/>
        <w:ind w:left="10" w:right="-7" w:firstLine="698"/>
        <w:jc w:val="both"/>
        <w:rPr>
          <w:rFonts w:ascii="Times New Roman" w:eastAsia="Times New Roman" w:hAnsi="Times New Roman" w:cs="Times New Roman"/>
          <w:sz w:val="24"/>
        </w:rPr>
      </w:pPr>
      <w:r w:rsidRPr="004F053E">
        <w:rPr>
          <w:rFonts w:ascii="Times New Roman" w:eastAsia="Times New Roman" w:hAnsi="Times New Roman" w:cs="Times New Roman"/>
          <w:sz w:val="24"/>
        </w:rPr>
        <w:t>Esprim</w:t>
      </w:r>
      <w:r w:rsidR="00D52865" w:rsidRPr="004F053E">
        <w:rPr>
          <w:rFonts w:ascii="Times New Roman" w:eastAsia="Times New Roman" w:hAnsi="Times New Roman" w:cs="Times New Roman"/>
          <w:sz w:val="24"/>
        </w:rPr>
        <w:t>i</w:t>
      </w:r>
      <w:r w:rsidRPr="004F053E">
        <w:rPr>
          <w:rFonts w:ascii="Times New Roman" w:eastAsia="Times New Roman" w:hAnsi="Times New Roman" w:cs="Times New Roman"/>
          <w:sz w:val="24"/>
        </w:rPr>
        <w:t>a</w:t>
      </w:r>
      <w:r w:rsidR="00D52865" w:rsidRPr="004F053E">
        <w:rPr>
          <w:rFonts w:ascii="Times New Roman" w:eastAsia="Times New Roman" w:hAnsi="Times New Roman" w:cs="Times New Roman"/>
          <w:sz w:val="24"/>
        </w:rPr>
        <w:t>m</w:t>
      </w:r>
      <w:r w:rsidRPr="004F053E">
        <w:rPr>
          <w:rFonts w:ascii="Times New Roman" w:eastAsia="Times New Roman" w:hAnsi="Times New Roman" w:cs="Times New Roman"/>
          <w:sz w:val="24"/>
        </w:rPr>
        <w:t xml:space="preserve">o il nostro vivo apprezzamento per aver coinvolto </w:t>
      </w:r>
      <w:r w:rsidR="00D52865" w:rsidRPr="004F053E">
        <w:rPr>
          <w:rFonts w:ascii="Times New Roman" w:eastAsia="Times New Roman" w:hAnsi="Times New Roman" w:cs="Times New Roman"/>
          <w:sz w:val="24"/>
        </w:rPr>
        <w:t>l</w:t>
      </w:r>
      <w:r w:rsidRPr="004F053E">
        <w:rPr>
          <w:rFonts w:ascii="Times New Roman" w:eastAsia="Times New Roman" w:hAnsi="Times New Roman" w:cs="Times New Roman"/>
          <w:sz w:val="24"/>
        </w:rPr>
        <w:t xml:space="preserve">’Associazione Nazionale Magistrati Tributari (A.N.M.T.), unica associazione rappresentativa dei magistrati tributari professionali. </w:t>
      </w:r>
    </w:p>
    <w:p w14:paraId="47C6AB81" w14:textId="00E4F5CE" w:rsidR="00A466D2" w:rsidRPr="004F053E" w:rsidRDefault="00A466D2" w:rsidP="00A466D2">
      <w:pPr>
        <w:spacing w:after="158"/>
        <w:ind w:left="10" w:right="-7" w:firstLine="698"/>
        <w:jc w:val="both"/>
        <w:rPr>
          <w:rFonts w:ascii="Times New Roman" w:eastAsia="Times New Roman" w:hAnsi="Times New Roman" w:cs="Times New Roman"/>
          <w:sz w:val="24"/>
        </w:rPr>
      </w:pPr>
      <w:r w:rsidRPr="004F053E">
        <w:rPr>
          <w:rFonts w:ascii="Times New Roman" w:eastAsia="Times New Roman" w:hAnsi="Times New Roman" w:cs="Times New Roman"/>
          <w:sz w:val="24"/>
        </w:rPr>
        <w:t>Parliamo a nome dei Colleghi che hanno scelto di andare a costituire la prima giu</w:t>
      </w:r>
      <w:r w:rsidR="006B392B">
        <w:rPr>
          <w:rFonts w:ascii="Times New Roman" w:eastAsia="Times New Roman" w:hAnsi="Times New Roman" w:cs="Times New Roman"/>
          <w:sz w:val="24"/>
        </w:rPr>
        <w:t>risdizione</w:t>
      </w:r>
      <w:r w:rsidRPr="004F053E">
        <w:rPr>
          <w:rFonts w:ascii="Times New Roman" w:eastAsia="Times New Roman" w:hAnsi="Times New Roman" w:cs="Times New Roman"/>
          <w:sz w:val="24"/>
        </w:rPr>
        <w:t xml:space="preserve"> tributaria professionale della Repubblica e siamo profondamente consapevoli dell’importanza </w:t>
      </w:r>
      <w:r w:rsidR="00C46C92">
        <w:rPr>
          <w:rFonts w:ascii="Times New Roman" w:eastAsia="Times New Roman" w:hAnsi="Times New Roman" w:cs="Times New Roman"/>
          <w:sz w:val="24"/>
        </w:rPr>
        <w:t>che ha, per il Paese,</w:t>
      </w:r>
      <w:r w:rsidRPr="004F053E">
        <w:rPr>
          <w:rFonts w:ascii="Times New Roman" w:eastAsia="Times New Roman" w:hAnsi="Times New Roman" w:cs="Times New Roman"/>
          <w:sz w:val="24"/>
        </w:rPr>
        <w:t xml:space="preserve"> la costituzione di una nuova magistratura in un settore nevralgico del rapporto Stato-cittadini come il rapporto tributario.</w:t>
      </w:r>
    </w:p>
    <w:p w14:paraId="2BAE5366" w14:textId="77777777" w:rsidR="00A466D2" w:rsidRPr="004F053E" w:rsidRDefault="00A466D2" w:rsidP="00A466D2">
      <w:pPr>
        <w:spacing w:after="158"/>
        <w:ind w:left="10" w:right="-7" w:firstLine="698"/>
        <w:jc w:val="both"/>
        <w:rPr>
          <w:rFonts w:ascii="Times New Roman" w:eastAsia="Times New Roman" w:hAnsi="Times New Roman" w:cs="Times New Roman"/>
          <w:sz w:val="24"/>
        </w:rPr>
      </w:pPr>
    </w:p>
    <w:p w14:paraId="59C23A3C" w14:textId="45F13E3F" w:rsidR="00A466D2" w:rsidRPr="004F053E" w:rsidRDefault="00A466D2" w:rsidP="00A466D2">
      <w:pPr>
        <w:spacing w:after="158"/>
        <w:ind w:left="10" w:right="-7" w:firstLine="698"/>
        <w:jc w:val="both"/>
        <w:rPr>
          <w:rFonts w:ascii="Times New Roman" w:eastAsia="Times New Roman" w:hAnsi="Times New Roman" w:cs="Times New Roman"/>
          <w:sz w:val="24"/>
        </w:rPr>
      </w:pPr>
      <w:r w:rsidRPr="004F053E">
        <w:rPr>
          <w:rFonts w:ascii="Times New Roman" w:eastAsia="Times New Roman" w:hAnsi="Times New Roman" w:cs="Times New Roman"/>
          <w:sz w:val="24"/>
        </w:rPr>
        <w:t>La legge 31 agosto 2022, n. 130 costituisce una rivoluzione copernicana per la magistratura tributaria. Una magistratura che fino a ieri era caratterizzata dal requisito dell’</w:t>
      </w:r>
      <w:proofErr w:type="spellStart"/>
      <w:r w:rsidRPr="004F053E">
        <w:rPr>
          <w:rFonts w:ascii="Times New Roman" w:eastAsia="Times New Roman" w:hAnsi="Times New Roman" w:cs="Times New Roman"/>
          <w:sz w:val="24"/>
        </w:rPr>
        <w:t>onorarietà</w:t>
      </w:r>
      <w:proofErr w:type="spellEnd"/>
      <w:r w:rsidRPr="004F053E">
        <w:rPr>
          <w:rFonts w:ascii="Times New Roman" w:eastAsia="Times New Roman" w:hAnsi="Times New Roman" w:cs="Times New Roman"/>
          <w:sz w:val="24"/>
        </w:rPr>
        <w:t xml:space="preserve"> diventa</w:t>
      </w:r>
      <w:r w:rsidR="007C7664">
        <w:rPr>
          <w:rFonts w:ascii="Times New Roman" w:eastAsia="Times New Roman" w:hAnsi="Times New Roman" w:cs="Times New Roman"/>
          <w:sz w:val="24"/>
        </w:rPr>
        <w:t>,</w:t>
      </w:r>
      <w:r w:rsidRPr="004F053E">
        <w:rPr>
          <w:rFonts w:ascii="Times New Roman" w:eastAsia="Times New Roman" w:hAnsi="Times New Roman" w:cs="Times New Roman"/>
          <w:sz w:val="24"/>
        </w:rPr>
        <w:t xml:space="preserve"> all’esito di un percorso accidentato</w:t>
      </w:r>
      <w:r w:rsidR="007C7664">
        <w:rPr>
          <w:rFonts w:ascii="Times New Roman" w:eastAsia="Times New Roman" w:hAnsi="Times New Roman" w:cs="Times New Roman"/>
          <w:sz w:val="24"/>
        </w:rPr>
        <w:t>,</w:t>
      </w:r>
      <w:r w:rsidRPr="004F053E">
        <w:rPr>
          <w:rFonts w:ascii="Times New Roman" w:eastAsia="Times New Roman" w:hAnsi="Times New Roman" w:cs="Times New Roman"/>
          <w:sz w:val="24"/>
        </w:rPr>
        <w:t xml:space="preserve"> una magistratura professionale, la quinta magistratura che si aggiunge a quelle ordinaria, amministrativa, contabile e militare.</w:t>
      </w:r>
    </w:p>
    <w:p w14:paraId="0B40E2E5" w14:textId="77777777" w:rsidR="00A466D2" w:rsidRPr="004F053E" w:rsidRDefault="00A466D2" w:rsidP="00A466D2">
      <w:pPr>
        <w:spacing w:after="158"/>
        <w:ind w:left="10" w:right="-7" w:firstLine="698"/>
        <w:jc w:val="both"/>
        <w:rPr>
          <w:rFonts w:ascii="Times New Roman" w:eastAsia="Times New Roman" w:hAnsi="Times New Roman" w:cs="Times New Roman"/>
          <w:sz w:val="24"/>
        </w:rPr>
      </w:pPr>
    </w:p>
    <w:p w14:paraId="534D2F86"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ab/>
      </w:r>
      <w:r w:rsidRPr="004F053E">
        <w:rPr>
          <w:rFonts w:ascii="Times New Roman" w:eastAsia="Times New Roman" w:hAnsi="Times New Roman" w:cs="Times New Roman"/>
          <w:sz w:val="24"/>
        </w:rPr>
        <w:tab/>
        <w:t>A nostro avviso questa deve essere la premessa di ogni intervento sulla Riforma, che deve assecondare e, se possibile, accelerare il nuovo assetto e non prorogare surrettiziamente la situazione esistente, anche ad es. tramite la costante proroga del c.d. “</w:t>
      </w:r>
      <w:proofErr w:type="spellStart"/>
      <w:r w:rsidRPr="004F053E">
        <w:rPr>
          <w:rFonts w:ascii="Times New Roman" w:eastAsia="Times New Roman" w:hAnsi="Times New Roman" w:cs="Times New Roman"/>
          <w:sz w:val="24"/>
        </w:rPr>
        <w:t>decalage</w:t>
      </w:r>
      <w:proofErr w:type="spellEnd"/>
      <w:r w:rsidRPr="004F053E">
        <w:rPr>
          <w:rFonts w:ascii="Times New Roman" w:eastAsia="Times New Roman" w:hAnsi="Times New Roman" w:cs="Times New Roman"/>
          <w:sz w:val="24"/>
        </w:rPr>
        <w:t>” per gli attuali giudici del ruolo unico.</w:t>
      </w:r>
    </w:p>
    <w:p w14:paraId="53251AB2"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ab/>
      </w:r>
    </w:p>
    <w:p w14:paraId="517DF189"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67A7EA8F"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09B53AB6" w14:textId="77777777" w:rsidR="00D52865" w:rsidRPr="004F053E" w:rsidRDefault="00D52865" w:rsidP="00A466D2">
      <w:pPr>
        <w:spacing w:after="158"/>
        <w:ind w:left="10" w:right="-7" w:hanging="10"/>
        <w:jc w:val="both"/>
        <w:rPr>
          <w:rFonts w:ascii="Times New Roman" w:eastAsia="Times New Roman" w:hAnsi="Times New Roman" w:cs="Times New Roman"/>
          <w:sz w:val="24"/>
        </w:rPr>
      </w:pPr>
    </w:p>
    <w:p w14:paraId="0361BB44" w14:textId="6DCDC2C0"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Di seguito, sinteticamente, si espongono i punti su cui l’ANMT intende focalizzare l’attenzione.</w:t>
      </w:r>
    </w:p>
    <w:p w14:paraId="5759D9B2"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2D017222"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2B844E7B"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0DC38D25"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220A6A5B" w14:textId="3334CB7F" w:rsidR="00A466D2" w:rsidRPr="004F053E" w:rsidRDefault="00A466D2" w:rsidP="00A466D2">
      <w:pPr>
        <w:spacing w:after="158"/>
        <w:ind w:left="10" w:right="-7" w:hanging="10"/>
        <w:jc w:val="both"/>
        <w:rPr>
          <w:rFonts w:ascii="Times New Roman" w:eastAsia="Times New Roman" w:hAnsi="Times New Roman" w:cs="Times New Roman"/>
          <w:b/>
          <w:sz w:val="24"/>
        </w:rPr>
      </w:pPr>
      <w:r w:rsidRPr="004F053E">
        <w:rPr>
          <w:rFonts w:ascii="Times New Roman" w:eastAsia="Times New Roman" w:hAnsi="Times New Roman" w:cs="Times New Roman"/>
          <w:b/>
          <w:sz w:val="24"/>
        </w:rPr>
        <w:t>A) RAPPRESENT</w:t>
      </w:r>
      <w:r w:rsidR="00FB0149">
        <w:rPr>
          <w:rFonts w:ascii="Times New Roman" w:eastAsia="Times New Roman" w:hAnsi="Times New Roman" w:cs="Times New Roman"/>
          <w:b/>
          <w:sz w:val="24"/>
        </w:rPr>
        <w:t>AT</w:t>
      </w:r>
      <w:r w:rsidRPr="004F053E">
        <w:rPr>
          <w:rFonts w:ascii="Times New Roman" w:eastAsia="Times New Roman" w:hAnsi="Times New Roman" w:cs="Times New Roman"/>
          <w:b/>
          <w:sz w:val="24"/>
        </w:rPr>
        <w:t xml:space="preserve">IVITA’ DEI MAGISTRATI TRIBUTARI NEL CPGT </w:t>
      </w:r>
    </w:p>
    <w:p w14:paraId="049EFB74"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Rafforzamento dell’organo di autogoverno, che allo stato presenta una struttura e una configurazione totalmente inadeguata a gestire la nuova magistratura professionale.</w:t>
      </w:r>
    </w:p>
    <w:p w14:paraId="6221552C" w14:textId="7EBEF955"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Ciò in primo luogo con riguardo al sistema elettorale, stante la necessità di garantire un’idonea rappresentatività ai magistrati tributari, che per diversi anni saranno numericamente inferiori ai giudici onorari</w:t>
      </w:r>
      <w:r w:rsidR="00D52865" w:rsidRPr="004F053E">
        <w:rPr>
          <w:rFonts w:ascii="Times New Roman" w:eastAsia="Times New Roman" w:hAnsi="Times New Roman" w:cs="Times New Roman"/>
          <w:sz w:val="24"/>
        </w:rPr>
        <w:t xml:space="preserve"> del ruolo unico</w:t>
      </w:r>
      <w:r w:rsidRPr="004F053E">
        <w:rPr>
          <w:rFonts w:ascii="Times New Roman" w:eastAsia="Times New Roman" w:hAnsi="Times New Roman" w:cs="Times New Roman"/>
          <w:sz w:val="24"/>
        </w:rPr>
        <w:t xml:space="preserve">: con il </w:t>
      </w:r>
      <w:r w:rsidR="00D52865" w:rsidRPr="004F053E">
        <w:rPr>
          <w:rFonts w:ascii="Times New Roman" w:eastAsia="Times New Roman" w:hAnsi="Times New Roman" w:cs="Times New Roman"/>
          <w:sz w:val="24"/>
        </w:rPr>
        <w:t xml:space="preserve">verificarsi del possibile </w:t>
      </w:r>
      <w:r w:rsidRPr="004F053E">
        <w:rPr>
          <w:rFonts w:ascii="Times New Roman" w:eastAsia="Times New Roman" w:hAnsi="Times New Roman" w:cs="Times New Roman"/>
          <w:sz w:val="24"/>
        </w:rPr>
        <w:t>paradosso di un organo di autogoverno di una magistratura professionale integralmente formato da giudici onorari.</w:t>
      </w:r>
    </w:p>
    <w:p w14:paraId="33CD767E"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La questione della rappresentatività dei magistrati tributari, invero, era ben chiara al legislatore della legge n. 130 del 2022, allorquando nell’originaria formulazione dell’articolo 8, comma 5 aveva previsto che “</w:t>
      </w:r>
      <w:r w:rsidRPr="006B392B">
        <w:rPr>
          <w:rFonts w:ascii="Times New Roman" w:eastAsia="Times New Roman" w:hAnsi="Times New Roman" w:cs="Times New Roman"/>
          <w:i/>
          <w:iCs/>
          <w:sz w:val="24"/>
        </w:rPr>
        <w:t>In sede di prima applicazione della presente legge, ai fini della sua migliore implementazione, entro sessanta giorni dalla pubblicazione della graduatoria di cui all'articolo 1, comma 7, sono indette le elezioni per la scelta della componente togata del Consiglio di presidenza della giustizia tributaria. Nell'ambito della componente togata deve essere assicurata, in ogni caso, la rappresentanza in Consiglio di almeno un magistrato tributario proveniente dalla magistratura ordinaria, uno da quella amministrativa, uno da quella contabile e uno da quella militare, fra coloro che sono utilmente collocati nella graduatoria di cui all'articolo 1, comma 7</w:t>
      </w:r>
      <w:r w:rsidRPr="004F053E">
        <w:rPr>
          <w:rFonts w:ascii="Times New Roman" w:eastAsia="Times New Roman" w:hAnsi="Times New Roman" w:cs="Times New Roman"/>
          <w:sz w:val="24"/>
        </w:rPr>
        <w:t xml:space="preserve">”. E’ noto che tale disposizione sia stata soppressa dall'art. 40, comma 1, </w:t>
      </w:r>
      <w:proofErr w:type="spellStart"/>
      <w:r w:rsidRPr="004F053E">
        <w:rPr>
          <w:rFonts w:ascii="Times New Roman" w:eastAsia="Times New Roman" w:hAnsi="Times New Roman" w:cs="Times New Roman"/>
          <w:sz w:val="24"/>
        </w:rPr>
        <w:t>lett</w:t>
      </w:r>
      <w:proofErr w:type="spellEnd"/>
      <w:r w:rsidRPr="004F053E">
        <w:rPr>
          <w:rFonts w:ascii="Times New Roman" w:eastAsia="Times New Roman" w:hAnsi="Times New Roman" w:cs="Times New Roman"/>
          <w:sz w:val="24"/>
        </w:rPr>
        <w:t>. b), D.L. 24 febbraio 2023, n. 13, convertito, con modificazioni, dalla L. 21 aprile 2023, n. 4; tuttavia la norma rispondeva, comunque, ad un’esigenza effettivamente avvertita dal legislatore, che aveva previsto una rappresentatività necessaria dei magistrati tributari pari al 36% (n. 4 magistrati tributari) dei giudici eletti come consiglieri (n. 11 consiglieri) oltre a quelli di nomina parlamentare, rappresentatività che prescindeva dalla sproporzione numerica tra magistrati che avrebbero potuto optare per il transito (n. 100) e giudici del ruolo unico che in quel momento superavano le 2300 unità.</w:t>
      </w:r>
    </w:p>
    <w:p w14:paraId="6C477CC3"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Allo stato attuale appare indispensabile modificare il sistema di elezione dei componenti del Consiglio di Presidenza prevedendo una congrua quota di riserva per i magistrati tributari.</w:t>
      </w:r>
    </w:p>
    <w:p w14:paraId="4CFD1579" w14:textId="4B7B5A27" w:rsidR="00D52865" w:rsidRPr="004F053E" w:rsidRDefault="00D52865" w:rsidP="00D52865">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Con le attuali regole, invero, è assai probabile che, tenuto conto della sproporzione numerica fra magistrati tributari e giudici tributari onorari, i primi non abbiano alcuna rappresentanza nella prossima </w:t>
      </w:r>
      <w:proofErr w:type="spellStart"/>
      <w:r w:rsidRPr="004F053E">
        <w:rPr>
          <w:rFonts w:ascii="Times New Roman" w:eastAsia="Times New Roman" w:hAnsi="Times New Roman" w:cs="Times New Roman"/>
          <w:sz w:val="24"/>
        </w:rPr>
        <w:t>consiliatura</w:t>
      </w:r>
      <w:proofErr w:type="spellEnd"/>
      <w:r w:rsidRPr="004F053E">
        <w:rPr>
          <w:rFonts w:ascii="Times New Roman" w:eastAsia="Times New Roman" w:hAnsi="Times New Roman" w:cs="Times New Roman"/>
          <w:sz w:val="24"/>
        </w:rPr>
        <w:t xml:space="preserve">. </w:t>
      </w:r>
    </w:p>
    <w:p w14:paraId="3B3DE54A" w14:textId="5421E73D" w:rsidR="00D52865" w:rsidRPr="004F053E" w:rsidRDefault="00D52865" w:rsidP="00D52865">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Tale evenienza assumerebbe connotati ancora più marcati in termini di mancata rappresentatività della componente professionale ove si consideri che</w:t>
      </w:r>
      <w:r w:rsidR="006B392B">
        <w:rPr>
          <w:rFonts w:ascii="Times New Roman" w:eastAsia="Times New Roman" w:hAnsi="Times New Roman" w:cs="Times New Roman"/>
          <w:sz w:val="24"/>
        </w:rPr>
        <w:t>,</w:t>
      </w:r>
      <w:r w:rsidRPr="004F053E">
        <w:rPr>
          <w:rFonts w:ascii="Times New Roman" w:eastAsia="Times New Roman" w:hAnsi="Times New Roman" w:cs="Times New Roman"/>
          <w:sz w:val="24"/>
        </w:rPr>
        <w:t xml:space="preserve"> nel corso del successivo mandato consiliare</w:t>
      </w:r>
      <w:r w:rsidR="008F3C1B" w:rsidRPr="004F053E">
        <w:rPr>
          <w:rFonts w:ascii="Times New Roman" w:eastAsia="Times New Roman" w:hAnsi="Times New Roman" w:cs="Times New Roman"/>
          <w:sz w:val="24"/>
        </w:rPr>
        <w:t xml:space="preserve"> (che dovrebbe concludersi nel 2031)</w:t>
      </w:r>
      <w:r w:rsidRPr="004F053E">
        <w:rPr>
          <w:rFonts w:ascii="Times New Roman" w:eastAsia="Times New Roman" w:hAnsi="Times New Roman" w:cs="Times New Roman"/>
          <w:sz w:val="24"/>
        </w:rPr>
        <w:t xml:space="preserve">, </w:t>
      </w:r>
      <w:r w:rsidR="008F3C1B" w:rsidRPr="004F053E">
        <w:rPr>
          <w:rFonts w:ascii="Times New Roman" w:eastAsia="Times New Roman" w:hAnsi="Times New Roman" w:cs="Times New Roman"/>
          <w:sz w:val="24"/>
        </w:rPr>
        <w:t>il numero di magistrati tributari professionali raggiungerebbe già il pieno organico previsto dalla legge n. 130</w:t>
      </w:r>
      <w:r w:rsidRPr="004F053E">
        <w:rPr>
          <w:rFonts w:ascii="Times New Roman" w:eastAsia="Times New Roman" w:hAnsi="Times New Roman" w:cs="Times New Roman"/>
          <w:sz w:val="24"/>
        </w:rPr>
        <w:t>, in seguito all’espletamento dell’ultimo concorso previsto per il 2029</w:t>
      </w:r>
      <w:r w:rsidR="008F3C1B" w:rsidRPr="004F053E">
        <w:rPr>
          <w:rFonts w:ascii="Times New Roman" w:eastAsia="Times New Roman" w:hAnsi="Times New Roman" w:cs="Times New Roman"/>
          <w:sz w:val="24"/>
        </w:rPr>
        <w:t>. Al</w:t>
      </w:r>
      <w:r w:rsidRPr="004F053E">
        <w:rPr>
          <w:rFonts w:ascii="Times New Roman" w:eastAsia="Times New Roman" w:hAnsi="Times New Roman" w:cs="Times New Roman"/>
          <w:sz w:val="24"/>
        </w:rPr>
        <w:t xml:space="preserve"> contempo </w:t>
      </w:r>
      <w:r w:rsidR="008F3C1B" w:rsidRPr="004F053E">
        <w:rPr>
          <w:rFonts w:ascii="Times New Roman" w:eastAsia="Times New Roman" w:hAnsi="Times New Roman" w:cs="Times New Roman"/>
          <w:sz w:val="24"/>
        </w:rPr>
        <w:t>si assisterebbe alla drastica riduzione del</w:t>
      </w:r>
      <w:r w:rsidRPr="004F053E">
        <w:rPr>
          <w:rFonts w:ascii="Times New Roman" w:eastAsia="Times New Roman" w:hAnsi="Times New Roman" w:cs="Times New Roman"/>
          <w:sz w:val="24"/>
        </w:rPr>
        <w:t xml:space="preserve"> numero di giudici del ruolo unico cessati dal servizio per raggiunti limiti di età.</w:t>
      </w:r>
    </w:p>
    <w:p w14:paraId="0D8A3F80" w14:textId="5F81B201"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L’ANMT propone</w:t>
      </w:r>
      <w:r w:rsidR="008F3C1B" w:rsidRPr="004F053E">
        <w:rPr>
          <w:rFonts w:ascii="Times New Roman" w:eastAsia="Times New Roman" w:hAnsi="Times New Roman" w:cs="Times New Roman"/>
          <w:sz w:val="24"/>
        </w:rPr>
        <w:t>, pertanto,</w:t>
      </w:r>
      <w:r w:rsidRPr="004F053E">
        <w:rPr>
          <w:rFonts w:ascii="Times New Roman" w:eastAsia="Times New Roman" w:hAnsi="Times New Roman" w:cs="Times New Roman"/>
          <w:sz w:val="24"/>
        </w:rPr>
        <w:t xml:space="preserve"> di introdurre una quota di componenti dell’Organo di Autogoverno (pari ad almeno </w:t>
      </w:r>
      <w:r w:rsidR="00770E63" w:rsidRPr="004F053E">
        <w:rPr>
          <w:rFonts w:ascii="Times New Roman" w:eastAsia="Times New Roman" w:hAnsi="Times New Roman" w:cs="Times New Roman"/>
          <w:sz w:val="24"/>
        </w:rPr>
        <w:t>quattro</w:t>
      </w:r>
      <w:r w:rsidRPr="004F053E">
        <w:rPr>
          <w:rFonts w:ascii="Times New Roman" w:eastAsia="Times New Roman" w:hAnsi="Times New Roman" w:cs="Times New Roman"/>
          <w:sz w:val="24"/>
        </w:rPr>
        <w:t xml:space="preserve"> unità</w:t>
      </w:r>
      <w:r w:rsidR="00770E63" w:rsidRPr="004F053E">
        <w:rPr>
          <w:rFonts w:ascii="Times New Roman" w:eastAsia="Times New Roman" w:hAnsi="Times New Roman" w:cs="Times New Roman"/>
          <w:sz w:val="24"/>
        </w:rPr>
        <w:t>, come originariamente previsto dal legislatore</w:t>
      </w:r>
      <w:r w:rsidRPr="004F053E">
        <w:rPr>
          <w:rFonts w:ascii="Times New Roman" w:eastAsia="Times New Roman" w:hAnsi="Times New Roman" w:cs="Times New Roman"/>
          <w:sz w:val="24"/>
        </w:rPr>
        <w:t xml:space="preserve">) composta esclusivamente da magistrati tributari, la cui votazione </w:t>
      </w:r>
      <w:r w:rsidR="00770E63" w:rsidRPr="004F053E">
        <w:rPr>
          <w:rFonts w:ascii="Times New Roman" w:eastAsia="Times New Roman" w:hAnsi="Times New Roman" w:cs="Times New Roman"/>
          <w:sz w:val="24"/>
        </w:rPr>
        <w:t>sia</w:t>
      </w:r>
      <w:r w:rsidRPr="004F053E">
        <w:rPr>
          <w:rFonts w:ascii="Times New Roman" w:eastAsia="Times New Roman" w:hAnsi="Times New Roman" w:cs="Times New Roman"/>
          <w:sz w:val="24"/>
        </w:rPr>
        <w:t xml:space="preserve"> riservata agli stessi magistrati.</w:t>
      </w:r>
    </w:p>
    <w:p w14:paraId="0BB2D251" w14:textId="77777777" w:rsidR="00A466D2" w:rsidRPr="004F053E" w:rsidRDefault="00A466D2" w:rsidP="00A466D2">
      <w:pPr>
        <w:spacing w:after="158"/>
        <w:ind w:left="10" w:right="-7" w:hanging="10"/>
        <w:jc w:val="both"/>
        <w:rPr>
          <w:rFonts w:ascii="Times New Roman" w:eastAsia="Times New Roman" w:hAnsi="Times New Roman" w:cs="Times New Roman"/>
          <w:b/>
          <w:sz w:val="24"/>
        </w:rPr>
      </w:pPr>
      <w:r w:rsidRPr="004F053E">
        <w:rPr>
          <w:rFonts w:ascii="Times New Roman" w:eastAsia="Times New Roman" w:hAnsi="Times New Roman" w:cs="Times New Roman"/>
          <w:b/>
          <w:sz w:val="24"/>
        </w:rPr>
        <w:lastRenderedPageBreak/>
        <w:t>A bis) AUTONOMIA FINANZIARIA E CONTABILE DEL CPGT E SEGRETARIATO DEL CPGT</w:t>
      </w:r>
    </w:p>
    <w:p w14:paraId="663B2578" w14:textId="5C069D8B"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Sotto il profilo funzionale, si sottolinea la imprescindibile necessità di fornire all’organo di autogoverno strumenti, risorse e competenze adeguate per la gestione della nuova magistratura professi</w:t>
      </w:r>
      <w:r w:rsidR="007C7664">
        <w:rPr>
          <w:rFonts w:ascii="Times New Roman" w:eastAsia="Times New Roman" w:hAnsi="Times New Roman" w:cs="Times New Roman"/>
          <w:sz w:val="24"/>
        </w:rPr>
        <w:t>onale, con la previsione di un’</w:t>
      </w:r>
      <w:r w:rsidRPr="004F053E">
        <w:rPr>
          <w:rFonts w:ascii="Times New Roman" w:eastAsia="Times New Roman" w:hAnsi="Times New Roman" w:cs="Times New Roman"/>
          <w:sz w:val="24"/>
        </w:rPr>
        <w:t xml:space="preserve">autonomia finanziaria e normativa equiparata a quella degli altri organi di autogoverno delle magistrature speciali. </w:t>
      </w:r>
    </w:p>
    <w:p w14:paraId="061967B4"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A corredo di tale potenziamento, l’ANMT propone di introdurre la figura del Segretario generale del Consiglio di Presidenza, da riservare per legge a un magistrato tributario.</w:t>
      </w:r>
    </w:p>
    <w:p w14:paraId="17AC2894" w14:textId="0B865ACA"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Per altro verso, queste due proposte sono in grado di mitigare alcune criticità spesso sollevate</w:t>
      </w:r>
      <w:r w:rsidR="00770E63" w:rsidRPr="004F053E">
        <w:rPr>
          <w:rFonts w:ascii="Times New Roman" w:eastAsia="Times New Roman" w:hAnsi="Times New Roman" w:cs="Times New Roman"/>
          <w:sz w:val="24"/>
        </w:rPr>
        <w:t>,</w:t>
      </w:r>
      <w:r w:rsidRPr="004F053E">
        <w:rPr>
          <w:rFonts w:ascii="Times New Roman" w:eastAsia="Times New Roman" w:hAnsi="Times New Roman" w:cs="Times New Roman"/>
          <w:sz w:val="24"/>
        </w:rPr>
        <w:t xml:space="preserve"> anche in sede </w:t>
      </w:r>
      <w:proofErr w:type="spellStart"/>
      <w:r w:rsidRPr="004F053E">
        <w:rPr>
          <w:rFonts w:ascii="Times New Roman" w:eastAsia="Times New Roman" w:hAnsi="Times New Roman" w:cs="Times New Roman"/>
          <w:sz w:val="24"/>
        </w:rPr>
        <w:t>eurounitaria</w:t>
      </w:r>
      <w:proofErr w:type="spellEnd"/>
      <w:r w:rsidRPr="004F053E">
        <w:rPr>
          <w:rFonts w:ascii="Times New Roman" w:eastAsia="Times New Roman" w:hAnsi="Times New Roman" w:cs="Times New Roman"/>
          <w:sz w:val="24"/>
        </w:rPr>
        <w:t>, in merito alla presunta mancanza di indipendenza della magistratura tributaria professionale dal MEF.</w:t>
      </w:r>
    </w:p>
    <w:p w14:paraId="429D747B"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2D8A6DCC" w14:textId="77777777" w:rsidR="00A466D2" w:rsidRPr="004F053E" w:rsidRDefault="00A466D2" w:rsidP="00A466D2">
      <w:pPr>
        <w:spacing w:after="158"/>
        <w:ind w:left="10" w:right="-7" w:hanging="10"/>
        <w:jc w:val="both"/>
        <w:rPr>
          <w:rFonts w:ascii="Times New Roman" w:eastAsia="Times New Roman" w:hAnsi="Times New Roman" w:cs="Times New Roman"/>
          <w:b/>
          <w:sz w:val="24"/>
        </w:rPr>
      </w:pPr>
      <w:r w:rsidRPr="004F053E">
        <w:rPr>
          <w:rFonts w:ascii="Times New Roman" w:eastAsia="Times New Roman" w:hAnsi="Times New Roman" w:cs="Times New Roman"/>
          <w:b/>
          <w:sz w:val="24"/>
        </w:rPr>
        <w:t xml:space="preserve">B) PREFERENZA </w:t>
      </w:r>
      <w:r w:rsidR="00DF6CBE" w:rsidRPr="004F053E">
        <w:rPr>
          <w:rFonts w:ascii="Times New Roman" w:eastAsia="Times New Roman" w:hAnsi="Times New Roman" w:cs="Times New Roman"/>
          <w:b/>
          <w:sz w:val="24"/>
        </w:rPr>
        <w:t xml:space="preserve">DEI MAGISTRATI TRIBUTARI </w:t>
      </w:r>
      <w:r w:rsidRPr="004F053E">
        <w:rPr>
          <w:rFonts w:ascii="Times New Roman" w:eastAsia="Times New Roman" w:hAnsi="Times New Roman" w:cs="Times New Roman"/>
          <w:b/>
          <w:sz w:val="24"/>
        </w:rPr>
        <w:t xml:space="preserve">SULLA ASSEGNAZIONE DEGLI INCARICHI DIRETTIVI E SEMI-DIRETTIVI </w:t>
      </w:r>
    </w:p>
    <w:p w14:paraId="32A30027" w14:textId="3703151A"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Occorre normare il delicato tema della dirigenza degli uffici giudiziari: pur con l’ingresso dei nuovi magistrati professionali assunti per concorso, infatti, i ruoli direttivi e semi-direttivi della magistratura tributaria nei prossimi 10</w:t>
      </w:r>
      <w:r w:rsidR="006B392B">
        <w:rPr>
          <w:rFonts w:ascii="Times New Roman" w:eastAsia="Times New Roman" w:hAnsi="Times New Roman" w:cs="Times New Roman"/>
          <w:sz w:val="24"/>
        </w:rPr>
        <w:t>/15</w:t>
      </w:r>
      <w:r w:rsidRPr="004F053E">
        <w:rPr>
          <w:rFonts w:ascii="Times New Roman" w:eastAsia="Times New Roman" w:hAnsi="Times New Roman" w:cs="Times New Roman"/>
          <w:sz w:val="24"/>
        </w:rPr>
        <w:t xml:space="preserve"> anni saranno pressoché esclusivo appannaggio dei giudici onorari del ruolo unico, che per definizione non potranno dedicarsi a tempo pieno all’esercizio di tali importanti funzioni. Ciò in evidente contrasto con lo spirito della riforma, che al fine di garantire una maggiore efficienza della macchina della giustizia tributaria ha puntato su</w:t>
      </w:r>
      <w:r w:rsidR="00B963A0" w:rsidRPr="004F053E">
        <w:rPr>
          <w:rFonts w:ascii="Times New Roman" w:eastAsia="Times New Roman" w:hAnsi="Times New Roman" w:cs="Times New Roman"/>
          <w:sz w:val="24"/>
        </w:rPr>
        <w:t>lla</w:t>
      </w:r>
      <w:r w:rsidRPr="004F053E">
        <w:rPr>
          <w:rFonts w:ascii="Times New Roman" w:eastAsia="Times New Roman" w:hAnsi="Times New Roman" w:cs="Times New Roman"/>
          <w:sz w:val="24"/>
        </w:rPr>
        <w:t xml:space="preserve"> professionalizzazione (che paradossalmente, a legislazione invariata, verrà di fatto esclusa per un lungo periodo di tempo proprio con riguardo ai ruoli apicali di maggior delicatezza). Senza contare che l’affidamento degli incarichi direttivi ai giudici non professionali e il conseguente esborso per i correlati emolumenti risulta significativamente antieconomico per la finanza pubblica e poco aderente con il principio costituzionale di buon andamento degli uffici giudiziari. </w:t>
      </w:r>
    </w:p>
    <w:p w14:paraId="3249B83A" w14:textId="20F994E0"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E’ evidente che per assumere la direzione di un ufficio giudiziario ovvero per assumere funzioni </w:t>
      </w:r>
      <w:proofErr w:type="spellStart"/>
      <w:r w:rsidRPr="004F053E">
        <w:rPr>
          <w:rFonts w:ascii="Times New Roman" w:eastAsia="Times New Roman" w:hAnsi="Times New Roman" w:cs="Times New Roman"/>
          <w:sz w:val="24"/>
        </w:rPr>
        <w:t>semidirettive</w:t>
      </w:r>
      <w:proofErr w:type="spellEnd"/>
      <w:r w:rsidRPr="004F053E">
        <w:rPr>
          <w:rFonts w:ascii="Times New Roman" w:eastAsia="Times New Roman" w:hAnsi="Times New Roman" w:cs="Times New Roman"/>
          <w:sz w:val="24"/>
        </w:rPr>
        <w:t xml:space="preserve"> occorra acquisire la necessaria esperienza, e pertanto, durante il lungo periodo di convivenza tra magistrati e giudici tributari, è fondamentale il valido apporto di questi ultimi che ad oggi rivestono tali funzioni, ma è altrettanto auspicabile che la normativa stabilisca un periodo minimo di funzioni affinché i nuovi magistrati tributari </w:t>
      </w:r>
      <w:r w:rsidR="00B963A0" w:rsidRPr="004F053E">
        <w:rPr>
          <w:rFonts w:ascii="Times New Roman" w:eastAsia="Times New Roman" w:hAnsi="Times New Roman" w:cs="Times New Roman"/>
          <w:sz w:val="24"/>
        </w:rPr>
        <w:t xml:space="preserve">reclutati tramite concorso </w:t>
      </w:r>
      <w:r w:rsidRPr="004F053E">
        <w:rPr>
          <w:rFonts w:ascii="Times New Roman" w:eastAsia="Times New Roman" w:hAnsi="Times New Roman" w:cs="Times New Roman"/>
          <w:sz w:val="24"/>
        </w:rPr>
        <w:t>possano accedere con prevalenza ai ruoli apicali, potendo dedicare tutte le loro energie al buon funzionamento degli uffici giudiziari.</w:t>
      </w:r>
    </w:p>
    <w:p w14:paraId="2AFC6E97" w14:textId="650F44A1" w:rsidR="00CE1461"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A</w:t>
      </w:r>
      <w:r w:rsidR="0015066E" w:rsidRPr="004F053E">
        <w:rPr>
          <w:rFonts w:ascii="Times New Roman" w:eastAsia="Times New Roman" w:hAnsi="Times New Roman" w:cs="Times New Roman"/>
          <w:sz w:val="24"/>
        </w:rPr>
        <w:t xml:space="preserve"> tal proposito</w:t>
      </w:r>
      <w:r w:rsidRPr="004F053E">
        <w:rPr>
          <w:rFonts w:ascii="Times New Roman" w:eastAsia="Times New Roman" w:hAnsi="Times New Roman" w:cs="Times New Roman"/>
          <w:sz w:val="24"/>
        </w:rPr>
        <w:t xml:space="preserve"> l’ANMT propone di prevedere</w:t>
      </w:r>
      <w:r w:rsidR="00CE1461" w:rsidRPr="004F053E">
        <w:rPr>
          <w:rFonts w:ascii="Times New Roman" w:eastAsia="Times New Roman" w:hAnsi="Times New Roman" w:cs="Times New Roman"/>
          <w:sz w:val="24"/>
        </w:rPr>
        <w:t>:</w:t>
      </w:r>
    </w:p>
    <w:p w14:paraId="1CC55387" w14:textId="27A735B3" w:rsidR="00CE1461" w:rsidRPr="004F053E" w:rsidRDefault="00A466D2" w:rsidP="00CE1461">
      <w:pPr>
        <w:pStyle w:val="Paragrafoelenco"/>
        <w:numPr>
          <w:ilvl w:val="0"/>
          <w:numId w:val="2"/>
        </w:numPr>
        <w:spacing w:after="158"/>
        <w:ind w:right="-7"/>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per i magistrati </w:t>
      </w:r>
      <w:r w:rsidR="00CE1461" w:rsidRPr="004F053E">
        <w:rPr>
          <w:rFonts w:ascii="Times New Roman" w:eastAsia="Times New Roman" w:hAnsi="Times New Roman" w:cs="Times New Roman"/>
          <w:sz w:val="24"/>
        </w:rPr>
        <w:t xml:space="preserve">tributari transitati dalle altre giurisdizioni ai sensi della legge n. 130/2022 (che già vantano pluriennale esperienza </w:t>
      </w:r>
      <w:r w:rsidR="00C662E4" w:rsidRPr="004F053E">
        <w:rPr>
          <w:rFonts w:ascii="Times New Roman" w:eastAsia="Times New Roman" w:hAnsi="Times New Roman" w:cs="Times New Roman"/>
          <w:sz w:val="24"/>
        </w:rPr>
        <w:t xml:space="preserve">professionale </w:t>
      </w:r>
      <w:r w:rsidR="00CE1461" w:rsidRPr="004F053E">
        <w:rPr>
          <w:rFonts w:ascii="Times New Roman" w:eastAsia="Times New Roman" w:hAnsi="Times New Roman" w:cs="Times New Roman"/>
          <w:sz w:val="24"/>
        </w:rPr>
        <w:t xml:space="preserve">sia nella giurisdizione tributaria che nelle giurisdizioni di provenienza) la preferenza sugli incarichi direttivi e </w:t>
      </w:r>
      <w:proofErr w:type="spellStart"/>
      <w:r w:rsidR="00CE1461" w:rsidRPr="004F053E">
        <w:rPr>
          <w:rFonts w:ascii="Times New Roman" w:eastAsia="Times New Roman" w:hAnsi="Times New Roman" w:cs="Times New Roman"/>
          <w:sz w:val="24"/>
        </w:rPr>
        <w:t>semidirettivi</w:t>
      </w:r>
      <w:proofErr w:type="spellEnd"/>
      <w:r w:rsidR="00CE1461" w:rsidRPr="004F053E">
        <w:rPr>
          <w:rFonts w:ascii="Times New Roman" w:eastAsia="Times New Roman" w:hAnsi="Times New Roman" w:cs="Times New Roman"/>
          <w:sz w:val="24"/>
        </w:rPr>
        <w:t>;</w:t>
      </w:r>
    </w:p>
    <w:p w14:paraId="512D5DAA" w14:textId="3F496D20" w:rsidR="00A466D2" w:rsidRPr="004F053E" w:rsidRDefault="007C7664" w:rsidP="00CE1461">
      <w:pPr>
        <w:pStyle w:val="Paragrafoelenco"/>
        <w:numPr>
          <w:ilvl w:val="0"/>
          <w:numId w:val="2"/>
        </w:numPr>
        <w:spacing w:after="158"/>
        <w:ind w:right="-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per i magistrati tributari </w:t>
      </w:r>
      <w:r w:rsidR="00A466D2" w:rsidRPr="004F053E">
        <w:rPr>
          <w:rFonts w:ascii="Times New Roman" w:eastAsia="Times New Roman" w:hAnsi="Times New Roman" w:cs="Times New Roman"/>
          <w:sz w:val="24"/>
        </w:rPr>
        <w:t xml:space="preserve">assunti con concorso, un periodo minimo di anzianità di servizio per l’accesso agli incarichi direttivi e </w:t>
      </w:r>
      <w:proofErr w:type="spellStart"/>
      <w:r w:rsidR="00A466D2" w:rsidRPr="004F053E">
        <w:rPr>
          <w:rFonts w:ascii="Times New Roman" w:eastAsia="Times New Roman" w:hAnsi="Times New Roman" w:cs="Times New Roman"/>
          <w:sz w:val="24"/>
        </w:rPr>
        <w:t>semidirettivi</w:t>
      </w:r>
      <w:proofErr w:type="spellEnd"/>
      <w:r w:rsidR="00A466D2" w:rsidRPr="004F053E">
        <w:rPr>
          <w:rFonts w:ascii="Times New Roman" w:eastAsia="Times New Roman" w:hAnsi="Times New Roman" w:cs="Times New Roman"/>
          <w:sz w:val="24"/>
        </w:rPr>
        <w:t>, pari a 5 (cinque) anni per la Vice-Presidenza, a 7 (sette) anni per la Presidenza di sezione e 10 (dieci) anni per la Presidenza di una Corte.</w:t>
      </w:r>
    </w:p>
    <w:p w14:paraId="546F1F5E" w14:textId="4883DA1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Peraltro il termine </w:t>
      </w:r>
      <w:r w:rsidR="00C662E4" w:rsidRPr="004F053E">
        <w:rPr>
          <w:rFonts w:ascii="Times New Roman" w:eastAsia="Times New Roman" w:hAnsi="Times New Roman" w:cs="Times New Roman"/>
          <w:sz w:val="24"/>
        </w:rPr>
        <w:t xml:space="preserve">minimo </w:t>
      </w:r>
      <w:r w:rsidRPr="004F053E">
        <w:rPr>
          <w:rFonts w:ascii="Times New Roman" w:eastAsia="Times New Roman" w:hAnsi="Times New Roman" w:cs="Times New Roman"/>
          <w:sz w:val="24"/>
        </w:rPr>
        <w:t xml:space="preserve">di 5 anni consente il maturarsi delle condizioni ordinamentali ottimali (mediante il compimento del </w:t>
      </w:r>
      <w:proofErr w:type="spellStart"/>
      <w:r w:rsidRPr="004F053E">
        <w:rPr>
          <w:rFonts w:ascii="Times New Roman" w:eastAsia="Times New Roman" w:hAnsi="Times New Roman" w:cs="Times New Roman"/>
          <w:i/>
          <w:iCs/>
          <w:sz w:val="24"/>
        </w:rPr>
        <w:t>decalage</w:t>
      </w:r>
      <w:proofErr w:type="spellEnd"/>
      <w:r w:rsidRPr="004F053E">
        <w:rPr>
          <w:rFonts w:ascii="Times New Roman" w:eastAsia="Times New Roman" w:hAnsi="Times New Roman" w:cs="Times New Roman"/>
          <w:i/>
          <w:iCs/>
          <w:sz w:val="24"/>
        </w:rPr>
        <w:t xml:space="preserve"> </w:t>
      </w:r>
      <w:r w:rsidRPr="004F053E">
        <w:rPr>
          <w:rFonts w:ascii="Times New Roman" w:eastAsia="Times New Roman" w:hAnsi="Times New Roman" w:cs="Times New Roman"/>
          <w:sz w:val="24"/>
        </w:rPr>
        <w:t xml:space="preserve">e la copertura pressoché integrale dell’organico) per rendere questa previsione armonica con il tessuto ordinamentale </w:t>
      </w:r>
      <w:proofErr w:type="spellStart"/>
      <w:r w:rsidRPr="004F053E">
        <w:rPr>
          <w:rFonts w:ascii="Times New Roman" w:eastAsia="Times New Roman" w:hAnsi="Times New Roman" w:cs="Times New Roman"/>
          <w:sz w:val="24"/>
        </w:rPr>
        <w:t>pre</w:t>
      </w:r>
      <w:proofErr w:type="spellEnd"/>
      <w:r w:rsidRPr="004F053E">
        <w:rPr>
          <w:rFonts w:ascii="Times New Roman" w:eastAsia="Times New Roman" w:hAnsi="Times New Roman" w:cs="Times New Roman"/>
          <w:sz w:val="24"/>
        </w:rPr>
        <w:t>-esistente.</w:t>
      </w:r>
    </w:p>
    <w:p w14:paraId="46134678"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6C8343F4" w14:textId="77777777" w:rsidR="00A466D2" w:rsidRPr="004F053E" w:rsidRDefault="00A466D2" w:rsidP="00A466D2">
      <w:pPr>
        <w:spacing w:after="158"/>
        <w:ind w:left="10" w:right="-7" w:hanging="10"/>
        <w:jc w:val="both"/>
        <w:rPr>
          <w:rFonts w:ascii="Times New Roman" w:eastAsia="Times New Roman" w:hAnsi="Times New Roman" w:cs="Times New Roman"/>
          <w:b/>
          <w:sz w:val="24"/>
        </w:rPr>
      </w:pPr>
      <w:r w:rsidRPr="004F053E">
        <w:rPr>
          <w:rFonts w:ascii="Times New Roman" w:eastAsia="Times New Roman" w:hAnsi="Times New Roman" w:cs="Times New Roman"/>
          <w:b/>
          <w:sz w:val="24"/>
        </w:rPr>
        <w:t>C) INTRODUZIONE DEL POTERE DI DIREZIONE DA PARTE DEL CAPO DELL’UFFICIO GIUDIZIARIO SULLA DIRIGENZA AMMINISTRATIVA.</w:t>
      </w:r>
    </w:p>
    <w:p w14:paraId="02D2EA18" w14:textId="204FDFB6"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L’organizzazione e il funzionamento dei servizi relativi alla giustizia tributaria, in cui rientra certamente la gestione di alcuni aspetti amministrativi e dei profili economici del rapporto di lavoro (ferma restando la determinazione per legge della retribuzione, che costituisce una delle guarentigie a tutela dell’indipendenza del magistrato), nonché certamente la gestione delle risorse materiali destinat</w:t>
      </w:r>
      <w:r w:rsidR="007C0B1B" w:rsidRPr="004F053E">
        <w:rPr>
          <w:rFonts w:ascii="Times New Roman" w:eastAsia="Times New Roman" w:hAnsi="Times New Roman" w:cs="Times New Roman"/>
          <w:sz w:val="24"/>
        </w:rPr>
        <w:t>e</w:t>
      </w:r>
      <w:r w:rsidRPr="004F053E">
        <w:rPr>
          <w:rFonts w:ascii="Times New Roman" w:eastAsia="Times New Roman" w:hAnsi="Times New Roman" w:cs="Times New Roman"/>
          <w:sz w:val="24"/>
        </w:rPr>
        <w:t xml:space="preserve"> all’esercizio della giurisdizione (immobili, beni strumentali, etc..) e del personale amministrativo, è affidata al Ministero dell’economia e delle finanze, sul modello di quanto avviene per la magistratura ordinaria in cui i predetti compiti sono costituzionalmente riservati al Ministro della giustizia (art. 110 </w:t>
      </w:r>
      <w:proofErr w:type="spellStart"/>
      <w:r w:rsidRPr="004F053E">
        <w:rPr>
          <w:rFonts w:ascii="Times New Roman" w:eastAsia="Times New Roman" w:hAnsi="Times New Roman" w:cs="Times New Roman"/>
          <w:sz w:val="24"/>
        </w:rPr>
        <w:t>Cost</w:t>
      </w:r>
      <w:proofErr w:type="spellEnd"/>
      <w:r w:rsidRPr="004F053E">
        <w:rPr>
          <w:rFonts w:ascii="Times New Roman" w:eastAsia="Times New Roman" w:hAnsi="Times New Roman" w:cs="Times New Roman"/>
          <w:sz w:val="24"/>
        </w:rPr>
        <w:t>.).</w:t>
      </w:r>
    </w:p>
    <w:p w14:paraId="706B5755" w14:textId="5F8D15F0"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Sul punto, peraltro, un aspetto problematico da tenere in seria considerazione è l’assenza di qualsivoglia dipendenza di ordine funzionale del personale amministrativo dal capo dell’ufficio, che in situazioni patologiche potrebbe determinare disfunzioni e problemi. Un assetto di tal fatta, se probabilmente era quasi indispensabile a fronte della connotazione onoraria della magistratura tributaria, con capi degli uffici che necessariamente non potevano dedicarsi a tempo pieno all’esercizio delle funzioni tributarie, merita a seguito dell’introduzione della magistratura professionale di essere radicalmente ripensato, con </w:t>
      </w:r>
      <w:r w:rsidR="006B392B">
        <w:rPr>
          <w:rFonts w:ascii="Times New Roman" w:eastAsia="Times New Roman" w:hAnsi="Times New Roman" w:cs="Times New Roman"/>
          <w:sz w:val="24"/>
        </w:rPr>
        <w:t>importazione</w:t>
      </w:r>
      <w:r w:rsidRPr="004F053E">
        <w:rPr>
          <w:rFonts w:ascii="Times New Roman" w:eastAsia="Times New Roman" w:hAnsi="Times New Roman" w:cs="Times New Roman"/>
          <w:sz w:val="24"/>
        </w:rPr>
        <w:t xml:space="preserve"> </w:t>
      </w:r>
      <w:r w:rsidR="006B392B">
        <w:rPr>
          <w:rFonts w:ascii="Times New Roman" w:eastAsia="Times New Roman" w:hAnsi="Times New Roman" w:cs="Times New Roman"/>
          <w:sz w:val="24"/>
        </w:rPr>
        <w:t xml:space="preserve">all’interno della magistratura tributaria </w:t>
      </w:r>
      <w:r w:rsidRPr="004F053E">
        <w:rPr>
          <w:rFonts w:ascii="Times New Roman" w:eastAsia="Times New Roman" w:hAnsi="Times New Roman" w:cs="Times New Roman"/>
          <w:sz w:val="24"/>
        </w:rPr>
        <w:t xml:space="preserve">del modello vigente nella giurisdizione ordinaria. </w:t>
      </w:r>
    </w:p>
    <w:p w14:paraId="6102560F"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In particolare il decreto legislativo 25 luglio 2006, n. 240, recante “Individuazione delle competenze dei magistrati capi e dei dirigenti amministrativi degli uffici giudiziari nonché decentramento su base regionale di talune competenze del Ministero della giustizia, a norma degli articoli 1, comma 1, lettera a), e 2, comma 1, lettere s) e t) e 12, della L. 25 luglio 2005, n. 150” attribuisce al magistrato capo dell’ufficio “la titolarità e la rappresentanza dell'ufficio, nei rapporti con enti istituzionali e con i rappresentanti degli altri uffici giudiziari, nonché la competenza ad adottare i provvedimenti necessari per l'organizzazione dell'attività giudiziaria e, comunque, concernenti la gestione del personale di magistratura ed il suo stato giuridico”. </w:t>
      </w:r>
    </w:p>
    <w:p w14:paraId="31AC69DF"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Spetta invece al dirigente amministrativo la gestione del personale amministrativo, da attuare, però, “in coerenza con gli indirizzi del magistrato capo dell'ufficio e con il programma annuale delle attività di cui all'articolo 4”.</w:t>
      </w:r>
    </w:p>
    <w:p w14:paraId="3E66637B" w14:textId="428F795F"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Viene così ribadito (per la giustizia ordinaria) il tradizionale principio di dipendenza funzionale del dirigente amministrativo dal capo dell’ufficio</w:t>
      </w:r>
      <w:r w:rsidR="006B392B">
        <w:rPr>
          <w:rFonts w:ascii="Times New Roman" w:eastAsia="Times New Roman" w:hAnsi="Times New Roman" w:cs="Times New Roman"/>
          <w:sz w:val="24"/>
        </w:rPr>
        <w:t>,</w:t>
      </w:r>
      <w:r w:rsidRPr="004F053E">
        <w:rPr>
          <w:rFonts w:ascii="Times New Roman" w:eastAsia="Times New Roman" w:hAnsi="Times New Roman" w:cs="Times New Roman"/>
          <w:sz w:val="24"/>
        </w:rPr>
        <w:t xml:space="preserve"> che costituisce un precipitato dei principi di autonomia </w:t>
      </w:r>
      <w:r w:rsidRPr="004F053E">
        <w:rPr>
          <w:rFonts w:ascii="Times New Roman" w:eastAsia="Times New Roman" w:hAnsi="Times New Roman" w:cs="Times New Roman"/>
          <w:sz w:val="24"/>
        </w:rPr>
        <w:lastRenderedPageBreak/>
        <w:t>e indipendenza della magistratura; principio peraltro assolutamente incontroverso anche con riguardo alle altre magistrature speciali professionali e del quale, a seguito della riforma, si impone l’</w:t>
      </w:r>
      <w:r w:rsidR="007C0B1B" w:rsidRPr="004F053E">
        <w:rPr>
          <w:rFonts w:ascii="Times New Roman" w:eastAsia="Times New Roman" w:hAnsi="Times New Roman" w:cs="Times New Roman"/>
          <w:sz w:val="24"/>
        </w:rPr>
        <w:t>importazione</w:t>
      </w:r>
      <w:r w:rsidRPr="004F053E">
        <w:rPr>
          <w:rFonts w:ascii="Times New Roman" w:eastAsia="Times New Roman" w:hAnsi="Times New Roman" w:cs="Times New Roman"/>
          <w:sz w:val="24"/>
        </w:rPr>
        <w:t xml:space="preserve"> anche alla giustizia tributaria.</w:t>
      </w:r>
    </w:p>
    <w:p w14:paraId="79034CDB"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0EA87256" w14:textId="4946B57E"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b/>
          <w:sz w:val="24"/>
        </w:rPr>
        <w:t xml:space="preserve">D) BOARD </w:t>
      </w:r>
      <w:r w:rsidR="007C0B1B" w:rsidRPr="004F053E">
        <w:rPr>
          <w:rFonts w:ascii="Times New Roman" w:eastAsia="Times New Roman" w:hAnsi="Times New Roman" w:cs="Times New Roman"/>
          <w:b/>
          <w:sz w:val="24"/>
        </w:rPr>
        <w:t xml:space="preserve">DI </w:t>
      </w:r>
      <w:r w:rsidRPr="004F053E">
        <w:rPr>
          <w:rFonts w:ascii="Times New Roman" w:eastAsia="Times New Roman" w:hAnsi="Times New Roman" w:cs="Times New Roman"/>
          <w:b/>
          <w:sz w:val="24"/>
        </w:rPr>
        <w:t>SUPPORTO ALLA DIR</w:t>
      </w:r>
      <w:r w:rsidR="007C0B1B" w:rsidRPr="004F053E">
        <w:rPr>
          <w:rFonts w:ascii="Times New Roman" w:eastAsia="Times New Roman" w:hAnsi="Times New Roman" w:cs="Times New Roman"/>
          <w:b/>
          <w:sz w:val="24"/>
        </w:rPr>
        <w:t>EZ</w:t>
      </w:r>
      <w:r w:rsidRPr="004F053E">
        <w:rPr>
          <w:rFonts w:ascii="Times New Roman" w:eastAsia="Times New Roman" w:hAnsi="Times New Roman" w:cs="Times New Roman"/>
          <w:b/>
          <w:sz w:val="24"/>
        </w:rPr>
        <w:t xml:space="preserve">IONE DEL DIPARTIMENTO </w:t>
      </w:r>
      <w:r w:rsidR="007C0B1B" w:rsidRPr="004F053E">
        <w:rPr>
          <w:rFonts w:ascii="Times New Roman" w:eastAsia="Times New Roman" w:hAnsi="Times New Roman" w:cs="Times New Roman"/>
          <w:b/>
          <w:sz w:val="24"/>
        </w:rPr>
        <w:t xml:space="preserve">DELLA </w:t>
      </w:r>
      <w:r w:rsidRPr="004F053E">
        <w:rPr>
          <w:rFonts w:ascii="Times New Roman" w:eastAsia="Times New Roman" w:hAnsi="Times New Roman" w:cs="Times New Roman"/>
          <w:b/>
          <w:sz w:val="24"/>
        </w:rPr>
        <w:t>GIUSTIZIA TRIBUTARIA FORMAT</w:t>
      </w:r>
      <w:r w:rsidR="007C0B1B" w:rsidRPr="004F053E">
        <w:rPr>
          <w:rFonts w:ascii="Times New Roman" w:eastAsia="Times New Roman" w:hAnsi="Times New Roman" w:cs="Times New Roman"/>
          <w:b/>
          <w:sz w:val="24"/>
        </w:rPr>
        <w:t>O</w:t>
      </w:r>
      <w:r w:rsidRPr="004F053E">
        <w:rPr>
          <w:rFonts w:ascii="Times New Roman" w:eastAsia="Times New Roman" w:hAnsi="Times New Roman" w:cs="Times New Roman"/>
          <w:b/>
          <w:sz w:val="24"/>
        </w:rPr>
        <w:t xml:space="preserve"> DA UNO O PIU</w:t>
      </w:r>
      <w:r w:rsidR="007C0B1B" w:rsidRPr="004F053E">
        <w:rPr>
          <w:rFonts w:ascii="Times New Roman" w:eastAsia="Times New Roman" w:hAnsi="Times New Roman" w:cs="Times New Roman"/>
          <w:b/>
          <w:sz w:val="24"/>
        </w:rPr>
        <w:t>’</w:t>
      </w:r>
      <w:r w:rsidRPr="004F053E">
        <w:rPr>
          <w:rFonts w:ascii="Times New Roman" w:eastAsia="Times New Roman" w:hAnsi="Times New Roman" w:cs="Times New Roman"/>
          <w:b/>
          <w:sz w:val="24"/>
        </w:rPr>
        <w:t xml:space="preserve"> MAGISTRATI TRIBUTARI PROFESSIONAL</w:t>
      </w:r>
      <w:r w:rsidR="007C0B1B" w:rsidRPr="004F053E">
        <w:rPr>
          <w:rFonts w:ascii="Times New Roman" w:eastAsia="Times New Roman" w:hAnsi="Times New Roman" w:cs="Times New Roman"/>
          <w:b/>
          <w:sz w:val="24"/>
        </w:rPr>
        <w:t>I</w:t>
      </w:r>
      <w:r w:rsidRPr="004F053E">
        <w:rPr>
          <w:rFonts w:ascii="Times New Roman" w:eastAsia="Times New Roman" w:hAnsi="Times New Roman" w:cs="Times New Roman"/>
          <w:sz w:val="24"/>
        </w:rPr>
        <w:t>.</w:t>
      </w:r>
    </w:p>
    <w:p w14:paraId="6F36FB9F"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Allo stato manca una struttura di raccordo fra l’amministrazione ministeriale e quella giurisdizionale. L’ANMT propone di introdurre, all’interno del Dipartimento della giustizia tributaria, un ufficio di supporto al vertice dell’Istituto, formato da magistrati tributari. </w:t>
      </w:r>
    </w:p>
    <w:p w14:paraId="2B5FED50" w14:textId="77777777" w:rsidR="00A466D2" w:rsidRPr="004F053E" w:rsidRDefault="00A466D2" w:rsidP="00A466D2">
      <w:pPr>
        <w:spacing w:after="158"/>
        <w:ind w:left="10" w:right="-7" w:hanging="10"/>
        <w:jc w:val="both"/>
        <w:rPr>
          <w:rFonts w:ascii="Times New Roman" w:eastAsia="Times New Roman" w:hAnsi="Times New Roman" w:cs="Times New Roman"/>
          <w:sz w:val="24"/>
        </w:rPr>
      </w:pPr>
    </w:p>
    <w:p w14:paraId="1A1FD4EE" w14:textId="724D67CF" w:rsidR="00A466D2" w:rsidRPr="004F053E" w:rsidRDefault="00A466D2" w:rsidP="00A466D2">
      <w:pPr>
        <w:spacing w:after="158"/>
        <w:ind w:left="10" w:right="-7" w:hanging="10"/>
        <w:jc w:val="both"/>
        <w:rPr>
          <w:rFonts w:ascii="Times New Roman" w:eastAsia="Times New Roman" w:hAnsi="Times New Roman" w:cs="Times New Roman"/>
          <w:b/>
          <w:sz w:val="24"/>
        </w:rPr>
      </w:pPr>
      <w:r w:rsidRPr="004F053E">
        <w:rPr>
          <w:rFonts w:ascii="Times New Roman" w:eastAsia="Times New Roman" w:hAnsi="Times New Roman" w:cs="Times New Roman"/>
          <w:b/>
          <w:sz w:val="24"/>
        </w:rPr>
        <w:t>E) EQUIPARAZIONE DELLA MAGISTRATURA TRIBUTARIA ALL</w:t>
      </w:r>
      <w:r w:rsidR="007C0B1B" w:rsidRPr="004F053E">
        <w:rPr>
          <w:rFonts w:ascii="Times New Roman" w:eastAsia="Times New Roman" w:hAnsi="Times New Roman" w:cs="Times New Roman"/>
          <w:b/>
          <w:sz w:val="24"/>
        </w:rPr>
        <w:t>E</w:t>
      </w:r>
      <w:r w:rsidRPr="004F053E">
        <w:rPr>
          <w:rFonts w:ascii="Times New Roman" w:eastAsia="Times New Roman" w:hAnsi="Times New Roman" w:cs="Times New Roman"/>
          <w:b/>
          <w:sz w:val="24"/>
        </w:rPr>
        <w:t xml:space="preserve"> ALTRE MAGISTRATURE</w:t>
      </w:r>
    </w:p>
    <w:p w14:paraId="52387125" w14:textId="2373C1C1" w:rsidR="00A466D2" w:rsidRPr="004F053E" w:rsidRDefault="00A466D2" w:rsidP="00AF3E7D">
      <w:pPr>
        <w:spacing w:after="158"/>
        <w:ind w:left="10" w:right="-7" w:hanging="10"/>
        <w:jc w:val="both"/>
        <w:rPr>
          <w:rFonts w:ascii="Times New Roman" w:eastAsia="Times New Roman" w:hAnsi="Times New Roman" w:cs="Times New Roman"/>
          <w:sz w:val="24"/>
        </w:rPr>
      </w:pPr>
      <w:r w:rsidRPr="004F053E">
        <w:rPr>
          <w:rFonts w:ascii="Times New Roman" w:eastAsia="Times New Roman" w:hAnsi="Times New Roman" w:cs="Times New Roman"/>
          <w:sz w:val="24"/>
        </w:rPr>
        <w:t xml:space="preserve">Occorre completare la già enunciata equiparazione della magistratura tributaria alle altre magistrature, mediante </w:t>
      </w:r>
      <w:r w:rsidR="007C0B1B" w:rsidRPr="004F053E">
        <w:rPr>
          <w:rFonts w:ascii="Times New Roman" w:eastAsia="Times New Roman" w:hAnsi="Times New Roman" w:cs="Times New Roman"/>
          <w:sz w:val="24"/>
        </w:rPr>
        <w:t>il ri</w:t>
      </w:r>
      <w:r w:rsidR="002B3F00">
        <w:rPr>
          <w:rFonts w:ascii="Times New Roman" w:eastAsia="Times New Roman" w:hAnsi="Times New Roman" w:cs="Times New Roman"/>
          <w:sz w:val="24"/>
        </w:rPr>
        <w:t xml:space="preserve">chiamo anche </w:t>
      </w:r>
      <w:r w:rsidR="007C0B1B" w:rsidRPr="004F053E">
        <w:rPr>
          <w:rFonts w:ascii="Times New Roman" w:eastAsia="Times New Roman" w:hAnsi="Times New Roman" w:cs="Times New Roman"/>
          <w:sz w:val="24"/>
        </w:rPr>
        <w:t>alla magistratura tributaria all’interno</w:t>
      </w:r>
      <w:r w:rsidRPr="004F053E">
        <w:rPr>
          <w:rFonts w:ascii="Times New Roman" w:eastAsia="Times New Roman" w:hAnsi="Times New Roman" w:cs="Times New Roman"/>
          <w:sz w:val="24"/>
        </w:rPr>
        <w:t xml:space="preserve"> di tutte le norme che fanno riferimento alle magistrature (accesso ai concorsi; nomina nel Collegi Consultivi Tecnici; nomina, quali consiglieri giuridici, negli uffici ministeriali e della Scuola Superiore della p.a.; tesserino e porto d’armi). A tal</w:t>
      </w:r>
      <w:r w:rsidR="004C5810" w:rsidRPr="004F053E">
        <w:rPr>
          <w:rFonts w:ascii="Times New Roman" w:eastAsia="Times New Roman" w:hAnsi="Times New Roman" w:cs="Times New Roman"/>
          <w:sz w:val="24"/>
        </w:rPr>
        <w:t>e specifico</w:t>
      </w:r>
      <w:r w:rsidRPr="004F053E">
        <w:rPr>
          <w:rFonts w:ascii="Times New Roman" w:eastAsia="Times New Roman" w:hAnsi="Times New Roman" w:cs="Times New Roman"/>
          <w:sz w:val="24"/>
        </w:rPr>
        <w:t xml:space="preserve"> fine</w:t>
      </w:r>
      <w:r w:rsidR="002B3F00">
        <w:rPr>
          <w:rFonts w:ascii="Times New Roman" w:eastAsia="Times New Roman" w:hAnsi="Times New Roman" w:cs="Times New Roman"/>
          <w:sz w:val="24"/>
        </w:rPr>
        <w:t xml:space="preserve">, e ferme restando le ulteriori auspicate modifiche normative già sinteticamente evidenziate alle lettere </w:t>
      </w:r>
      <w:r w:rsidR="002B3F00" w:rsidRPr="002B3F00">
        <w:rPr>
          <w:rFonts w:ascii="Times New Roman" w:eastAsia="Times New Roman" w:hAnsi="Times New Roman" w:cs="Times New Roman"/>
          <w:b/>
          <w:bCs/>
          <w:sz w:val="24"/>
        </w:rPr>
        <w:t>A)</w:t>
      </w:r>
      <w:r w:rsidR="002B3F00">
        <w:rPr>
          <w:rFonts w:ascii="Times New Roman" w:eastAsia="Times New Roman" w:hAnsi="Times New Roman" w:cs="Times New Roman"/>
          <w:sz w:val="24"/>
        </w:rPr>
        <w:t xml:space="preserve">, </w:t>
      </w:r>
      <w:r w:rsidR="002B3F00" w:rsidRPr="002B3F00">
        <w:rPr>
          <w:rFonts w:ascii="Times New Roman" w:eastAsia="Times New Roman" w:hAnsi="Times New Roman" w:cs="Times New Roman"/>
          <w:b/>
          <w:bCs/>
          <w:sz w:val="24"/>
        </w:rPr>
        <w:t>A bis)</w:t>
      </w:r>
      <w:r w:rsidR="002B3F00">
        <w:rPr>
          <w:rFonts w:ascii="Times New Roman" w:eastAsia="Times New Roman" w:hAnsi="Times New Roman" w:cs="Times New Roman"/>
          <w:sz w:val="24"/>
        </w:rPr>
        <w:t xml:space="preserve">, </w:t>
      </w:r>
      <w:r w:rsidR="002B3F00" w:rsidRPr="002B3F00">
        <w:rPr>
          <w:rFonts w:ascii="Times New Roman" w:eastAsia="Times New Roman" w:hAnsi="Times New Roman" w:cs="Times New Roman"/>
          <w:b/>
          <w:bCs/>
          <w:sz w:val="24"/>
        </w:rPr>
        <w:t>C)</w:t>
      </w:r>
      <w:r w:rsidR="002B3F00">
        <w:rPr>
          <w:rFonts w:ascii="Times New Roman" w:eastAsia="Times New Roman" w:hAnsi="Times New Roman" w:cs="Times New Roman"/>
          <w:sz w:val="24"/>
        </w:rPr>
        <w:t xml:space="preserve">, </w:t>
      </w:r>
      <w:r w:rsidR="002B3F00" w:rsidRPr="002B3F00">
        <w:rPr>
          <w:rFonts w:ascii="Times New Roman" w:eastAsia="Times New Roman" w:hAnsi="Times New Roman" w:cs="Times New Roman"/>
          <w:b/>
          <w:bCs/>
          <w:sz w:val="24"/>
        </w:rPr>
        <w:t>D)</w:t>
      </w:r>
      <w:r w:rsidR="002B3F00">
        <w:rPr>
          <w:rFonts w:ascii="Times New Roman" w:eastAsia="Times New Roman" w:hAnsi="Times New Roman" w:cs="Times New Roman"/>
          <w:sz w:val="24"/>
        </w:rPr>
        <w:t xml:space="preserve">, e </w:t>
      </w:r>
      <w:proofErr w:type="spellStart"/>
      <w:r w:rsidR="002B3F00" w:rsidRPr="002B3F00">
        <w:rPr>
          <w:rFonts w:ascii="Times New Roman" w:eastAsia="Times New Roman" w:hAnsi="Times New Roman" w:cs="Times New Roman"/>
          <w:b/>
          <w:bCs/>
          <w:sz w:val="24"/>
        </w:rPr>
        <w:t>E</w:t>
      </w:r>
      <w:proofErr w:type="spellEnd"/>
      <w:r w:rsidR="002B3F00" w:rsidRPr="002B3F00">
        <w:rPr>
          <w:rFonts w:ascii="Times New Roman" w:eastAsia="Times New Roman" w:hAnsi="Times New Roman" w:cs="Times New Roman"/>
          <w:b/>
          <w:bCs/>
          <w:sz w:val="24"/>
        </w:rPr>
        <w:t>)</w:t>
      </w:r>
      <w:r w:rsidR="002B3F00">
        <w:rPr>
          <w:rFonts w:ascii="Times New Roman" w:eastAsia="Times New Roman" w:hAnsi="Times New Roman" w:cs="Times New Roman"/>
          <w:sz w:val="24"/>
        </w:rPr>
        <w:t xml:space="preserve"> del presente documento</w:t>
      </w:r>
      <w:r w:rsidR="002B3F00" w:rsidRPr="002B3F00">
        <w:rPr>
          <w:rFonts w:ascii="Times New Roman" w:eastAsia="Times New Roman" w:hAnsi="Times New Roman" w:cs="Times New Roman"/>
          <w:sz w:val="24"/>
        </w:rPr>
        <w:t>,</w:t>
      </w:r>
      <w:r w:rsidRPr="004F053E">
        <w:rPr>
          <w:rFonts w:ascii="Times New Roman" w:eastAsia="Times New Roman" w:hAnsi="Times New Roman" w:cs="Times New Roman"/>
          <w:sz w:val="24"/>
        </w:rPr>
        <w:t xml:space="preserve"> si</w:t>
      </w:r>
      <w:r w:rsidR="004C5810" w:rsidRPr="004F053E">
        <w:rPr>
          <w:rFonts w:ascii="Times New Roman" w:eastAsia="Times New Roman" w:hAnsi="Times New Roman" w:cs="Times New Roman"/>
          <w:sz w:val="24"/>
        </w:rPr>
        <w:t xml:space="preserve"> rappresentano le sottostanti considerazioni</w:t>
      </w:r>
      <w:r w:rsidR="004A68D1">
        <w:rPr>
          <w:rFonts w:ascii="Times New Roman" w:eastAsia="Times New Roman" w:hAnsi="Times New Roman" w:cs="Times New Roman"/>
          <w:sz w:val="24"/>
        </w:rPr>
        <w:t xml:space="preserve"> e proposte </w:t>
      </w:r>
      <w:r w:rsidR="00696196">
        <w:rPr>
          <w:rFonts w:ascii="Times New Roman" w:eastAsia="Times New Roman" w:hAnsi="Times New Roman" w:cs="Times New Roman"/>
          <w:sz w:val="24"/>
        </w:rPr>
        <w:t xml:space="preserve">di modifica </w:t>
      </w:r>
      <w:r w:rsidR="004A68D1">
        <w:rPr>
          <w:rFonts w:ascii="Times New Roman" w:eastAsia="Times New Roman" w:hAnsi="Times New Roman" w:cs="Times New Roman"/>
          <w:sz w:val="24"/>
        </w:rPr>
        <w:t>volte alla equiparazione della magistratura tributaria alle altre magistrature</w:t>
      </w:r>
      <w:r w:rsidR="00696196">
        <w:rPr>
          <w:rFonts w:ascii="Times New Roman" w:eastAsia="Times New Roman" w:hAnsi="Times New Roman" w:cs="Times New Roman"/>
          <w:sz w:val="24"/>
        </w:rPr>
        <w:t xml:space="preserve">, </w:t>
      </w:r>
      <w:r w:rsidR="007B5B6F">
        <w:rPr>
          <w:rFonts w:ascii="Times New Roman" w:eastAsia="Times New Roman" w:hAnsi="Times New Roman" w:cs="Times New Roman"/>
          <w:sz w:val="24"/>
        </w:rPr>
        <w:t>riprendendo le previsioni di cui all’art. 4 dell’</w:t>
      </w:r>
      <w:r w:rsidR="00696196">
        <w:rPr>
          <w:rFonts w:ascii="Times New Roman" w:eastAsia="Times New Roman" w:hAnsi="Times New Roman" w:cs="Times New Roman"/>
          <w:sz w:val="24"/>
        </w:rPr>
        <w:t>originario schema di decreto legislativo trasmesso dal MEF al Consi</w:t>
      </w:r>
      <w:r w:rsidR="007B5B6F">
        <w:rPr>
          <w:rFonts w:ascii="Times New Roman" w:eastAsia="Times New Roman" w:hAnsi="Times New Roman" w:cs="Times New Roman"/>
          <w:sz w:val="24"/>
        </w:rPr>
        <w:t>g</w:t>
      </w:r>
      <w:r w:rsidR="00696196">
        <w:rPr>
          <w:rFonts w:ascii="Times New Roman" w:eastAsia="Times New Roman" w:hAnsi="Times New Roman" w:cs="Times New Roman"/>
          <w:sz w:val="24"/>
        </w:rPr>
        <w:t>lio di Presidenza della Giustizia Tributaria</w:t>
      </w:r>
      <w:r w:rsidR="007B5B6F">
        <w:rPr>
          <w:rFonts w:ascii="Times New Roman" w:eastAsia="Times New Roman" w:hAnsi="Times New Roman" w:cs="Times New Roman"/>
          <w:sz w:val="24"/>
        </w:rPr>
        <w:t>,</w:t>
      </w:r>
      <w:r w:rsidR="00696196">
        <w:rPr>
          <w:rFonts w:ascii="Times New Roman" w:eastAsia="Times New Roman" w:hAnsi="Times New Roman" w:cs="Times New Roman"/>
          <w:sz w:val="24"/>
        </w:rPr>
        <w:t xml:space="preserve"> </w:t>
      </w:r>
      <w:r w:rsidR="007B5B6F">
        <w:rPr>
          <w:rFonts w:ascii="Times New Roman" w:eastAsia="Times New Roman" w:hAnsi="Times New Roman" w:cs="Times New Roman"/>
          <w:sz w:val="24"/>
        </w:rPr>
        <w:t>che sul punto ha formulato il proprio apprezzamento giusta delibera n. 363/226 adottata nella seduta del 17 marzo 2026</w:t>
      </w:r>
      <w:r w:rsidR="00AF3E7D" w:rsidRPr="004F053E">
        <w:rPr>
          <w:rFonts w:ascii="Times New Roman" w:eastAsia="Times New Roman" w:hAnsi="Times New Roman" w:cs="Times New Roman"/>
          <w:sz w:val="24"/>
        </w:rPr>
        <w:t>:</w:t>
      </w:r>
    </w:p>
    <w:p w14:paraId="6DFE1203" w14:textId="77777777" w:rsidR="00AF3E7D" w:rsidRDefault="00AF3E7D" w:rsidP="00AF3E7D">
      <w:pPr>
        <w:spacing w:line="276" w:lineRule="auto"/>
        <w:jc w:val="center"/>
        <w:rPr>
          <w:rFonts w:ascii="Times New Roman" w:hAnsi="Times New Roman" w:cs="Times New Roman"/>
          <w:b/>
          <w:bCs/>
          <w:sz w:val="36"/>
          <w:szCs w:val="36"/>
        </w:rPr>
      </w:pPr>
    </w:p>
    <w:p w14:paraId="3FEB3C40" w14:textId="1D6605ED" w:rsidR="00AF3E7D" w:rsidRPr="00683DE3" w:rsidRDefault="00AF3E7D" w:rsidP="00AF3E7D">
      <w:pPr>
        <w:spacing w:line="276" w:lineRule="auto"/>
        <w:jc w:val="center"/>
        <w:rPr>
          <w:rFonts w:ascii="Times New Roman" w:hAnsi="Times New Roman" w:cs="Times New Roman"/>
          <w:b/>
          <w:bCs/>
          <w:sz w:val="36"/>
          <w:szCs w:val="36"/>
        </w:rPr>
      </w:pPr>
      <w:r w:rsidRPr="00683DE3">
        <w:rPr>
          <w:rFonts w:ascii="Times New Roman" w:hAnsi="Times New Roman" w:cs="Times New Roman"/>
          <w:b/>
          <w:bCs/>
          <w:sz w:val="36"/>
          <w:szCs w:val="36"/>
        </w:rPr>
        <w:t>PROPOSTE DI MODIFICA ALLO SCHEMA DI DECRETO LEGISLATIVO IN ATTUAZIONE DELLA LEGGE 9 AGOSTO 2023, N. 111, ARTICOLO 19, LETTERE L), M), M-BIS)</w:t>
      </w:r>
    </w:p>
    <w:p w14:paraId="3E732CE8" w14:textId="77777777" w:rsidR="00AF3E7D" w:rsidRPr="00683DE3" w:rsidRDefault="00AF3E7D" w:rsidP="00AF3E7D">
      <w:pPr>
        <w:spacing w:line="276" w:lineRule="auto"/>
        <w:jc w:val="both"/>
        <w:rPr>
          <w:rFonts w:ascii="Times New Roman" w:hAnsi="Times New Roman" w:cs="Times New Roman"/>
        </w:rPr>
      </w:pPr>
      <w:r w:rsidRPr="00683DE3">
        <w:rPr>
          <w:rFonts w:ascii="Times New Roman" w:hAnsi="Times New Roman" w:cs="Times New Roman"/>
        </w:rPr>
        <w:t xml:space="preserve">Al fine di attuare una </w:t>
      </w:r>
      <w:r w:rsidRPr="00683DE3">
        <w:rPr>
          <w:rFonts w:ascii="Times New Roman" w:hAnsi="Times New Roman" w:cs="Times New Roman"/>
          <w:b/>
          <w:bCs/>
        </w:rPr>
        <w:t>piena equiparazione della Magistratura tributaria alle altre Magistrature professionali</w:t>
      </w:r>
      <w:r w:rsidRPr="00683DE3">
        <w:rPr>
          <w:rFonts w:ascii="Times New Roman" w:hAnsi="Times New Roman" w:cs="Times New Roman"/>
        </w:rPr>
        <w:t xml:space="preserve">, </w:t>
      </w:r>
      <w:r>
        <w:rPr>
          <w:rFonts w:ascii="Times New Roman" w:hAnsi="Times New Roman" w:cs="Times New Roman"/>
        </w:rPr>
        <w:t>ci si permette di segnalare alla S.V.</w:t>
      </w:r>
      <w:r w:rsidRPr="00683DE3">
        <w:rPr>
          <w:rFonts w:ascii="Times New Roman" w:hAnsi="Times New Roman" w:cs="Times New Roman"/>
        </w:rPr>
        <w:t xml:space="preserve"> le estensioni seguenti. </w:t>
      </w:r>
    </w:p>
    <w:p w14:paraId="638E88F6" w14:textId="77777777" w:rsidR="00AF3E7D" w:rsidRPr="00683DE3" w:rsidRDefault="00AF3E7D" w:rsidP="00AF3E7D">
      <w:pPr>
        <w:spacing w:line="276" w:lineRule="auto"/>
        <w:jc w:val="both"/>
        <w:rPr>
          <w:rFonts w:ascii="Times New Roman" w:hAnsi="Times New Roman" w:cs="Times New Roman"/>
        </w:rPr>
      </w:pPr>
    </w:p>
    <w:p w14:paraId="6E29268C" w14:textId="77777777" w:rsidR="00AF3E7D" w:rsidRPr="00683DE3" w:rsidRDefault="00AF3E7D" w:rsidP="00AF3E7D">
      <w:pPr>
        <w:spacing w:after="0" w:line="276" w:lineRule="auto"/>
        <w:jc w:val="both"/>
        <w:rPr>
          <w:rFonts w:ascii="Times New Roman" w:hAnsi="Times New Roman" w:cs="Times New Roman"/>
          <w:b/>
          <w:bCs/>
        </w:rPr>
      </w:pPr>
      <w:r w:rsidRPr="00683DE3">
        <w:rPr>
          <w:rFonts w:ascii="Times New Roman" w:hAnsi="Times New Roman" w:cs="Times New Roman"/>
          <w:b/>
          <w:bCs/>
        </w:rPr>
        <w:t>ACCESSO AI CONCORSI</w:t>
      </w:r>
    </w:p>
    <w:p w14:paraId="3BB8B941" w14:textId="77777777" w:rsidR="00AF3E7D" w:rsidRPr="00683DE3" w:rsidRDefault="00AF3E7D" w:rsidP="00AF3E7D">
      <w:pPr>
        <w:spacing w:after="0" w:line="276" w:lineRule="auto"/>
        <w:jc w:val="both"/>
        <w:rPr>
          <w:rFonts w:ascii="Times New Roman" w:hAnsi="Times New Roman" w:cs="Times New Roman"/>
        </w:rPr>
      </w:pPr>
      <w:r w:rsidRPr="00683DE3">
        <w:rPr>
          <w:rFonts w:ascii="Times New Roman" w:hAnsi="Times New Roman" w:cs="Times New Roman"/>
        </w:rPr>
        <w:lastRenderedPageBreak/>
        <w:t xml:space="preserve">È necessario consentire ai </w:t>
      </w:r>
      <w:r w:rsidRPr="00683DE3">
        <w:rPr>
          <w:rFonts w:ascii="Times New Roman" w:hAnsi="Times New Roman" w:cs="Times New Roman"/>
          <w:b/>
          <w:bCs/>
        </w:rPr>
        <w:t xml:space="preserve">Magistrati tributari in </w:t>
      </w:r>
      <w:r w:rsidRPr="00683DE3">
        <w:rPr>
          <w:rFonts w:ascii="Times New Roman" w:hAnsi="Times New Roman" w:cs="Times New Roman"/>
          <w:b/>
          <w:bCs/>
          <w:u w:val="single"/>
        </w:rPr>
        <w:t>possesso della laurea in giurisprudenza</w:t>
      </w:r>
      <w:r w:rsidRPr="00683DE3">
        <w:rPr>
          <w:rFonts w:ascii="Times New Roman" w:hAnsi="Times New Roman" w:cs="Times New Roman"/>
        </w:rPr>
        <w:t xml:space="preserve"> la partecipazione ai concorsi di secondo grado e specificamente:</w:t>
      </w:r>
    </w:p>
    <w:p w14:paraId="38A7B7C6" w14:textId="77777777" w:rsidR="00AF3E7D" w:rsidRPr="00683DE3" w:rsidRDefault="00AF3E7D" w:rsidP="00AF3E7D">
      <w:pPr>
        <w:spacing w:after="0" w:line="276" w:lineRule="auto"/>
        <w:jc w:val="both"/>
        <w:rPr>
          <w:rFonts w:ascii="Times New Roman" w:hAnsi="Times New Roman" w:cs="Times New Roman"/>
        </w:rPr>
      </w:pPr>
    </w:p>
    <w:p w14:paraId="1541F382" w14:textId="77777777" w:rsidR="00AF3E7D" w:rsidRPr="00683DE3" w:rsidRDefault="00AF3E7D" w:rsidP="00AF3E7D">
      <w:pPr>
        <w:pStyle w:val="Paragrafoelenco"/>
        <w:numPr>
          <w:ilvl w:val="0"/>
          <w:numId w:val="3"/>
        </w:numPr>
        <w:spacing w:line="276" w:lineRule="auto"/>
        <w:jc w:val="both"/>
        <w:rPr>
          <w:rFonts w:ascii="Times New Roman" w:hAnsi="Times New Roman" w:cs="Times New Roman"/>
        </w:rPr>
      </w:pPr>
      <w:r w:rsidRPr="00683DE3">
        <w:rPr>
          <w:rFonts w:ascii="Times New Roman" w:hAnsi="Times New Roman" w:cs="Times New Roman"/>
          <w:b/>
          <w:bCs/>
        </w:rPr>
        <w:t>Accesso al concorso per referendario TAR</w:t>
      </w:r>
      <w:r w:rsidRPr="00683DE3">
        <w:rPr>
          <w:rFonts w:ascii="Times New Roman" w:hAnsi="Times New Roman" w:cs="Times New Roman"/>
        </w:rPr>
        <w:t>, modificando l’art. 14, legge n. 1034</w:t>
      </w:r>
      <w:r>
        <w:rPr>
          <w:rFonts w:ascii="Times New Roman" w:hAnsi="Times New Roman" w:cs="Times New Roman"/>
        </w:rPr>
        <w:t xml:space="preserve"> del 6 dicembre </w:t>
      </w:r>
      <w:r w:rsidRPr="00683DE3">
        <w:rPr>
          <w:rFonts w:ascii="Times New Roman" w:hAnsi="Times New Roman" w:cs="Times New Roman"/>
        </w:rPr>
        <w:t>1971;</w:t>
      </w:r>
    </w:p>
    <w:p w14:paraId="1E278E22" w14:textId="77777777" w:rsidR="00AF3E7D" w:rsidRPr="00683DE3" w:rsidRDefault="00AF3E7D" w:rsidP="00AF3E7D">
      <w:pPr>
        <w:pStyle w:val="Paragrafoelenco"/>
        <w:spacing w:line="276" w:lineRule="auto"/>
        <w:jc w:val="both"/>
        <w:rPr>
          <w:rFonts w:ascii="Times New Roman" w:hAnsi="Times New Roman" w:cs="Times New Roman"/>
        </w:rPr>
      </w:pPr>
    </w:p>
    <w:p w14:paraId="6E8461E6" w14:textId="77777777" w:rsidR="00AF3E7D" w:rsidRPr="00683DE3" w:rsidRDefault="00AF3E7D" w:rsidP="00AF3E7D">
      <w:pPr>
        <w:pStyle w:val="Paragrafoelenco"/>
        <w:numPr>
          <w:ilvl w:val="0"/>
          <w:numId w:val="3"/>
        </w:numPr>
        <w:spacing w:line="276" w:lineRule="auto"/>
        <w:jc w:val="both"/>
        <w:rPr>
          <w:rFonts w:ascii="Times New Roman" w:hAnsi="Times New Roman" w:cs="Times New Roman"/>
        </w:rPr>
      </w:pPr>
      <w:r w:rsidRPr="00683DE3">
        <w:rPr>
          <w:rFonts w:ascii="Times New Roman" w:hAnsi="Times New Roman" w:cs="Times New Roman"/>
          <w:b/>
          <w:bCs/>
        </w:rPr>
        <w:t>Accesso al concorso per consigliere di Stato</w:t>
      </w:r>
      <w:r w:rsidRPr="00683DE3">
        <w:rPr>
          <w:rFonts w:ascii="Times New Roman" w:hAnsi="Times New Roman" w:cs="Times New Roman"/>
        </w:rPr>
        <w:t>, modificando l’art. 19, n. 3 della legge n. 186</w:t>
      </w:r>
      <w:r>
        <w:rPr>
          <w:rFonts w:ascii="Times New Roman" w:hAnsi="Times New Roman" w:cs="Times New Roman"/>
        </w:rPr>
        <w:t xml:space="preserve"> del 27 aprile </w:t>
      </w:r>
      <w:r w:rsidRPr="00683DE3">
        <w:rPr>
          <w:rFonts w:ascii="Times New Roman" w:hAnsi="Times New Roman" w:cs="Times New Roman"/>
        </w:rPr>
        <w:t>1982;</w:t>
      </w:r>
    </w:p>
    <w:p w14:paraId="67ACB38E" w14:textId="77777777" w:rsidR="00AF3E7D" w:rsidRPr="00683DE3" w:rsidRDefault="00AF3E7D" w:rsidP="00AF3E7D">
      <w:pPr>
        <w:pStyle w:val="Paragrafoelenco"/>
        <w:spacing w:line="276" w:lineRule="auto"/>
        <w:jc w:val="both"/>
        <w:rPr>
          <w:rFonts w:ascii="Times New Roman" w:hAnsi="Times New Roman" w:cs="Times New Roman"/>
        </w:rPr>
      </w:pPr>
    </w:p>
    <w:p w14:paraId="67714A4A" w14:textId="77777777" w:rsidR="00AF3E7D" w:rsidRPr="00683DE3" w:rsidRDefault="00AF3E7D" w:rsidP="00AF3E7D">
      <w:pPr>
        <w:pStyle w:val="Paragrafoelenco"/>
        <w:numPr>
          <w:ilvl w:val="0"/>
          <w:numId w:val="3"/>
        </w:numPr>
        <w:spacing w:line="276" w:lineRule="auto"/>
        <w:jc w:val="both"/>
        <w:rPr>
          <w:rFonts w:ascii="Times New Roman" w:hAnsi="Times New Roman" w:cs="Times New Roman"/>
        </w:rPr>
      </w:pPr>
      <w:r w:rsidRPr="00683DE3">
        <w:rPr>
          <w:rFonts w:ascii="Times New Roman" w:hAnsi="Times New Roman" w:cs="Times New Roman"/>
          <w:b/>
          <w:bCs/>
        </w:rPr>
        <w:t>Accesso al concorso per avvocato dello Stato</w:t>
      </w:r>
      <w:r w:rsidRPr="00683DE3">
        <w:rPr>
          <w:rFonts w:ascii="Times New Roman" w:hAnsi="Times New Roman" w:cs="Times New Roman"/>
        </w:rPr>
        <w:t xml:space="preserve">, modificando l’art. 4 della legge n. 103 del 3 aprile 1979, con l’introduzione di un apposito numero </w:t>
      </w:r>
      <w:r w:rsidRPr="00683DE3">
        <w:rPr>
          <w:rFonts w:ascii="Times New Roman" w:hAnsi="Times New Roman" w:cs="Times New Roman"/>
          <w:i/>
          <w:iCs/>
        </w:rPr>
        <w:t>2-bis</w:t>
      </w:r>
      <w:r w:rsidRPr="00683DE3">
        <w:rPr>
          <w:rFonts w:ascii="Times New Roman" w:hAnsi="Times New Roman" w:cs="Times New Roman"/>
        </w:rPr>
        <w:t>);</w:t>
      </w:r>
    </w:p>
    <w:p w14:paraId="003BF4D2" w14:textId="77777777" w:rsidR="00AF3E7D" w:rsidRPr="00683DE3" w:rsidRDefault="00AF3E7D" w:rsidP="00AF3E7D">
      <w:pPr>
        <w:pStyle w:val="Paragrafoelenco"/>
        <w:spacing w:line="276" w:lineRule="auto"/>
        <w:jc w:val="both"/>
        <w:rPr>
          <w:rFonts w:ascii="Times New Roman" w:hAnsi="Times New Roman" w:cs="Times New Roman"/>
        </w:rPr>
      </w:pPr>
    </w:p>
    <w:p w14:paraId="172BBA0A" w14:textId="77777777" w:rsidR="00AF3E7D" w:rsidRPr="00683DE3" w:rsidRDefault="00AF3E7D" w:rsidP="00AF3E7D">
      <w:pPr>
        <w:pStyle w:val="Paragrafoelenco"/>
        <w:numPr>
          <w:ilvl w:val="0"/>
          <w:numId w:val="3"/>
        </w:numPr>
        <w:spacing w:line="276" w:lineRule="auto"/>
        <w:jc w:val="both"/>
        <w:rPr>
          <w:rFonts w:ascii="Times New Roman" w:hAnsi="Times New Roman" w:cs="Times New Roman"/>
        </w:rPr>
      </w:pPr>
      <w:r w:rsidRPr="00683DE3">
        <w:rPr>
          <w:rFonts w:ascii="Times New Roman" w:hAnsi="Times New Roman" w:cs="Times New Roman"/>
          <w:b/>
          <w:bCs/>
        </w:rPr>
        <w:t>Accesso al concorso per referendario della Corte dei Conti</w:t>
      </w:r>
      <w:r w:rsidRPr="00683DE3">
        <w:rPr>
          <w:rFonts w:ascii="Times New Roman" w:hAnsi="Times New Roman" w:cs="Times New Roman"/>
        </w:rPr>
        <w:t xml:space="preserve">, modificando l’art. 12 della legge n. 20 del 20 dicembre 1961, con l’introduzione di un’apposita lettera </w:t>
      </w:r>
      <w:r w:rsidRPr="00683DE3">
        <w:rPr>
          <w:rFonts w:ascii="Times New Roman" w:hAnsi="Times New Roman" w:cs="Times New Roman"/>
          <w:i/>
          <w:iCs/>
        </w:rPr>
        <w:t>c-bis</w:t>
      </w:r>
      <w:r w:rsidRPr="00683DE3">
        <w:rPr>
          <w:rFonts w:ascii="Times New Roman" w:hAnsi="Times New Roman" w:cs="Times New Roman"/>
        </w:rPr>
        <w:t>);</w:t>
      </w:r>
    </w:p>
    <w:p w14:paraId="038CC963" w14:textId="77777777" w:rsidR="00AF3E7D" w:rsidRPr="00683DE3" w:rsidRDefault="00AF3E7D" w:rsidP="00AF3E7D">
      <w:pPr>
        <w:spacing w:line="276" w:lineRule="auto"/>
        <w:jc w:val="both"/>
        <w:rPr>
          <w:rFonts w:ascii="Times New Roman" w:hAnsi="Times New Roman" w:cs="Times New Roman"/>
        </w:rPr>
      </w:pPr>
    </w:p>
    <w:p w14:paraId="4B167BD7" w14:textId="77777777" w:rsidR="00AF3E7D" w:rsidRPr="00683DE3" w:rsidRDefault="00AF3E7D" w:rsidP="00AF3E7D">
      <w:pPr>
        <w:spacing w:line="276" w:lineRule="auto"/>
        <w:jc w:val="both"/>
        <w:rPr>
          <w:rFonts w:ascii="Times New Roman" w:hAnsi="Times New Roman" w:cs="Times New Roman"/>
          <w:b/>
          <w:bCs/>
        </w:rPr>
      </w:pPr>
      <w:r w:rsidRPr="00683DE3">
        <w:rPr>
          <w:rFonts w:ascii="Times New Roman" w:hAnsi="Times New Roman" w:cs="Times New Roman"/>
          <w:b/>
          <w:bCs/>
        </w:rPr>
        <w:t xml:space="preserve">ULTERIORI ESTENSIONI </w:t>
      </w:r>
    </w:p>
    <w:p w14:paraId="3899BED4" w14:textId="77777777" w:rsidR="00AF3E7D" w:rsidRPr="00683DE3" w:rsidRDefault="00AF3E7D" w:rsidP="00AF3E7D">
      <w:pPr>
        <w:pStyle w:val="Paragrafoelenco"/>
        <w:numPr>
          <w:ilvl w:val="0"/>
          <w:numId w:val="4"/>
        </w:numPr>
        <w:spacing w:line="276" w:lineRule="auto"/>
        <w:jc w:val="both"/>
        <w:rPr>
          <w:rFonts w:ascii="Times New Roman" w:hAnsi="Times New Roman" w:cs="Times New Roman"/>
        </w:rPr>
      </w:pPr>
      <w:r w:rsidRPr="00683DE3">
        <w:rPr>
          <w:rFonts w:ascii="Times New Roman" w:hAnsi="Times New Roman" w:cs="Times New Roman"/>
        </w:rPr>
        <w:t xml:space="preserve">Indicazione della qualifica di magistrato tributario fra i </w:t>
      </w:r>
      <w:r w:rsidRPr="00683DE3">
        <w:rPr>
          <w:rFonts w:ascii="Times New Roman" w:hAnsi="Times New Roman" w:cs="Times New Roman"/>
          <w:b/>
          <w:bCs/>
        </w:rPr>
        <w:t xml:space="preserve">requisiti per la valutazione dell’esperienza e qualificazione necessarie alla nomina </w:t>
      </w:r>
      <w:r>
        <w:rPr>
          <w:rFonts w:ascii="Times New Roman" w:hAnsi="Times New Roman" w:cs="Times New Roman"/>
          <w:b/>
          <w:bCs/>
        </w:rPr>
        <w:t>nei</w:t>
      </w:r>
      <w:r w:rsidRPr="00683DE3">
        <w:rPr>
          <w:rFonts w:ascii="Times New Roman" w:hAnsi="Times New Roman" w:cs="Times New Roman"/>
          <w:b/>
          <w:bCs/>
        </w:rPr>
        <w:t xml:space="preserve"> Collegi Consultivi Tecnici</w:t>
      </w:r>
      <w:r w:rsidRPr="00683DE3">
        <w:rPr>
          <w:rFonts w:ascii="Times New Roman" w:hAnsi="Times New Roman" w:cs="Times New Roman"/>
        </w:rPr>
        <w:t xml:space="preserve"> previsti dal Codice dei Contratti Pubblici, modificando l’art. 2, dell’</w:t>
      </w:r>
      <w:proofErr w:type="spellStart"/>
      <w:r w:rsidRPr="00683DE3">
        <w:rPr>
          <w:rFonts w:ascii="Times New Roman" w:hAnsi="Times New Roman" w:cs="Times New Roman"/>
        </w:rPr>
        <w:t>All</w:t>
      </w:r>
      <w:proofErr w:type="spellEnd"/>
      <w:r w:rsidRPr="00683DE3">
        <w:rPr>
          <w:rFonts w:ascii="Times New Roman" w:hAnsi="Times New Roman" w:cs="Times New Roman"/>
        </w:rPr>
        <w:t xml:space="preserve">. V.2, alla lettera e) del </w:t>
      </w:r>
      <w:proofErr w:type="spellStart"/>
      <w:r w:rsidRPr="00683DE3">
        <w:rPr>
          <w:rFonts w:ascii="Times New Roman" w:hAnsi="Times New Roman" w:cs="Times New Roman"/>
        </w:rPr>
        <w:t>D.</w:t>
      </w:r>
      <w:proofErr w:type="gramStart"/>
      <w:r w:rsidRPr="00683DE3">
        <w:rPr>
          <w:rFonts w:ascii="Times New Roman" w:hAnsi="Times New Roman" w:cs="Times New Roman"/>
        </w:rPr>
        <w:t>L.vo</w:t>
      </w:r>
      <w:proofErr w:type="spellEnd"/>
      <w:proofErr w:type="gramEnd"/>
      <w:r w:rsidRPr="00683DE3">
        <w:rPr>
          <w:rFonts w:ascii="Times New Roman" w:hAnsi="Times New Roman" w:cs="Times New Roman"/>
        </w:rPr>
        <w:t xml:space="preserve"> 31 marzo 2023, n. 36;</w:t>
      </w:r>
    </w:p>
    <w:p w14:paraId="7D3AA141" w14:textId="77777777" w:rsidR="00AF3E7D" w:rsidRPr="00683DE3" w:rsidRDefault="00AF3E7D" w:rsidP="00AF3E7D">
      <w:pPr>
        <w:pStyle w:val="Paragrafoelenco"/>
        <w:spacing w:line="276" w:lineRule="auto"/>
        <w:jc w:val="both"/>
        <w:rPr>
          <w:rFonts w:ascii="Times New Roman" w:hAnsi="Times New Roman" w:cs="Times New Roman"/>
        </w:rPr>
      </w:pPr>
    </w:p>
    <w:p w14:paraId="4D493D70" w14:textId="77777777" w:rsidR="00AF3E7D" w:rsidRPr="00683DE3" w:rsidRDefault="00AF3E7D" w:rsidP="00AF3E7D">
      <w:pPr>
        <w:pStyle w:val="Paragrafoelenco"/>
        <w:numPr>
          <w:ilvl w:val="0"/>
          <w:numId w:val="4"/>
        </w:numPr>
        <w:spacing w:line="276" w:lineRule="auto"/>
        <w:jc w:val="both"/>
        <w:rPr>
          <w:rFonts w:ascii="Times New Roman" w:hAnsi="Times New Roman" w:cs="Times New Roman"/>
        </w:rPr>
      </w:pPr>
      <w:r w:rsidRPr="00683DE3">
        <w:rPr>
          <w:rFonts w:ascii="Times New Roman" w:hAnsi="Times New Roman" w:cs="Times New Roman"/>
        </w:rPr>
        <w:t>Indicazione della qualifica di magistrato tributario fra i soggetti idonei a essere nominati</w:t>
      </w:r>
      <w:r w:rsidRPr="00683DE3">
        <w:rPr>
          <w:rFonts w:ascii="Times New Roman" w:hAnsi="Times New Roman" w:cs="Times New Roman"/>
          <w:b/>
          <w:bCs/>
        </w:rPr>
        <w:t xml:space="preserve"> a componenti dell’Unità per la semplificazione presso la Presidenza del Consiglio dei Ministri</w:t>
      </w:r>
      <w:r w:rsidRPr="00683DE3">
        <w:rPr>
          <w:rFonts w:ascii="Times New Roman" w:hAnsi="Times New Roman" w:cs="Times New Roman"/>
        </w:rPr>
        <w:t>, modificando l’art. 1, co. 22-bis del D.L. 18 maggio 2006, n. 181;</w:t>
      </w:r>
    </w:p>
    <w:p w14:paraId="0DC6D139" w14:textId="77777777" w:rsidR="00AF3E7D" w:rsidRPr="00683DE3" w:rsidRDefault="00AF3E7D" w:rsidP="00AF3E7D">
      <w:pPr>
        <w:pStyle w:val="Paragrafoelenco"/>
        <w:spacing w:line="276" w:lineRule="auto"/>
        <w:jc w:val="both"/>
        <w:rPr>
          <w:rFonts w:ascii="Times New Roman" w:hAnsi="Times New Roman" w:cs="Times New Roman"/>
        </w:rPr>
      </w:pPr>
    </w:p>
    <w:p w14:paraId="1F5541E3" w14:textId="77777777" w:rsidR="00AF3E7D" w:rsidRPr="00683DE3" w:rsidRDefault="00AF3E7D" w:rsidP="00AF3E7D">
      <w:pPr>
        <w:pStyle w:val="Paragrafoelenco"/>
        <w:numPr>
          <w:ilvl w:val="0"/>
          <w:numId w:val="4"/>
        </w:numPr>
        <w:spacing w:line="276" w:lineRule="auto"/>
        <w:jc w:val="both"/>
        <w:rPr>
          <w:rFonts w:ascii="Times New Roman" w:hAnsi="Times New Roman" w:cs="Times New Roman"/>
        </w:rPr>
      </w:pPr>
      <w:r w:rsidRPr="00683DE3">
        <w:rPr>
          <w:rFonts w:ascii="Times New Roman" w:hAnsi="Times New Roman" w:cs="Times New Roman"/>
        </w:rPr>
        <w:t>Indicazione della qualifica di magistrato tributario fra i soggetti idonei a essere nominati</w:t>
      </w:r>
      <w:r w:rsidRPr="00683DE3">
        <w:rPr>
          <w:rFonts w:ascii="Times New Roman" w:hAnsi="Times New Roman" w:cs="Times New Roman"/>
          <w:b/>
          <w:bCs/>
        </w:rPr>
        <w:t xml:space="preserve"> presidente e componenti della scuola superiore presso la pubblica amministrazione</w:t>
      </w:r>
      <w:r w:rsidRPr="00683DE3">
        <w:rPr>
          <w:rFonts w:ascii="Times New Roman" w:hAnsi="Times New Roman" w:cs="Times New Roman"/>
        </w:rPr>
        <w:t xml:space="preserve">, modificando gli artt. 7 e 10 del </w:t>
      </w:r>
      <w:proofErr w:type="spellStart"/>
      <w:r w:rsidRPr="00683DE3">
        <w:rPr>
          <w:rFonts w:ascii="Times New Roman" w:hAnsi="Times New Roman" w:cs="Times New Roman"/>
        </w:rPr>
        <w:t>D.</w:t>
      </w:r>
      <w:proofErr w:type="gramStart"/>
      <w:r w:rsidRPr="00683DE3">
        <w:rPr>
          <w:rFonts w:ascii="Times New Roman" w:hAnsi="Times New Roman" w:cs="Times New Roman"/>
        </w:rPr>
        <w:t>L.vo</w:t>
      </w:r>
      <w:proofErr w:type="spellEnd"/>
      <w:proofErr w:type="gramEnd"/>
      <w:r w:rsidRPr="00683DE3">
        <w:rPr>
          <w:rFonts w:ascii="Times New Roman" w:hAnsi="Times New Roman" w:cs="Times New Roman"/>
        </w:rPr>
        <w:t xml:space="preserve"> n. 178 del 1° dicembre 2009.</w:t>
      </w:r>
    </w:p>
    <w:p w14:paraId="24CD7490" w14:textId="77777777" w:rsidR="00AF3E7D" w:rsidRPr="00683DE3" w:rsidRDefault="00AF3E7D" w:rsidP="00AF3E7D">
      <w:pPr>
        <w:pStyle w:val="Paragrafoelenco"/>
        <w:spacing w:line="276" w:lineRule="auto"/>
        <w:jc w:val="both"/>
        <w:rPr>
          <w:rFonts w:ascii="Times New Roman" w:hAnsi="Times New Roman" w:cs="Times New Roman"/>
        </w:rPr>
      </w:pPr>
    </w:p>
    <w:p w14:paraId="78FD7CA5" w14:textId="77777777" w:rsidR="00AF3E7D" w:rsidRPr="00683DE3" w:rsidRDefault="00AF3E7D" w:rsidP="00AF3E7D">
      <w:pPr>
        <w:pStyle w:val="Paragrafoelenco"/>
        <w:numPr>
          <w:ilvl w:val="0"/>
          <w:numId w:val="4"/>
        </w:numPr>
        <w:spacing w:line="276" w:lineRule="auto"/>
        <w:jc w:val="both"/>
        <w:rPr>
          <w:rFonts w:ascii="Times New Roman" w:hAnsi="Times New Roman" w:cs="Times New Roman"/>
        </w:rPr>
      </w:pPr>
      <w:r w:rsidRPr="00683DE3">
        <w:rPr>
          <w:rFonts w:ascii="Times New Roman" w:hAnsi="Times New Roman" w:cs="Times New Roman"/>
        </w:rPr>
        <w:t>Indicazione della qualifica di magistrato tributario fra i soggetti idonei a essere nominati</w:t>
      </w:r>
      <w:r w:rsidRPr="00683DE3">
        <w:rPr>
          <w:rFonts w:ascii="Times New Roman" w:hAnsi="Times New Roman" w:cs="Times New Roman"/>
          <w:b/>
          <w:bCs/>
        </w:rPr>
        <w:t xml:space="preserve"> Consigliere Giuridico del Ministro</w:t>
      </w:r>
      <w:r w:rsidRPr="00683DE3">
        <w:rPr>
          <w:rFonts w:ascii="Times New Roman" w:hAnsi="Times New Roman" w:cs="Times New Roman"/>
        </w:rPr>
        <w:t>, modificando l’art. 12, co. 5, della legge 28 novembre 2005, n. 246;</w:t>
      </w:r>
    </w:p>
    <w:p w14:paraId="2FA3B8F5" w14:textId="77777777" w:rsidR="00AF3E7D" w:rsidRPr="00683DE3" w:rsidRDefault="00AF3E7D" w:rsidP="00AF3E7D">
      <w:pPr>
        <w:pStyle w:val="Paragrafoelenco"/>
        <w:spacing w:line="276" w:lineRule="auto"/>
        <w:jc w:val="both"/>
        <w:rPr>
          <w:rFonts w:ascii="Times New Roman" w:hAnsi="Times New Roman" w:cs="Times New Roman"/>
        </w:rPr>
      </w:pPr>
    </w:p>
    <w:p w14:paraId="36FB61F3" w14:textId="77777777" w:rsidR="00AF3E7D" w:rsidRDefault="00AF3E7D" w:rsidP="00AF3E7D">
      <w:pPr>
        <w:pStyle w:val="Paragrafoelenco"/>
        <w:numPr>
          <w:ilvl w:val="0"/>
          <w:numId w:val="4"/>
        </w:numPr>
        <w:spacing w:line="276" w:lineRule="auto"/>
        <w:jc w:val="both"/>
        <w:rPr>
          <w:rFonts w:ascii="Times New Roman" w:hAnsi="Times New Roman" w:cs="Times New Roman"/>
        </w:rPr>
      </w:pPr>
      <w:r w:rsidRPr="00683DE3">
        <w:rPr>
          <w:rFonts w:ascii="Times New Roman" w:hAnsi="Times New Roman" w:cs="Times New Roman"/>
        </w:rPr>
        <w:t xml:space="preserve">Estensione ai magistrati tributari del </w:t>
      </w:r>
      <w:r w:rsidRPr="00683DE3">
        <w:rPr>
          <w:rFonts w:ascii="Times New Roman" w:hAnsi="Times New Roman" w:cs="Times New Roman"/>
          <w:b/>
          <w:bCs/>
        </w:rPr>
        <w:t>porto d’armi</w:t>
      </w:r>
      <w:r w:rsidRPr="00683DE3">
        <w:rPr>
          <w:rFonts w:ascii="Times New Roman" w:hAnsi="Times New Roman" w:cs="Times New Roman"/>
        </w:rPr>
        <w:t>, modificando l’art. 7, co. 1, della legge n. 36 del 21 febbraio 1990.</w:t>
      </w:r>
    </w:p>
    <w:p w14:paraId="64E98409" w14:textId="77777777" w:rsidR="00AF3E7D" w:rsidRDefault="00AF3E7D" w:rsidP="00AF3E7D">
      <w:pPr>
        <w:pStyle w:val="Paragrafoelenco"/>
        <w:spacing w:line="276" w:lineRule="auto"/>
        <w:jc w:val="both"/>
        <w:rPr>
          <w:rFonts w:ascii="Times New Roman" w:hAnsi="Times New Roman" w:cs="Times New Roman"/>
        </w:rPr>
      </w:pPr>
      <w:bookmarkStart w:id="0" w:name="OLE_LINK1"/>
    </w:p>
    <w:p w14:paraId="6D7B4886" w14:textId="77777777" w:rsidR="00AF3E7D" w:rsidRPr="00683DE3" w:rsidRDefault="00AF3E7D" w:rsidP="00AF3E7D">
      <w:pPr>
        <w:pStyle w:val="Paragrafoelenco"/>
        <w:numPr>
          <w:ilvl w:val="0"/>
          <w:numId w:val="4"/>
        </w:numPr>
        <w:spacing w:line="276" w:lineRule="auto"/>
        <w:jc w:val="both"/>
        <w:rPr>
          <w:rFonts w:ascii="Times New Roman" w:hAnsi="Times New Roman" w:cs="Times New Roman"/>
        </w:rPr>
      </w:pPr>
      <w:r>
        <w:rPr>
          <w:rFonts w:ascii="Times New Roman" w:hAnsi="Times New Roman" w:cs="Times New Roman"/>
        </w:rPr>
        <w:t xml:space="preserve">Previsione di un Decreto del Ministero dell’Economia e delle Finanze che regoli, come il D.M. Giustizia del 6 novembre 2007 per la Magistratura ordinaria, l’emissione di una </w:t>
      </w:r>
      <w:r>
        <w:rPr>
          <w:rFonts w:ascii="Times New Roman" w:hAnsi="Times New Roman" w:cs="Times New Roman"/>
          <w:b/>
          <w:bCs/>
        </w:rPr>
        <w:t>tessera di riconoscimento per i Magistrati tributari ai sensi del D.P.R. n. 851/1967</w:t>
      </w:r>
      <w:r>
        <w:rPr>
          <w:rFonts w:ascii="Times New Roman" w:hAnsi="Times New Roman" w:cs="Times New Roman"/>
        </w:rPr>
        <w:t>.</w:t>
      </w:r>
    </w:p>
    <w:bookmarkEnd w:id="0"/>
    <w:p w14:paraId="2D9A352A" w14:textId="7EEC41FB" w:rsidR="00AF3E7D" w:rsidRDefault="00AF3E7D" w:rsidP="00AF3E7D">
      <w:pPr>
        <w:spacing w:line="276" w:lineRule="auto"/>
        <w:jc w:val="both"/>
        <w:rPr>
          <w:rFonts w:ascii="Times New Roman" w:hAnsi="Times New Roman" w:cs="Times New Roman"/>
          <w:b/>
          <w:bCs/>
        </w:rPr>
      </w:pPr>
    </w:p>
    <w:p w14:paraId="48AC46D3" w14:textId="1425E43F" w:rsidR="007C7664" w:rsidRDefault="007C7664" w:rsidP="00AF3E7D">
      <w:pPr>
        <w:spacing w:line="276" w:lineRule="auto"/>
        <w:jc w:val="both"/>
        <w:rPr>
          <w:rFonts w:ascii="Times New Roman" w:hAnsi="Times New Roman" w:cs="Times New Roman"/>
          <w:b/>
          <w:bCs/>
        </w:rPr>
      </w:pPr>
    </w:p>
    <w:p w14:paraId="0CB20554" w14:textId="77777777" w:rsidR="007C7664" w:rsidRPr="00683DE3" w:rsidRDefault="007C7664" w:rsidP="00AF3E7D">
      <w:pPr>
        <w:spacing w:line="276" w:lineRule="auto"/>
        <w:jc w:val="both"/>
        <w:rPr>
          <w:rFonts w:ascii="Times New Roman" w:hAnsi="Times New Roman" w:cs="Times New Roman"/>
          <w:b/>
          <w:bCs/>
        </w:rPr>
      </w:pPr>
    </w:p>
    <w:p w14:paraId="0FF66919" w14:textId="77777777" w:rsidR="00AF3E7D" w:rsidRPr="00683DE3" w:rsidRDefault="00AF3E7D" w:rsidP="00AF3E7D">
      <w:pPr>
        <w:spacing w:line="276" w:lineRule="auto"/>
        <w:jc w:val="both"/>
        <w:rPr>
          <w:rFonts w:ascii="Times New Roman" w:hAnsi="Times New Roman" w:cs="Times New Roman"/>
          <w:b/>
          <w:bCs/>
        </w:rPr>
      </w:pPr>
      <w:r w:rsidRPr="00683DE3">
        <w:rPr>
          <w:rFonts w:ascii="Times New Roman" w:hAnsi="Times New Roman" w:cs="Times New Roman"/>
          <w:b/>
          <w:bCs/>
        </w:rPr>
        <w:lastRenderedPageBreak/>
        <w:t>PROPOSTE DI RETTIFICA DELLO SCHEMA</w:t>
      </w:r>
    </w:p>
    <w:p w14:paraId="7B2A9994" w14:textId="77777777" w:rsidR="00AF3E7D" w:rsidRPr="00DF2B31" w:rsidRDefault="00AF3E7D" w:rsidP="00AF3E7D">
      <w:pPr>
        <w:pStyle w:val="Paragrafoelenco"/>
        <w:numPr>
          <w:ilvl w:val="0"/>
          <w:numId w:val="6"/>
        </w:numPr>
        <w:spacing w:line="276" w:lineRule="auto"/>
        <w:jc w:val="both"/>
        <w:rPr>
          <w:rFonts w:ascii="Times New Roman" w:hAnsi="Times New Roman" w:cs="Times New Roman"/>
        </w:rPr>
      </w:pPr>
      <w:r w:rsidRPr="00DF2B31">
        <w:rPr>
          <w:rFonts w:ascii="Times New Roman" w:hAnsi="Times New Roman" w:cs="Times New Roman"/>
        </w:rPr>
        <w:t xml:space="preserve">In riferimento all’art. 12-bis dello schema del d.lgs. riguardante la </w:t>
      </w:r>
      <w:r w:rsidRPr="00DF2B31">
        <w:rPr>
          <w:rFonts w:ascii="Times New Roman" w:hAnsi="Times New Roman" w:cs="Times New Roman"/>
          <w:b/>
          <w:bCs/>
        </w:rPr>
        <w:t xml:space="preserve">Cessazione del rapporto di impiego per dimissioni e riammissione in servizio, </w:t>
      </w:r>
      <w:r w:rsidRPr="00DF2B31">
        <w:rPr>
          <w:rFonts w:ascii="Times New Roman" w:hAnsi="Times New Roman" w:cs="Times New Roman"/>
        </w:rPr>
        <w:t xml:space="preserve">si osserva un’ambiguità nel rinvio all’Ordinamento giudiziario, sicché si propone di rinviare all’articolo 132 del </w:t>
      </w:r>
      <w:proofErr w:type="spellStart"/>
      <w:r w:rsidRPr="00DF2B31">
        <w:rPr>
          <w:rFonts w:ascii="Times New Roman" w:hAnsi="Times New Roman" w:cs="Times New Roman"/>
        </w:rPr>
        <w:t>d.P.R.</w:t>
      </w:r>
      <w:proofErr w:type="spellEnd"/>
      <w:r w:rsidRPr="00DF2B31">
        <w:rPr>
          <w:rFonts w:ascii="Times New Roman" w:hAnsi="Times New Roman" w:cs="Times New Roman"/>
        </w:rPr>
        <w:t xml:space="preserve"> n. 3 del 10 gennaio 1957, recante il </w:t>
      </w:r>
      <w:r w:rsidRPr="00DF2B31">
        <w:rPr>
          <w:rFonts w:ascii="Times New Roman" w:hAnsi="Times New Roman" w:cs="Times New Roman"/>
          <w:b/>
          <w:bCs/>
        </w:rPr>
        <w:t xml:space="preserve">Testo unico degli impiegati civili dello Stato, </w:t>
      </w:r>
      <w:r w:rsidRPr="00DF2B31">
        <w:rPr>
          <w:rFonts w:ascii="Times New Roman" w:hAnsi="Times New Roman" w:cs="Times New Roman"/>
        </w:rPr>
        <w:t>così come avviene per le altre magistrature speciali (per la Magistratura amministrativa, si veda.  l’art. 10 del Regio Decreto n. 444 del 21 aprile 1942; per la Magistratura contabile si veda l’art. 60 Regio Decreto n. 1364 del 12 ottobre 1933).</w:t>
      </w:r>
    </w:p>
    <w:p w14:paraId="2C52B721" w14:textId="77777777" w:rsidR="00AF3E7D" w:rsidRPr="00683DE3" w:rsidRDefault="00AF3E7D" w:rsidP="00AF3E7D">
      <w:pPr>
        <w:spacing w:line="276" w:lineRule="auto"/>
        <w:jc w:val="both"/>
        <w:rPr>
          <w:rFonts w:ascii="Times New Roman" w:hAnsi="Times New Roman" w:cs="Times New Roman"/>
        </w:rPr>
      </w:pPr>
    </w:p>
    <w:p w14:paraId="7C484A45" w14:textId="77777777" w:rsidR="00AF3E7D" w:rsidRPr="00683DE3" w:rsidRDefault="00AF3E7D" w:rsidP="00AF3E7D">
      <w:pPr>
        <w:spacing w:line="276" w:lineRule="auto"/>
        <w:ind w:left="708"/>
        <w:jc w:val="both"/>
        <w:rPr>
          <w:rFonts w:ascii="Times New Roman" w:hAnsi="Times New Roman" w:cs="Times New Roman"/>
          <w:b/>
          <w:bCs/>
        </w:rPr>
      </w:pPr>
      <w:r w:rsidRPr="00683DE3">
        <w:rPr>
          <w:rFonts w:ascii="Times New Roman" w:hAnsi="Times New Roman" w:cs="Times New Roman"/>
          <w:b/>
          <w:bCs/>
        </w:rPr>
        <w:t>OSSERVAZIONI DEL CPGT</w:t>
      </w:r>
    </w:p>
    <w:p w14:paraId="7C563EBC" w14:textId="77777777" w:rsidR="00AF3E7D" w:rsidRPr="00683DE3" w:rsidRDefault="00AF3E7D" w:rsidP="00AF3E7D">
      <w:pPr>
        <w:spacing w:line="276" w:lineRule="auto"/>
        <w:ind w:left="708"/>
        <w:jc w:val="both"/>
        <w:rPr>
          <w:rFonts w:ascii="Times New Roman" w:hAnsi="Times New Roman" w:cs="Times New Roman"/>
        </w:rPr>
      </w:pPr>
      <w:r w:rsidRPr="00683DE3">
        <w:rPr>
          <w:rFonts w:ascii="Times New Roman" w:hAnsi="Times New Roman" w:cs="Times New Roman"/>
        </w:rPr>
        <w:t>Si segnalano, altresì, u</w:t>
      </w:r>
      <w:r>
        <w:rPr>
          <w:rFonts w:ascii="Times New Roman" w:hAnsi="Times New Roman" w:cs="Times New Roman"/>
        </w:rPr>
        <w:t>lteriori</w:t>
      </w:r>
      <w:r w:rsidRPr="00683DE3">
        <w:rPr>
          <w:rFonts w:ascii="Times New Roman" w:hAnsi="Times New Roman" w:cs="Times New Roman"/>
        </w:rPr>
        <w:t xml:space="preserve"> parificazioni suggerite dal parere di cui alla delibera n. 363 del 17 marzo 2026 del Consiglio di Presidenza della giustizia tributaria, fra cui:</w:t>
      </w:r>
    </w:p>
    <w:p w14:paraId="13B1B44D" w14:textId="77777777" w:rsidR="00AF3E7D" w:rsidRPr="00683DE3" w:rsidRDefault="00AF3E7D" w:rsidP="00AF3E7D">
      <w:pPr>
        <w:pStyle w:val="Paragrafoelenco"/>
        <w:numPr>
          <w:ilvl w:val="0"/>
          <w:numId w:val="7"/>
        </w:numPr>
        <w:spacing w:line="276" w:lineRule="auto"/>
        <w:ind w:left="1428"/>
        <w:jc w:val="both"/>
        <w:rPr>
          <w:rFonts w:ascii="Times New Roman" w:hAnsi="Times New Roman" w:cs="Times New Roman"/>
          <w:b/>
          <w:bCs/>
        </w:rPr>
      </w:pPr>
      <w:r w:rsidRPr="00683DE3">
        <w:rPr>
          <w:rFonts w:ascii="Times New Roman" w:hAnsi="Times New Roman" w:cs="Times New Roman"/>
        </w:rPr>
        <w:t>L'estensione ai magistrati tributari della possibilità di i</w:t>
      </w:r>
      <w:r w:rsidRPr="00683DE3">
        <w:rPr>
          <w:rFonts w:ascii="Times New Roman" w:hAnsi="Times New Roman" w:cs="Times New Roman"/>
          <w:b/>
          <w:bCs/>
        </w:rPr>
        <w:t>scrizione all'albo degli Avvocati in caso di cessazione delle funzioni</w:t>
      </w:r>
      <w:r>
        <w:rPr>
          <w:rFonts w:ascii="Times New Roman" w:hAnsi="Times New Roman" w:cs="Times New Roman"/>
        </w:rPr>
        <w:t>.</w:t>
      </w:r>
    </w:p>
    <w:p w14:paraId="235EA725" w14:textId="77777777" w:rsidR="00AF3E7D" w:rsidRDefault="00AF3E7D" w:rsidP="00AF3E7D">
      <w:pPr>
        <w:pStyle w:val="Paragrafoelenco"/>
        <w:numPr>
          <w:ilvl w:val="0"/>
          <w:numId w:val="7"/>
        </w:numPr>
        <w:spacing w:line="276" w:lineRule="auto"/>
        <w:ind w:left="1428"/>
        <w:jc w:val="both"/>
        <w:rPr>
          <w:rFonts w:ascii="Times New Roman" w:hAnsi="Times New Roman" w:cs="Times New Roman"/>
        </w:rPr>
      </w:pPr>
      <w:r w:rsidRPr="00683DE3">
        <w:rPr>
          <w:rFonts w:ascii="Times New Roman" w:hAnsi="Times New Roman" w:cs="Times New Roman"/>
        </w:rPr>
        <w:t>L’estensione ai magistrati tributari della</w:t>
      </w:r>
      <w:r w:rsidRPr="00683DE3">
        <w:rPr>
          <w:rFonts w:ascii="Times New Roman" w:hAnsi="Times New Roman" w:cs="Times New Roman"/>
          <w:b/>
          <w:bCs/>
        </w:rPr>
        <w:t xml:space="preserve"> </w:t>
      </w:r>
      <w:r w:rsidRPr="00683DE3">
        <w:rPr>
          <w:rFonts w:ascii="Times New Roman" w:hAnsi="Times New Roman" w:cs="Times New Roman"/>
        </w:rPr>
        <w:t>possibilità di</w:t>
      </w:r>
      <w:r w:rsidRPr="00683DE3">
        <w:rPr>
          <w:rFonts w:ascii="Times New Roman" w:hAnsi="Times New Roman" w:cs="Times New Roman"/>
          <w:b/>
          <w:bCs/>
        </w:rPr>
        <w:t xml:space="preserve"> iscrizione all'albo dei Dottori Commercialisti ed Esperti Contabili in caso di cessazione delle funzioni</w:t>
      </w:r>
      <w:r>
        <w:rPr>
          <w:rFonts w:ascii="Times New Roman" w:hAnsi="Times New Roman" w:cs="Times New Roman"/>
        </w:rPr>
        <w:t>.</w:t>
      </w:r>
    </w:p>
    <w:p w14:paraId="013F00A0" w14:textId="77777777" w:rsidR="00AF3E7D" w:rsidRPr="00BB6AC8" w:rsidRDefault="00AF3E7D" w:rsidP="00AF3E7D">
      <w:pPr>
        <w:spacing w:line="276" w:lineRule="auto"/>
        <w:jc w:val="both"/>
        <w:rPr>
          <w:rFonts w:ascii="Times New Roman" w:hAnsi="Times New Roman" w:cs="Times New Roman"/>
        </w:rPr>
      </w:pPr>
    </w:p>
    <w:p w14:paraId="6907A6DB" w14:textId="77777777" w:rsidR="00AF3E7D" w:rsidRPr="00BB6AC8" w:rsidRDefault="00AF3E7D" w:rsidP="00AF3E7D">
      <w:pPr>
        <w:pStyle w:val="Paragrafoelenco"/>
        <w:numPr>
          <w:ilvl w:val="0"/>
          <w:numId w:val="6"/>
        </w:numPr>
        <w:spacing w:line="276" w:lineRule="auto"/>
        <w:jc w:val="both"/>
        <w:rPr>
          <w:rFonts w:ascii="Times New Roman" w:hAnsi="Times New Roman" w:cs="Times New Roman"/>
        </w:rPr>
      </w:pPr>
      <w:r w:rsidRPr="00BB6AC8">
        <w:rPr>
          <w:rFonts w:ascii="Times New Roman" w:hAnsi="Times New Roman" w:cs="Times New Roman"/>
        </w:rPr>
        <w:t xml:space="preserve">In riferimento alle modifiche apportate dall’art. 1, co. 1, </w:t>
      </w:r>
      <w:proofErr w:type="spellStart"/>
      <w:r w:rsidRPr="00BB6AC8">
        <w:rPr>
          <w:rFonts w:ascii="Times New Roman" w:hAnsi="Times New Roman" w:cs="Times New Roman"/>
        </w:rPr>
        <w:t>lett</w:t>
      </w:r>
      <w:proofErr w:type="spellEnd"/>
      <w:r w:rsidRPr="00BB6AC8">
        <w:rPr>
          <w:rFonts w:ascii="Times New Roman" w:hAnsi="Times New Roman" w:cs="Times New Roman"/>
        </w:rPr>
        <w:t>. h) dello schema legislativo all’art. 8 del decreto legislativo 31 dicembre 1992, n. 545 riguardante l’</w:t>
      </w:r>
      <w:r w:rsidRPr="00BB6AC8">
        <w:rPr>
          <w:rFonts w:ascii="Times New Roman" w:hAnsi="Times New Roman" w:cs="Times New Roman"/>
          <w:b/>
          <w:bCs/>
        </w:rPr>
        <w:t xml:space="preserve">Incompatibilità, </w:t>
      </w:r>
      <w:r w:rsidRPr="00BB6AC8">
        <w:rPr>
          <w:rFonts w:ascii="Times New Roman" w:hAnsi="Times New Roman" w:cs="Times New Roman"/>
        </w:rPr>
        <w:t>si chiede di adeguare la disciplina delle incompatibilità per rapporti di parentela o affinità dei magistrati tributari reclutati mediante concorso di cui all’art. 4 del medesimo decreto legislativo al regime previsto per i magistrati ordinari e amministrativi, sicché si propone di lasciare invariata la formulazione del co. 01 del citato art. 8.</w:t>
      </w:r>
    </w:p>
    <w:p w14:paraId="65990A41" w14:textId="77777777" w:rsidR="00AF3E7D" w:rsidRPr="00DF2B31" w:rsidRDefault="00AF3E7D" w:rsidP="00AF3E7D">
      <w:pPr>
        <w:spacing w:line="276" w:lineRule="auto"/>
        <w:jc w:val="both"/>
        <w:rPr>
          <w:rFonts w:ascii="Times New Roman" w:hAnsi="Times New Roman" w:cs="Times New Roman"/>
        </w:rPr>
      </w:pPr>
    </w:p>
    <w:p w14:paraId="3B2B5E18" w14:textId="77777777" w:rsidR="00AF3E7D" w:rsidRPr="00683DE3" w:rsidRDefault="00AF3E7D" w:rsidP="00AF3E7D">
      <w:pPr>
        <w:spacing w:after="0" w:line="240" w:lineRule="auto"/>
        <w:rPr>
          <w:rFonts w:ascii="Times New Roman" w:hAnsi="Times New Roman" w:cs="Times New Roman"/>
        </w:rPr>
      </w:pPr>
      <w:r w:rsidRPr="00683DE3">
        <w:rPr>
          <w:rFonts w:ascii="Times New Roman" w:hAnsi="Times New Roman" w:cs="Times New Roman"/>
        </w:rPr>
        <w:br w:type="page"/>
      </w:r>
    </w:p>
    <w:p w14:paraId="21F422F9" w14:textId="77777777" w:rsidR="004A68D1" w:rsidRDefault="00AF3E7D" w:rsidP="00AF3E7D">
      <w:pPr>
        <w:spacing w:line="276" w:lineRule="auto"/>
        <w:jc w:val="center"/>
        <w:rPr>
          <w:rFonts w:ascii="Times New Roman" w:hAnsi="Times New Roman" w:cs="Times New Roman"/>
          <w:b/>
          <w:bCs/>
          <w:sz w:val="36"/>
          <w:szCs w:val="36"/>
        </w:rPr>
      </w:pPr>
      <w:r w:rsidRPr="00683DE3">
        <w:rPr>
          <w:rFonts w:ascii="Times New Roman" w:hAnsi="Times New Roman" w:cs="Times New Roman"/>
          <w:b/>
          <w:bCs/>
          <w:sz w:val="36"/>
          <w:szCs w:val="36"/>
        </w:rPr>
        <w:lastRenderedPageBreak/>
        <w:t xml:space="preserve">NORME DI LEGGE DA MODIFICARE </w:t>
      </w:r>
      <w:r w:rsidR="004A68D1">
        <w:rPr>
          <w:rFonts w:ascii="Times New Roman" w:hAnsi="Times New Roman" w:cs="Times New Roman"/>
          <w:b/>
          <w:bCs/>
          <w:sz w:val="36"/>
          <w:szCs w:val="36"/>
        </w:rPr>
        <w:t>AI FINI DELL’EQUIPARAZIONE DELLA MAGISTRATURA TRIBUTARIA ALLE ALTRE MAGISTRATURE</w:t>
      </w:r>
    </w:p>
    <w:p w14:paraId="09C58993" w14:textId="5A69A537" w:rsidR="00AF3E7D" w:rsidRPr="00683DE3" w:rsidRDefault="004A68D1" w:rsidP="00AF3E7D">
      <w:pPr>
        <w:spacing w:line="276" w:lineRule="auto"/>
        <w:jc w:val="center"/>
        <w:rPr>
          <w:rFonts w:ascii="Times New Roman" w:hAnsi="Times New Roman" w:cs="Times New Roman"/>
          <w:b/>
          <w:bCs/>
          <w:sz w:val="36"/>
          <w:szCs w:val="36"/>
        </w:rPr>
      </w:pPr>
      <w:r>
        <w:rPr>
          <w:rFonts w:ascii="Times New Roman" w:hAnsi="Times New Roman" w:cs="Times New Roman"/>
          <w:b/>
          <w:bCs/>
          <w:sz w:val="36"/>
          <w:szCs w:val="36"/>
        </w:rPr>
        <w:t>(</w:t>
      </w:r>
      <w:r w:rsidR="00AF3E7D">
        <w:rPr>
          <w:rFonts w:ascii="Times New Roman" w:hAnsi="Times New Roman" w:cs="Times New Roman"/>
          <w:b/>
          <w:bCs/>
          <w:sz w:val="36"/>
          <w:szCs w:val="36"/>
        </w:rPr>
        <w:t xml:space="preserve">MODIFICA ALLO SCHEMA DI D.LGS. IN ATTUAZIONE DELLA </w:t>
      </w:r>
      <w:r w:rsidR="00AF3E7D" w:rsidRPr="00683DE3">
        <w:rPr>
          <w:rFonts w:ascii="Times New Roman" w:hAnsi="Times New Roman" w:cs="Times New Roman"/>
          <w:b/>
          <w:bCs/>
          <w:sz w:val="36"/>
          <w:szCs w:val="36"/>
        </w:rPr>
        <w:t>LEGGE 9 AGOSTO 2023, N. 111, ARTICOLO 19, LETTERE L), M), M-BIS)</w:t>
      </w:r>
    </w:p>
    <w:p w14:paraId="7A3B917C" w14:textId="77777777" w:rsidR="00AF3E7D" w:rsidRPr="00683DE3" w:rsidRDefault="00AF3E7D" w:rsidP="00AF3E7D">
      <w:pPr>
        <w:pStyle w:val="Paragrafoelenco"/>
        <w:spacing w:line="276" w:lineRule="auto"/>
        <w:jc w:val="center"/>
        <w:rPr>
          <w:rFonts w:ascii="Times New Roman" w:hAnsi="Times New Roman" w:cs="Times New Roman"/>
          <w:sz w:val="36"/>
          <w:szCs w:val="36"/>
        </w:rPr>
      </w:pPr>
    </w:p>
    <w:p w14:paraId="5A492E04" w14:textId="77777777" w:rsidR="00AF3E7D" w:rsidRDefault="00AF3E7D" w:rsidP="00AF3E7D">
      <w:pPr>
        <w:pStyle w:val="Titolo1"/>
        <w:rPr>
          <w:rFonts w:ascii="Times New Roman" w:hAnsi="Times New Roman" w:cs="Times New Roman"/>
          <w:b/>
          <w:bCs/>
          <w:color w:val="000000" w:themeColor="text1"/>
        </w:rPr>
      </w:pPr>
      <w:r w:rsidRPr="003709FE">
        <w:rPr>
          <w:rFonts w:ascii="Times New Roman" w:hAnsi="Times New Roman" w:cs="Times New Roman"/>
          <w:b/>
          <w:bCs/>
          <w:color w:val="000000" w:themeColor="text1"/>
        </w:rPr>
        <w:t xml:space="preserve">SEZIONE 1: ACCESSO AI CONCORSI </w:t>
      </w:r>
    </w:p>
    <w:p w14:paraId="447745EA" w14:textId="77777777" w:rsidR="00AF3E7D" w:rsidRPr="003709FE" w:rsidRDefault="00AF3E7D" w:rsidP="00AF3E7D"/>
    <w:p w14:paraId="2EC20284" w14:textId="77777777" w:rsidR="00AF3E7D" w:rsidRPr="00683DE3" w:rsidRDefault="00AF3E7D" w:rsidP="00AF3E7D">
      <w:pPr>
        <w:jc w:val="both"/>
        <w:rPr>
          <w:rFonts w:ascii="Times New Roman" w:hAnsi="Times New Roman" w:cs="Times New Roman"/>
        </w:rPr>
      </w:pPr>
      <w:r w:rsidRPr="00683DE3">
        <w:rPr>
          <w:rFonts w:ascii="Times New Roman" w:hAnsi="Times New Roman" w:cs="Times New Roman"/>
          <w:b/>
          <w:bCs/>
        </w:rPr>
        <w:t>1. ACCESSO</w:t>
      </w:r>
      <w:r>
        <w:rPr>
          <w:rFonts w:ascii="Times New Roman" w:hAnsi="Times New Roman" w:cs="Times New Roman"/>
          <w:b/>
          <w:bCs/>
        </w:rPr>
        <w:t xml:space="preserve"> AL CONCORSO PER REFERENDARIO TAR - </w:t>
      </w:r>
      <w:r w:rsidRPr="00683DE3">
        <w:rPr>
          <w:rFonts w:ascii="Times New Roman" w:hAnsi="Times New Roman" w:cs="Times New Roman"/>
          <w:b/>
          <w:bCs/>
        </w:rPr>
        <w:t xml:space="preserve">LEGGE </w:t>
      </w:r>
      <w:r>
        <w:rPr>
          <w:rFonts w:ascii="Times New Roman" w:hAnsi="Times New Roman" w:cs="Times New Roman"/>
          <w:b/>
          <w:bCs/>
        </w:rPr>
        <w:t xml:space="preserve">N. 1034 DEL 6 DICEMBRE </w:t>
      </w:r>
      <w:r w:rsidRPr="00683DE3">
        <w:rPr>
          <w:rFonts w:ascii="Times New Roman" w:hAnsi="Times New Roman" w:cs="Times New Roman"/>
          <w:b/>
          <w:bCs/>
        </w:rPr>
        <w:t>1971</w:t>
      </w:r>
      <w:r>
        <w:rPr>
          <w:rFonts w:ascii="Times New Roman" w:hAnsi="Times New Roman" w:cs="Times New Roman"/>
          <w:b/>
          <w:bCs/>
        </w:rPr>
        <w:t>.</w:t>
      </w:r>
    </w:p>
    <w:tbl>
      <w:tblPr>
        <w:tblStyle w:val="Grigliatabella"/>
        <w:tblW w:w="0" w:type="auto"/>
        <w:tblLook w:val="04A0" w:firstRow="1" w:lastRow="0" w:firstColumn="1" w:lastColumn="0" w:noHBand="0" w:noVBand="1"/>
      </w:tblPr>
      <w:tblGrid>
        <w:gridCol w:w="9628"/>
      </w:tblGrid>
      <w:tr w:rsidR="00AF3E7D" w:rsidRPr="00683DE3" w14:paraId="746EA906" w14:textId="77777777" w:rsidTr="00827442">
        <w:tc>
          <w:tcPr>
            <w:tcW w:w="9628" w:type="dxa"/>
          </w:tcPr>
          <w:p w14:paraId="63E759FE" w14:textId="77777777" w:rsidR="00AF3E7D" w:rsidRPr="00683DE3" w:rsidRDefault="00AF3E7D" w:rsidP="00827442">
            <w:pPr>
              <w:jc w:val="both"/>
              <w:rPr>
                <w:rFonts w:ascii="Times New Roman" w:hAnsi="Times New Roman" w:cs="Times New Roman"/>
              </w:rPr>
            </w:pPr>
            <w:r>
              <w:rPr>
                <w:rFonts w:ascii="Times New Roman" w:hAnsi="Times New Roman" w:cs="Times New Roman"/>
                <w:b/>
                <w:bCs/>
              </w:rPr>
              <w:t>A</w:t>
            </w:r>
            <w:r w:rsidRPr="00683DE3">
              <w:rPr>
                <w:rFonts w:ascii="Times New Roman" w:hAnsi="Times New Roman" w:cs="Times New Roman"/>
                <w:b/>
                <w:bCs/>
              </w:rPr>
              <w:t>rticolo 14</w:t>
            </w:r>
            <w:r>
              <w:rPr>
                <w:rFonts w:ascii="Times New Roman" w:hAnsi="Times New Roman" w:cs="Times New Roman"/>
                <w:b/>
                <w:bCs/>
              </w:rPr>
              <w:t>, l</w:t>
            </w:r>
            <w:r w:rsidRPr="00683DE3">
              <w:rPr>
                <w:rFonts w:ascii="Times New Roman" w:hAnsi="Times New Roman" w:cs="Times New Roman"/>
                <w:b/>
                <w:bCs/>
              </w:rPr>
              <w:t xml:space="preserve">egge </w:t>
            </w:r>
            <w:r>
              <w:rPr>
                <w:rFonts w:ascii="Times New Roman" w:hAnsi="Times New Roman" w:cs="Times New Roman"/>
                <w:b/>
                <w:bCs/>
              </w:rPr>
              <w:t>1034/</w:t>
            </w:r>
            <w:r w:rsidRPr="00683DE3">
              <w:rPr>
                <w:rFonts w:ascii="Times New Roman" w:hAnsi="Times New Roman" w:cs="Times New Roman"/>
                <w:b/>
                <w:bCs/>
              </w:rPr>
              <w:t>1971</w:t>
            </w:r>
            <w:r>
              <w:rPr>
                <w:rFonts w:ascii="Times New Roman" w:hAnsi="Times New Roman" w:cs="Times New Roman"/>
                <w:b/>
                <w:bCs/>
              </w:rPr>
              <w:t>.</w:t>
            </w:r>
          </w:p>
          <w:p w14:paraId="3D744F86"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Le nomine a referendario sono conferite a seguito di concorso per titoli ed esami, al quale possono partecipare, purché non abbiano superato il quarantacinquesimo anno di età:</w:t>
            </w:r>
          </w:p>
          <w:p w14:paraId="321B90E3" w14:textId="77777777" w:rsidR="00AF3E7D" w:rsidRPr="00683DE3" w:rsidRDefault="00AF3E7D" w:rsidP="00827442">
            <w:pPr>
              <w:jc w:val="both"/>
              <w:rPr>
                <w:rFonts w:ascii="Times New Roman" w:hAnsi="Times New Roman" w:cs="Times New Roman"/>
              </w:rPr>
            </w:pPr>
            <w:r w:rsidRPr="00683DE3">
              <w:rPr>
                <w:rFonts w:ascii="Times New Roman" w:hAnsi="Times New Roman" w:cs="Times New Roman"/>
                <w:i/>
                <w:iCs/>
              </w:rPr>
              <w:t xml:space="preserve">1)i magistrati dell'ordine giudiziario, che abbiano conseguito la nomina ad aggiunto giudiziario, ed i magistrati amministrativi, </w:t>
            </w:r>
            <w:r w:rsidRPr="007A0C33">
              <w:rPr>
                <w:rFonts w:ascii="Times New Roman" w:hAnsi="Times New Roman" w:cs="Times New Roman"/>
                <w:b/>
                <w:bCs/>
                <w:i/>
                <w:iCs/>
                <w:highlight w:val="yellow"/>
              </w:rPr>
              <w:t xml:space="preserve">nonché i magistrati tributari </w:t>
            </w:r>
            <w:r>
              <w:rPr>
                <w:rFonts w:ascii="Times New Roman" w:hAnsi="Times New Roman" w:cs="Times New Roman"/>
                <w:b/>
                <w:bCs/>
                <w:i/>
                <w:iCs/>
                <w:highlight w:val="yellow"/>
              </w:rPr>
              <w:t>muniti</w:t>
            </w:r>
            <w:r w:rsidRPr="00683DE3">
              <w:rPr>
                <w:rFonts w:ascii="Times New Roman" w:hAnsi="Times New Roman" w:cs="Times New Roman"/>
                <w:b/>
                <w:bCs/>
                <w:i/>
                <w:iCs/>
                <w:highlight w:val="yellow"/>
              </w:rPr>
              <w:t xml:space="preserve"> </w:t>
            </w:r>
            <w:r>
              <w:rPr>
                <w:rFonts w:ascii="Times New Roman" w:hAnsi="Times New Roman" w:cs="Times New Roman"/>
                <w:b/>
                <w:bCs/>
                <w:i/>
                <w:iCs/>
                <w:highlight w:val="yellow"/>
              </w:rPr>
              <w:t>di</w:t>
            </w:r>
            <w:r w:rsidRPr="00683DE3">
              <w:rPr>
                <w:rFonts w:ascii="Times New Roman" w:hAnsi="Times New Roman" w:cs="Times New Roman"/>
                <w:b/>
                <w:bCs/>
                <w:i/>
                <w:iCs/>
                <w:highlight w:val="yellow"/>
              </w:rPr>
              <w:t xml:space="preserve"> laurea in giurisprudenza</w:t>
            </w:r>
            <w:r w:rsidRPr="00683DE3">
              <w:rPr>
                <w:rFonts w:ascii="Times New Roman" w:hAnsi="Times New Roman" w:cs="Times New Roman"/>
                <w:b/>
                <w:bCs/>
                <w:i/>
                <w:iCs/>
              </w:rPr>
              <w:t xml:space="preserve"> </w:t>
            </w:r>
            <w:r w:rsidRPr="00683DE3">
              <w:rPr>
                <w:rFonts w:ascii="Times New Roman" w:hAnsi="Times New Roman" w:cs="Times New Roman"/>
                <w:i/>
                <w:iCs/>
              </w:rPr>
              <w:t>e della giustizia militare di qualifica equiparata</w:t>
            </w:r>
            <w:r w:rsidRPr="00683DE3">
              <w:rPr>
                <w:rFonts w:ascii="Times New Roman" w:hAnsi="Times New Roman" w:cs="Times New Roman"/>
              </w:rPr>
              <w:t>;</w:t>
            </w:r>
          </w:p>
          <w:p w14:paraId="669219B2"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2) gli avvocati dello Stato e i procuratori dello Stato con qualifica non inferiore a sostituti procuratori dello Stato;</w:t>
            </w:r>
          </w:p>
          <w:p w14:paraId="0DF0BB93"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3) i dipendenti dello Stato muniti della laurea in giurisprudenza, con qualifica non inferiore a direttore di sezione e equiparata, con almeno cinque anni di effettivo servizio di ruolo nella carriera direttiva;</w:t>
            </w:r>
          </w:p>
          <w:p w14:paraId="6758BE2E"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4) gli assistenti universitari di ruolo, alle cattedre di materie giuridiche, con almeno 5 anni di servizio;</w:t>
            </w:r>
          </w:p>
          <w:p w14:paraId="5284EB5D"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5) i dipendenti delle regioni, degli enti pubblici a carattere nazionale e degli enti locali, muniti della laurea in giurisprudenza, che siano stati assunti attraverso concorsi pubblici ed abbiano almeno cinque anni di servizio effettivo di ruolo nella carriera direttiva;</w:t>
            </w:r>
          </w:p>
          <w:p w14:paraId="504623E7"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6) gli avvocati iscritti all'albo da quattro anni;</w:t>
            </w:r>
          </w:p>
          <w:p w14:paraId="2DDC3BF2"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7) i consiglieri regionali, provinciali e comunali, muniti della laurea in giurisprudenza, che abbiano esercitato tali funzioni per almeno cinque anni;</w:t>
            </w:r>
          </w:p>
          <w:p w14:paraId="74F48362"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8) gli ex componenti elettivi delle giunte provinciali amministrative, muniti di laurea in giurisprudenza, che abbiano esercitato le funzioni per almeno cinque anni.</w:t>
            </w:r>
          </w:p>
          <w:p w14:paraId="636149F3"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La commissione esaminatrice è nominata con decreto del Presidente del Consiglio dei Ministri ed è composta da due consiglieri di Stato e da tre docenti universitari. 2) gli avvocati dello Stato e i procuratori dello Stato con qualifica non inferiore a sostituti procuratori dello Stato;</w:t>
            </w:r>
          </w:p>
          <w:p w14:paraId="265ED927"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lastRenderedPageBreak/>
              <w:t>3) i dipendenti dello Stato muniti della laurea in giurisprudenza, con qualifica non inferiore a direttore di sezione e equiparata, con almeno cinque anni di effettivo servizio di ruolo nella carriera direttiva;</w:t>
            </w:r>
          </w:p>
          <w:p w14:paraId="1FBD79E6"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4) gli assistenti universitari di ruolo, alle cattedre di materie giuridiche, con almeno 5 anni di servizio;</w:t>
            </w:r>
          </w:p>
          <w:p w14:paraId="42FA2008"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5) i dipendenti delle regioni, degli enti pubblici a carattere nazionale e degli enti locali, muniti della laurea in giurisprudenza, che siano stati assunti attraverso concorsi pubblici ed abbiano almeno cinque anni di servizio effettivo di ruolo nella carriera direttiva;</w:t>
            </w:r>
          </w:p>
          <w:p w14:paraId="10ABA495"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6) gli avvocati iscritti all'albo da quattro anni;</w:t>
            </w:r>
          </w:p>
          <w:p w14:paraId="23D59B28"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7) i consiglieri regionali, provinciali e comunali, muniti della laurea in giurisprudenza, che abbiano esercitato tali funzioni per almeno cinque anni;</w:t>
            </w:r>
          </w:p>
          <w:p w14:paraId="54AE1BC1"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8) gli ex componenti elettivi delle giunte provinciali amministrative, muniti di laurea in giurisprudenza, che abbiano esercitato le funzioni per almeno cinque anni.</w:t>
            </w:r>
          </w:p>
          <w:p w14:paraId="366BAD3B" w14:textId="77777777" w:rsidR="00AF3E7D" w:rsidRPr="00683DE3" w:rsidRDefault="00AF3E7D" w:rsidP="00827442">
            <w:pPr>
              <w:jc w:val="both"/>
              <w:rPr>
                <w:rFonts w:ascii="Times New Roman" w:hAnsi="Times New Roman" w:cs="Times New Roman"/>
                <w:i/>
                <w:iCs/>
              </w:rPr>
            </w:pPr>
            <w:r w:rsidRPr="00683DE3">
              <w:rPr>
                <w:rFonts w:ascii="Times New Roman" w:hAnsi="Times New Roman" w:cs="Times New Roman"/>
                <w:i/>
                <w:iCs/>
              </w:rPr>
              <w:t>La commissione esaminatrice è nominata con decreto del Presidente del Consiglio dei Ministri ed è composta da due consiglieri di Stato e da tre docenti universitari.</w:t>
            </w:r>
          </w:p>
          <w:p w14:paraId="5BE17C69" w14:textId="77777777" w:rsidR="00AF3E7D" w:rsidRPr="00683DE3" w:rsidRDefault="00AF3E7D" w:rsidP="00827442">
            <w:pPr>
              <w:jc w:val="both"/>
              <w:rPr>
                <w:rFonts w:ascii="Times New Roman" w:hAnsi="Times New Roman" w:cs="Times New Roman"/>
              </w:rPr>
            </w:pPr>
          </w:p>
        </w:tc>
      </w:tr>
    </w:tbl>
    <w:p w14:paraId="54574610" w14:textId="77777777" w:rsidR="00AF3E7D" w:rsidRDefault="00AF3E7D" w:rsidP="00AF3E7D">
      <w:pPr>
        <w:jc w:val="both"/>
        <w:rPr>
          <w:rFonts w:ascii="Times New Roman" w:hAnsi="Times New Roman" w:cs="Times New Roman"/>
        </w:rPr>
      </w:pPr>
    </w:p>
    <w:p w14:paraId="3327A975" w14:textId="77777777" w:rsidR="00AF3E7D" w:rsidRPr="003709FE" w:rsidRDefault="00AF3E7D" w:rsidP="00AF3E7D">
      <w:pPr>
        <w:jc w:val="both"/>
        <w:rPr>
          <w:rFonts w:ascii="Times New Roman" w:hAnsi="Times New Roman" w:cs="Times New Roman"/>
          <w:b/>
          <w:bCs/>
        </w:rPr>
      </w:pPr>
      <w:r>
        <w:rPr>
          <w:rFonts w:ascii="Times New Roman" w:hAnsi="Times New Roman" w:cs="Times New Roman"/>
        </w:rPr>
        <w:t>2</w:t>
      </w:r>
      <w:r w:rsidRPr="003709FE">
        <w:rPr>
          <w:rFonts w:ascii="Times New Roman" w:hAnsi="Times New Roman" w:cs="Times New Roman"/>
          <w:b/>
          <w:bCs/>
        </w:rPr>
        <w:t xml:space="preserve"> </w:t>
      </w:r>
      <w:r w:rsidRPr="00683DE3">
        <w:rPr>
          <w:rFonts w:ascii="Times New Roman" w:hAnsi="Times New Roman" w:cs="Times New Roman"/>
          <w:b/>
          <w:bCs/>
        </w:rPr>
        <w:t>ACCESSO AL CONCORSO PER CONSIGLIERE DI STATO</w:t>
      </w:r>
      <w:r>
        <w:rPr>
          <w:rFonts w:ascii="Times New Roman" w:hAnsi="Times New Roman" w:cs="Times New Roman"/>
        </w:rPr>
        <w:t xml:space="preserve"> - </w:t>
      </w:r>
      <w:r w:rsidRPr="003709FE">
        <w:rPr>
          <w:rFonts w:ascii="Times New Roman" w:hAnsi="Times New Roman" w:cs="Times New Roman"/>
          <w:b/>
          <w:bCs/>
        </w:rPr>
        <w:t>LEGGE N. 186 DEL 27 APRILE 1982</w:t>
      </w:r>
    </w:p>
    <w:tbl>
      <w:tblPr>
        <w:tblStyle w:val="Grigliatabella"/>
        <w:tblW w:w="0" w:type="auto"/>
        <w:tblLook w:val="04A0" w:firstRow="1" w:lastRow="0" w:firstColumn="1" w:lastColumn="0" w:noHBand="0" w:noVBand="1"/>
      </w:tblPr>
      <w:tblGrid>
        <w:gridCol w:w="9628"/>
      </w:tblGrid>
      <w:tr w:rsidR="00AF3E7D" w:rsidRPr="00683DE3" w14:paraId="71DA217C" w14:textId="77777777" w:rsidTr="00827442">
        <w:tc>
          <w:tcPr>
            <w:tcW w:w="9628" w:type="dxa"/>
          </w:tcPr>
          <w:p w14:paraId="139CB896" w14:textId="77777777" w:rsidR="00AF3E7D" w:rsidRPr="003709FE" w:rsidRDefault="00AF3E7D" w:rsidP="00827442">
            <w:pPr>
              <w:tabs>
                <w:tab w:val="left" w:pos="406"/>
              </w:tabs>
              <w:jc w:val="both"/>
              <w:rPr>
                <w:rFonts w:ascii="Times New Roman" w:hAnsi="Times New Roman" w:cs="Times New Roman"/>
                <w:b/>
                <w:bCs/>
              </w:rPr>
            </w:pPr>
            <w:r>
              <w:rPr>
                <w:rFonts w:ascii="Times New Roman" w:hAnsi="Times New Roman" w:cs="Times New Roman"/>
                <w:b/>
                <w:bCs/>
              </w:rPr>
              <w:t>Art. 19, legge n. 186/1982.</w:t>
            </w:r>
          </w:p>
          <w:p w14:paraId="7E62061D" w14:textId="77777777" w:rsidR="00AF3E7D" w:rsidRPr="00683DE3" w:rsidRDefault="00AF3E7D" w:rsidP="00827442">
            <w:pPr>
              <w:tabs>
                <w:tab w:val="left" w:pos="406"/>
              </w:tabs>
              <w:jc w:val="both"/>
              <w:rPr>
                <w:rFonts w:ascii="Times New Roman" w:hAnsi="Times New Roman" w:cs="Times New Roman"/>
                <w:i/>
                <w:iCs/>
              </w:rPr>
            </w:pPr>
            <w:r w:rsidRPr="00683DE3">
              <w:rPr>
                <w:rFonts w:ascii="Times New Roman" w:hAnsi="Times New Roman" w:cs="Times New Roman"/>
                <w:i/>
                <w:iCs/>
              </w:rPr>
              <w:t>I posti che si rendono vacanti nella qualifica di consigliere di Stato sono conferiti:</w:t>
            </w:r>
          </w:p>
          <w:p w14:paraId="11918C83" w14:textId="77777777" w:rsidR="00AF3E7D" w:rsidRPr="00683DE3" w:rsidRDefault="00AF3E7D" w:rsidP="00827442">
            <w:pPr>
              <w:tabs>
                <w:tab w:val="left" w:pos="406"/>
              </w:tabs>
              <w:jc w:val="both"/>
              <w:rPr>
                <w:rFonts w:ascii="Times New Roman" w:hAnsi="Times New Roman" w:cs="Times New Roman"/>
                <w:i/>
                <w:iCs/>
              </w:rPr>
            </w:pPr>
            <w:r w:rsidRPr="00683DE3">
              <w:rPr>
                <w:rFonts w:ascii="Times New Roman" w:hAnsi="Times New Roman" w:cs="Times New Roman"/>
                <w:i/>
                <w:iCs/>
              </w:rPr>
              <w:t>….</w:t>
            </w:r>
          </w:p>
          <w:p w14:paraId="17C82860" w14:textId="0AA35AC7" w:rsidR="00AF3E7D" w:rsidRPr="00683DE3" w:rsidRDefault="00AF3E7D" w:rsidP="00827442">
            <w:pPr>
              <w:tabs>
                <w:tab w:val="left" w:pos="406"/>
              </w:tabs>
              <w:jc w:val="both"/>
              <w:rPr>
                <w:rFonts w:ascii="Times New Roman" w:hAnsi="Times New Roman" w:cs="Times New Roman"/>
                <w:i/>
                <w:iCs/>
              </w:rPr>
            </w:pPr>
            <w:r w:rsidRPr="00683DE3">
              <w:rPr>
                <w:rFonts w:ascii="Times New Roman" w:hAnsi="Times New Roman" w:cs="Times New Roman"/>
                <w:i/>
                <w:iCs/>
              </w:rPr>
              <w:t xml:space="preserve">3) in ragione di un quarto, mediante concorso pubblico per titoli ed esami teorico-pratici, al quale possono partecipare i magistrati dei tribunali amministrativi regionali con almeno un anno di anzianità, i magistrati ordinari e militari con almeno quattro anni di anzianità, i magistrati della Corte dei conti, </w:t>
            </w:r>
            <w:r w:rsidRPr="00683DE3">
              <w:rPr>
                <w:rFonts w:ascii="Times New Roman" w:hAnsi="Times New Roman" w:cs="Times New Roman"/>
                <w:b/>
                <w:bCs/>
                <w:i/>
                <w:iCs/>
                <w:highlight w:val="yellow"/>
              </w:rPr>
              <w:t>i magistrati tributari muniti di laurea in giurisprudenza con almeno quattro</w:t>
            </w:r>
            <w:r>
              <w:rPr>
                <w:rFonts w:ascii="Times New Roman" w:hAnsi="Times New Roman" w:cs="Times New Roman"/>
                <w:b/>
                <w:bCs/>
                <w:i/>
                <w:iCs/>
                <w:highlight w:val="yellow"/>
              </w:rPr>
              <w:t xml:space="preserve"> anni</w:t>
            </w:r>
            <w:r w:rsidRPr="00683DE3">
              <w:rPr>
                <w:rFonts w:ascii="Times New Roman" w:hAnsi="Times New Roman" w:cs="Times New Roman"/>
                <w:b/>
                <w:bCs/>
                <w:i/>
                <w:iCs/>
                <w:highlight w:val="yellow"/>
              </w:rPr>
              <w:t xml:space="preserve"> di anzianità</w:t>
            </w:r>
            <w:r w:rsidRPr="00683DE3">
              <w:rPr>
                <w:rFonts w:ascii="Times New Roman" w:hAnsi="Times New Roman" w:cs="Times New Roman"/>
                <w:i/>
                <w:iCs/>
              </w:rPr>
              <w:t>, nonché gli avvocati dello Stato con almeno un anno di anzianità, i funzionari della carriera direttiva del Senato della Repubblica e della Camera dei deputati con almeno quattro anni di anzianità, nonché i funzionari delle Amministrazioni dello Stato, anche ad ordinamento autonomo, e degli enti pubblici, con qualifica dirigenziale, appartenenti a carriere per l'accesso alle quali sia richiesta la laurea in giurisprudenza.</w:t>
            </w:r>
          </w:p>
          <w:p w14:paraId="74C1B9D9" w14:textId="77777777" w:rsidR="00AF3E7D" w:rsidRPr="00683DE3" w:rsidRDefault="00AF3E7D" w:rsidP="00827442">
            <w:pPr>
              <w:tabs>
                <w:tab w:val="left" w:pos="406"/>
              </w:tabs>
              <w:jc w:val="both"/>
              <w:rPr>
                <w:rFonts w:ascii="Times New Roman" w:hAnsi="Times New Roman" w:cs="Times New Roman"/>
                <w:i/>
                <w:iCs/>
              </w:rPr>
            </w:pPr>
          </w:p>
          <w:p w14:paraId="4703A4E8" w14:textId="77777777" w:rsidR="00AF3E7D" w:rsidRPr="00683DE3" w:rsidRDefault="00AF3E7D" w:rsidP="00827442">
            <w:pPr>
              <w:jc w:val="both"/>
              <w:rPr>
                <w:rFonts w:ascii="Times New Roman" w:hAnsi="Times New Roman" w:cs="Times New Roman"/>
              </w:rPr>
            </w:pPr>
          </w:p>
        </w:tc>
      </w:tr>
    </w:tbl>
    <w:p w14:paraId="58437DA5" w14:textId="77777777" w:rsidR="00AF3E7D" w:rsidRPr="00683DE3" w:rsidRDefault="00AF3E7D" w:rsidP="00AF3E7D">
      <w:pPr>
        <w:jc w:val="both"/>
        <w:rPr>
          <w:rFonts w:ascii="Times New Roman" w:hAnsi="Times New Roman" w:cs="Times New Roman"/>
        </w:rPr>
      </w:pPr>
    </w:p>
    <w:p w14:paraId="3037F67D" w14:textId="77777777" w:rsidR="00AF3E7D" w:rsidRPr="003709FE" w:rsidRDefault="00AF3E7D" w:rsidP="00AF3E7D">
      <w:pPr>
        <w:tabs>
          <w:tab w:val="left" w:pos="406"/>
        </w:tabs>
        <w:jc w:val="both"/>
        <w:rPr>
          <w:rFonts w:ascii="Times New Roman" w:hAnsi="Times New Roman" w:cs="Times New Roman"/>
          <w:b/>
          <w:bCs/>
        </w:rPr>
      </w:pPr>
      <w:r>
        <w:rPr>
          <w:rFonts w:ascii="Times New Roman" w:hAnsi="Times New Roman" w:cs="Times New Roman"/>
        </w:rPr>
        <w:t xml:space="preserve">3. </w:t>
      </w:r>
      <w:r w:rsidRPr="00683DE3">
        <w:rPr>
          <w:rFonts w:ascii="Times New Roman" w:hAnsi="Times New Roman" w:cs="Times New Roman"/>
          <w:b/>
          <w:bCs/>
        </w:rPr>
        <w:t>ACCESSO AL CONCORSO PER AVVOCATO DELLO STATO</w:t>
      </w:r>
      <w:r>
        <w:rPr>
          <w:rFonts w:ascii="Times New Roman" w:hAnsi="Times New Roman" w:cs="Times New Roman"/>
        </w:rPr>
        <w:t xml:space="preserve"> - </w:t>
      </w:r>
      <w:r w:rsidRPr="003709FE">
        <w:rPr>
          <w:rFonts w:ascii="Times New Roman" w:hAnsi="Times New Roman" w:cs="Times New Roman"/>
          <w:b/>
          <w:bCs/>
        </w:rPr>
        <w:t>LEGGE N. 103 DEL 3 APRILE 1979.</w:t>
      </w:r>
    </w:p>
    <w:tbl>
      <w:tblPr>
        <w:tblStyle w:val="Grigliatabella"/>
        <w:tblW w:w="0" w:type="auto"/>
        <w:tblLook w:val="04A0" w:firstRow="1" w:lastRow="0" w:firstColumn="1" w:lastColumn="0" w:noHBand="0" w:noVBand="1"/>
      </w:tblPr>
      <w:tblGrid>
        <w:gridCol w:w="9628"/>
      </w:tblGrid>
      <w:tr w:rsidR="00AF3E7D" w:rsidRPr="00683DE3" w14:paraId="3241EB68" w14:textId="77777777" w:rsidTr="00827442">
        <w:tc>
          <w:tcPr>
            <w:tcW w:w="9628" w:type="dxa"/>
          </w:tcPr>
          <w:p w14:paraId="6DF7E130" w14:textId="77777777" w:rsidR="00AF3E7D" w:rsidRPr="003709FE" w:rsidRDefault="00AF3E7D" w:rsidP="00827442">
            <w:pPr>
              <w:tabs>
                <w:tab w:val="left" w:pos="406"/>
              </w:tabs>
              <w:jc w:val="both"/>
              <w:rPr>
                <w:rFonts w:ascii="Times New Roman" w:hAnsi="Times New Roman" w:cs="Times New Roman"/>
                <w:b/>
                <w:bCs/>
              </w:rPr>
            </w:pPr>
            <w:r>
              <w:rPr>
                <w:rFonts w:ascii="Times New Roman" w:hAnsi="Times New Roman" w:cs="Times New Roman"/>
                <w:b/>
                <w:bCs/>
              </w:rPr>
              <w:t>Art. 4, legge n. 103/1979.</w:t>
            </w:r>
          </w:p>
          <w:p w14:paraId="5986EF17"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La nomina ad avvocato dello Stato è conferita a seguito di concorso per esame teorico e pratico, al quale possono partecipare, purché non abbiano superato il 45° anno di età; </w:t>
            </w:r>
          </w:p>
          <w:p w14:paraId="288F1A8D"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1) i procuratori dello stato con almeno due anni di effettivo servizio; </w:t>
            </w:r>
          </w:p>
          <w:p w14:paraId="14FA5ADB"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2) i magistrati dell'ordine giudiziario che abbiano conseguito la nomina ad aggiunto giudiziario ed i magistrati della giustizia militare di qualifica equiparata; </w:t>
            </w:r>
          </w:p>
          <w:p w14:paraId="637C4FE9"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2 bis) </w:t>
            </w:r>
            <w:r w:rsidRPr="00683DE3">
              <w:rPr>
                <w:rFonts w:ascii="Times New Roman" w:hAnsi="Times New Roman" w:cs="Times New Roman"/>
                <w:b/>
                <w:bCs/>
                <w:i/>
                <w:iCs/>
                <w:highlight w:val="yellow"/>
              </w:rPr>
              <w:t xml:space="preserve">i magistrati tributari muniti di laurea in giurisprudenza </w:t>
            </w:r>
          </w:p>
          <w:p w14:paraId="33127B02"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lastRenderedPageBreak/>
              <w:t xml:space="preserve">3) i magistrati amministrativi; </w:t>
            </w:r>
          </w:p>
          <w:p w14:paraId="6705BBA3"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4) gli avvocati iscritti all'albo da almeno un anno; </w:t>
            </w:r>
          </w:p>
          <w:p w14:paraId="61FC5A18"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5) i dipendenti dello Stato appartenenti ai ruoli delle carriere direttive con almeno cinque anni di effettivo servizio, i quali abbiano superato l'esame di abilitazione all'esercizio della professione di procuratore legale;</w:t>
            </w:r>
          </w:p>
          <w:p w14:paraId="29192A8E" w14:textId="77777777" w:rsidR="00AF3E7D" w:rsidRPr="00683DE3" w:rsidRDefault="00AF3E7D" w:rsidP="00827442">
            <w:pPr>
              <w:tabs>
                <w:tab w:val="left" w:pos="406"/>
              </w:tabs>
              <w:jc w:val="both"/>
              <w:rPr>
                <w:rFonts w:ascii="Times New Roman" w:hAnsi="Times New Roman" w:cs="Times New Roman"/>
                <w:i/>
                <w:iCs/>
              </w:rPr>
            </w:pPr>
            <w:r w:rsidRPr="00683DE3">
              <w:rPr>
                <w:rFonts w:ascii="Times New Roman" w:hAnsi="Times New Roman" w:cs="Times New Roman"/>
                <w:i/>
                <w:iCs/>
              </w:rPr>
              <w:t xml:space="preserve">6) i professori universitari di materie giuridiche di ruolo o stabilizzati e gli assistenti universitari di materie giuridiche, appartenenti al ruolo ad esaurimento, che abbiano superato gli esami di abilitazione all'esercizio della professione di procuratore legale3 ; 7) i dipendenti di ruolo delle regioni, degli enti locali, degli enti pubblici a carattere nazionale, assunti mediante pubblici concorsi e con almeno cinque anni di effettivo servizio nella carriera direttiva o professionale legale, che abbiano superato l'esame di abilitazione all'esercizio della professione di procuratore legale . </w:t>
            </w:r>
          </w:p>
          <w:p w14:paraId="45824946" w14:textId="77777777" w:rsidR="00AF3E7D" w:rsidRPr="00683DE3" w:rsidRDefault="00AF3E7D" w:rsidP="00827442">
            <w:pPr>
              <w:tabs>
                <w:tab w:val="left" w:pos="406"/>
              </w:tabs>
              <w:jc w:val="both"/>
              <w:rPr>
                <w:rFonts w:ascii="Times New Roman" w:hAnsi="Times New Roman" w:cs="Times New Roman"/>
              </w:rPr>
            </w:pPr>
          </w:p>
        </w:tc>
      </w:tr>
    </w:tbl>
    <w:p w14:paraId="25F0BA9E" w14:textId="77777777" w:rsidR="00AF3E7D" w:rsidRPr="00683DE3" w:rsidRDefault="00AF3E7D" w:rsidP="00AF3E7D">
      <w:pPr>
        <w:tabs>
          <w:tab w:val="left" w:pos="406"/>
        </w:tabs>
        <w:jc w:val="both"/>
        <w:rPr>
          <w:rFonts w:ascii="Times New Roman" w:hAnsi="Times New Roman" w:cs="Times New Roman"/>
        </w:rPr>
      </w:pPr>
    </w:p>
    <w:p w14:paraId="1F33FDF7" w14:textId="77777777" w:rsidR="00AF3E7D" w:rsidRPr="003709FE" w:rsidRDefault="00AF3E7D" w:rsidP="00AF3E7D">
      <w:pPr>
        <w:tabs>
          <w:tab w:val="left" w:pos="406"/>
        </w:tabs>
        <w:jc w:val="both"/>
        <w:rPr>
          <w:rFonts w:ascii="Times New Roman" w:hAnsi="Times New Roman" w:cs="Times New Roman"/>
          <w:b/>
          <w:bCs/>
        </w:rPr>
      </w:pPr>
      <w:r>
        <w:rPr>
          <w:rFonts w:ascii="Times New Roman" w:hAnsi="Times New Roman" w:cs="Times New Roman"/>
          <w:b/>
          <w:bCs/>
        </w:rPr>
        <w:t xml:space="preserve">4. </w:t>
      </w:r>
      <w:r w:rsidRPr="003709FE">
        <w:rPr>
          <w:rFonts w:ascii="Times New Roman" w:hAnsi="Times New Roman" w:cs="Times New Roman"/>
          <w:b/>
          <w:bCs/>
        </w:rPr>
        <w:t>ACCESSO AL CONCORSO PER REFERENDARIO DELLA CORTE DEI CONTI - LEGGE N. 20 DEL 20 DICEMBRE 1961</w:t>
      </w:r>
    </w:p>
    <w:tbl>
      <w:tblPr>
        <w:tblStyle w:val="Grigliatabella"/>
        <w:tblW w:w="0" w:type="auto"/>
        <w:tblLook w:val="04A0" w:firstRow="1" w:lastRow="0" w:firstColumn="1" w:lastColumn="0" w:noHBand="0" w:noVBand="1"/>
      </w:tblPr>
      <w:tblGrid>
        <w:gridCol w:w="9628"/>
      </w:tblGrid>
      <w:tr w:rsidR="00AF3E7D" w:rsidRPr="00683DE3" w14:paraId="6DAD90C1" w14:textId="77777777" w:rsidTr="00827442">
        <w:tc>
          <w:tcPr>
            <w:tcW w:w="9628" w:type="dxa"/>
          </w:tcPr>
          <w:p w14:paraId="28A2B9E9" w14:textId="77777777" w:rsidR="00AF3E7D" w:rsidRPr="003709FE" w:rsidRDefault="00AF3E7D" w:rsidP="00827442">
            <w:pPr>
              <w:tabs>
                <w:tab w:val="left" w:pos="406"/>
              </w:tabs>
              <w:jc w:val="both"/>
              <w:rPr>
                <w:rFonts w:ascii="Times New Roman" w:hAnsi="Times New Roman" w:cs="Times New Roman"/>
                <w:b/>
                <w:bCs/>
              </w:rPr>
            </w:pPr>
            <w:r>
              <w:rPr>
                <w:rFonts w:ascii="Times New Roman" w:hAnsi="Times New Roman" w:cs="Times New Roman"/>
                <w:b/>
                <w:bCs/>
              </w:rPr>
              <w:t>Art. 12, legge n. 20/1961</w:t>
            </w:r>
          </w:p>
          <w:p w14:paraId="05C2D692"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Le nomine a referendario sono conferite a seguito di concorso per titoli ed esami, al quale possono partecipare:</w:t>
            </w:r>
          </w:p>
          <w:p w14:paraId="1EAE57FD"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a) i magistrati dell'ordine giudiziario che abbiano conseguito la nomina ad aggiunto giudiziario;</w:t>
            </w:r>
          </w:p>
          <w:p w14:paraId="21723A30"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b) i sostituti procuratori dello Stato;</w:t>
            </w:r>
          </w:p>
          <w:p w14:paraId="362EFC89"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c) i sostituti procuratori e giudici istruttori militari;</w:t>
            </w:r>
          </w:p>
          <w:p w14:paraId="439AD6FB" w14:textId="77777777" w:rsidR="00AF3E7D" w:rsidRPr="00683DE3" w:rsidRDefault="00AF3E7D" w:rsidP="00827442">
            <w:pPr>
              <w:tabs>
                <w:tab w:val="left" w:pos="7386"/>
              </w:tabs>
              <w:jc w:val="both"/>
              <w:rPr>
                <w:rFonts w:ascii="Times New Roman" w:hAnsi="Times New Roman" w:cs="Times New Roman"/>
                <w:b/>
                <w:bCs/>
                <w:i/>
                <w:iCs/>
              </w:rPr>
            </w:pPr>
            <w:r w:rsidRPr="00683DE3">
              <w:rPr>
                <w:rFonts w:ascii="Times New Roman" w:hAnsi="Times New Roman" w:cs="Times New Roman"/>
                <w:i/>
                <w:iCs/>
              </w:rPr>
              <w:t xml:space="preserve">c-bis) </w:t>
            </w:r>
            <w:r w:rsidRPr="00683DE3">
              <w:rPr>
                <w:rFonts w:ascii="Times New Roman" w:hAnsi="Times New Roman" w:cs="Times New Roman"/>
                <w:b/>
                <w:bCs/>
                <w:i/>
                <w:iCs/>
                <w:highlight w:val="yellow"/>
              </w:rPr>
              <w:t>i magistrati tributari muniti di laurea in giurisprudenza</w:t>
            </w:r>
          </w:p>
          <w:p w14:paraId="26363267"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d) gli avvocati iscritti nel relativo albo professionale da almeno cinque anni;</w:t>
            </w:r>
          </w:p>
          <w:p w14:paraId="08385D62"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e) gli impiegati delle ((Amministrazioni pubbliche di cui all'articolo 1, comma 2, del decreto legislativo 30 marzo 2001, n. 165)), nonché quelli dei due rami del Parlamento e del Segretariato generale della Presidenza della Repubblica, muniti della laurea in giurisprudenza ed appartenenti alle carriere direttive con qualifica non inferiore a quelle di consigliere di prima classe od equiparata, che nell'ultimo triennio abbiano riportato il giudizio complessivo di "ottimo". ((I bandi di concorso possono riservare una percentuale non inferiore al 20 per cento dei posti messi a concorso a personale che sia dotato oltre che del diploma di laurea in giurisprudenza, anche del diploma di laurea in scienze economico-aziendali o in scienze dell'economia o di altro titolo di studio equipollente)).</w:t>
            </w:r>
          </w:p>
          <w:p w14:paraId="75632269"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Per quanto altro attiene alle modalità del concorso per l'accesso alla qualifica iniziale della magistratura della Corte si applicano, fino all'emanazione del testo unico previsto dal successivo articolo 44, le norme vigenti.</w:t>
            </w:r>
          </w:p>
          <w:p w14:paraId="772BFD9E"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Alla lettera a) dell'articolo 45 del regio decreto 12 ottobre 1933, n. 1364, sono soppresse le parole "della regia università di Roma</w:t>
            </w:r>
          </w:p>
        </w:tc>
      </w:tr>
    </w:tbl>
    <w:p w14:paraId="36972DC8" w14:textId="77777777" w:rsidR="00AF3E7D" w:rsidRPr="00683DE3" w:rsidRDefault="00AF3E7D" w:rsidP="00AF3E7D">
      <w:pPr>
        <w:tabs>
          <w:tab w:val="left" w:pos="406"/>
        </w:tabs>
        <w:jc w:val="both"/>
        <w:rPr>
          <w:rFonts w:ascii="Times New Roman" w:hAnsi="Times New Roman" w:cs="Times New Roman"/>
        </w:rPr>
      </w:pPr>
    </w:p>
    <w:p w14:paraId="60C41A43" w14:textId="50B99619" w:rsidR="00AF3E7D" w:rsidRDefault="00AF3E7D" w:rsidP="00AF3E7D">
      <w:pPr>
        <w:tabs>
          <w:tab w:val="left" w:pos="7386"/>
        </w:tabs>
        <w:jc w:val="both"/>
        <w:rPr>
          <w:rFonts w:ascii="Times New Roman" w:hAnsi="Times New Roman" w:cs="Times New Roman"/>
        </w:rPr>
      </w:pPr>
    </w:p>
    <w:p w14:paraId="7AC0290D" w14:textId="77777777" w:rsidR="008A6C2D" w:rsidRPr="00683DE3" w:rsidRDefault="008A6C2D" w:rsidP="00AF3E7D">
      <w:pPr>
        <w:tabs>
          <w:tab w:val="left" w:pos="7386"/>
        </w:tabs>
        <w:jc w:val="both"/>
        <w:rPr>
          <w:rFonts w:ascii="Times New Roman" w:hAnsi="Times New Roman" w:cs="Times New Roman"/>
        </w:rPr>
      </w:pPr>
    </w:p>
    <w:p w14:paraId="5E30568D" w14:textId="77777777" w:rsidR="00AF3E7D" w:rsidRPr="003709FE" w:rsidRDefault="00AF3E7D" w:rsidP="00AF3E7D">
      <w:pPr>
        <w:pStyle w:val="Titolo1"/>
        <w:rPr>
          <w:rFonts w:ascii="Times New Roman" w:hAnsi="Times New Roman" w:cs="Times New Roman"/>
          <w:b/>
          <w:bCs/>
          <w:color w:val="000000" w:themeColor="text1"/>
        </w:rPr>
      </w:pPr>
      <w:r w:rsidRPr="003709FE">
        <w:rPr>
          <w:rFonts w:ascii="Times New Roman" w:hAnsi="Times New Roman" w:cs="Times New Roman"/>
          <w:b/>
          <w:bCs/>
          <w:color w:val="000000" w:themeColor="text1"/>
        </w:rPr>
        <w:lastRenderedPageBreak/>
        <w:t>SEZIONE 2: ULTERIORI ESTENSIONI</w:t>
      </w:r>
    </w:p>
    <w:p w14:paraId="7F7553BC" w14:textId="77777777" w:rsidR="00AF3E7D" w:rsidRPr="00683DE3" w:rsidRDefault="00AF3E7D" w:rsidP="00AF3E7D">
      <w:pPr>
        <w:tabs>
          <w:tab w:val="left" w:pos="7386"/>
        </w:tabs>
        <w:jc w:val="both"/>
        <w:rPr>
          <w:rFonts w:ascii="Times New Roman" w:hAnsi="Times New Roman" w:cs="Times New Roman"/>
        </w:rPr>
      </w:pPr>
    </w:p>
    <w:p w14:paraId="531A3E72" w14:textId="77777777" w:rsidR="00AF3E7D" w:rsidRPr="003709FE" w:rsidRDefault="00AF3E7D" w:rsidP="00AF3E7D">
      <w:pPr>
        <w:tabs>
          <w:tab w:val="left" w:pos="7386"/>
        </w:tabs>
        <w:jc w:val="both"/>
        <w:rPr>
          <w:rFonts w:ascii="Times New Roman" w:hAnsi="Times New Roman" w:cs="Times New Roman"/>
          <w:b/>
          <w:bCs/>
        </w:rPr>
      </w:pPr>
      <w:r>
        <w:rPr>
          <w:rFonts w:ascii="Times New Roman" w:hAnsi="Times New Roman" w:cs="Times New Roman"/>
          <w:b/>
          <w:bCs/>
        </w:rPr>
        <w:t xml:space="preserve">1. </w:t>
      </w:r>
      <w:r w:rsidRPr="003709FE">
        <w:rPr>
          <w:rFonts w:ascii="Times New Roman" w:hAnsi="Times New Roman" w:cs="Times New Roman"/>
          <w:b/>
          <w:bCs/>
        </w:rPr>
        <w:t>REQUISITI DI NOMINA AI COLLEGI CONSU</w:t>
      </w:r>
      <w:r>
        <w:rPr>
          <w:rFonts w:ascii="Times New Roman" w:hAnsi="Times New Roman" w:cs="Times New Roman"/>
          <w:b/>
          <w:bCs/>
        </w:rPr>
        <w:t>L</w:t>
      </w:r>
      <w:r w:rsidRPr="003709FE">
        <w:rPr>
          <w:rFonts w:ascii="Times New Roman" w:hAnsi="Times New Roman" w:cs="Times New Roman"/>
          <w:b/>
          <w:bCs/>
        </w:rPr>
        <w:t xml:space="preserve">TIVI TECNICI PREVISTI DAL CODICE DEI CONTRATTI PUBBLICI </w:t>
      </w:r>
      <w:r>
        <w:rPr>
          <w:rFonts w:ascii="Times New Roman" w:hAnsi="Times New Roman" w:cs="Times New Roman"/>
          <w:b/>
          <w:bCs/>
        </w:rPr>
        <w:t xml:space="preserve">- </w:t>
      </w:r>
      <w:r w:rsidRPr="00683DE3">
        <w:rPr>
          <w:rFonts w:ascii="Times New Roman" w:hAnsi="Times New Roman" w:cs="Times New Roman"/>
          <w:b/>
          <w:bCs/>
        </w:rPr>
        <w:t>DECRETO LEGISLATIVO</w:t>
      </w:r>
      <w:r>
        <w:rPr>
          <w:rFonts w:ascii="Times New Roman" w:hAnsi="Times New Roman" w:cs="Times New Roman"/>
          <w:b/>
          <w:bCs/>
        </w:rPr>
        <w:t xml:space="preserve"> n. 36 del</w:t>
      </w:r>
      <w:r w:rsidRPr="00683DE3">
        <w:rPr>
          <w:rFonts w:ascii="Times New Roman" w:hAnsi="Times New Roman" w:cs="Times New Roman"/>
          <w:b/>
          <w:bCs/>
        </w:rPr>
        <w:t xml:space="preserve"> 31 MARZO 2023</w:t>
      </w:r>
    </w:p>
    <w:tbl>
      <w:tblPr>
        <w:tblStyle w:val="Grigliatabella"/>
        <w:tblW w:w="0" w:type="auto"/>
        <w:tblLook w:val="04A0" w:firstRow="1" w:lastRow="0" w:firstColumn="1" w:lastColumn="0" w:noHBand="0" w:noVBand="1"/>
      </w:tblPr>
      <w:tblGrid>
        <w:gridCol w:w="9628"/>
      </w:tblGrid>
      <w:tr w:rsidR="00AF3E7D" w:rsidRPr="00683DE3" w14:paraId="18767E28" w14:textId="77777777" w:rsidTr="00827442">
        <w:tc>
          <w:tcPr>
            <w:tcW w:w="9628" w:type="dxa"/>
          </w:tcPr>
          <w:p w14:paraId="30DA6BAA" w14:textId="77777777" w:rsidR="00AF3E7D" w:rsidRPr="00AF3E7D" w:rsidRDefault="00AF3E7D" w:rsidP="00827442">
            <w:pPr>
              <w:tabs>
                <w:tab w:val="left" w:pos="7386"/>
              </w:tabs>
              <w:jc w:val="both"/>
              <w:rPr>
                <w:rFonts w:ascii="Times New Roman" w:hAnsi="Times New Roman" w:cs="Times New Roman"/>
                <w:b/>
                <w:bCs/>
              </w:rPr>
            </w:pPr>
            <w:r w:rsidRPr="00AF3E7D">
              <w:rPr>
                <w:rFonts w:ascii="Times New Roman" w:hAnsi="Times New Roman" w:cs="Times New Roman"/>
                <w:b/>
                <w:bCs/>
              </w:rPr>
              <w:t xml:space="preserve">Art. 2 </w:t>
            </w:r>
            <w:proofErr w:type="gramStart"/>
            <w:r w:rsidRPr="00AF3E7D">
              <w:rPr>
                <w:rFonts w:ascii="Times New Roman" w:hAnsi="Times New Roman" w:cs="Times New Roman"/>
                <w:b/>
                <w:bCs/>
              </w:rPr>
              <w:t>dell’ ALL.</w:t>
            </w:r>
            <w:proofErr w:type="gramEnd"/>
            <w:r w:rsidRPr="00AF3E7D">
              <w:rPr>
                <w:rFonts w:ascii="Times New Roman" w:hAnsi="Times New Roman" w:cs="Times New Roman"/>
                <w:b/>
                <w:bCs/>
              </w:rPr>
              <w:t xml:space="preserve"> V.2 al </w:t>
            </w:r>
            <w:proofErr w:type="spellStart"/>
            <w:r w:rsidRPr="00AF3E7D">
              <w:rPr>
                <w:rFonts w:ascii="Times New Roman" w:hAnsi="Times New Roman" w:cs="Times New Roman"/>
                <w:b/>
                <w:bCs/>
              </w:rPr>
              <w:t>D.L.vo</w:t>
            </w:r>
            <w:proofErr w:type="spellEnd"/>
            <w:r w:rsidRPr="00AF3E7D">
              <w:rPr>
                <w:rFonts w:ascii="Times New Roman" w:hAnsi="Times New Roman" w:cs="Times New Roman"/>
                <w:b/>
                <w:bCs/>
              </w:rPr>
              <w:t xml:space="preserve"> 36/2023</w:t>
            </w:r>
          </w:p>
          <w:p w14:paraId="466120D7"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1. Possono essere nominati membri del Collegio ingegneri, architetti, giuristi ed economisti in possesso di comprovata esperienza nel settore degli appalti, delle concessioni e degli investimenti pubblici, anche in relazione allo specifico oggetto del contratto.</w:t>
            </w:r>
          </w:p>
          <w:p w14:paraId="1735A7E8"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Esperienza e qualificazione sono comprovate dal possesso di uno ((o più)) dei seguenti requisiti:</w:t>
            </w:r>
          </w:p>
          <w:p w14:paraId="007733EB"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a) assunzione di significativi incarichi, nell'ambito di appalti sopra soglia europea e proporzionati all'incarico da assumere, di responsabile unico del procedimento, di direttore dei lavori, coordinatore della sicurezza in fase di esecuzione, collaudatore e di presidente di commissione per l'accordo bonario ovvero di ausiliario del magistrato o consulente tecnico di parte in contenziosi dei lavori pubblici di commissario di gara o progettista, o coordinatore in fase di progettazione, nell'ambito di affidamenti di contratti di lavori pubblici di importo superiore alle soglie europee; patrocinio o assistenza di parte pubblica o privata in contenziosi amministrativi o civili nel settore dei lavori pubblici;</w:t>
            </w:r>
          </w:p>
          <w:p w14:paraId="780F8088"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b) dirigente o funzionario ((di amministrazioni pubbliche, come definite dall'articolo 1, comma 2, del decreto legislativo 30 marzo 2001, n. 165)), o di stazioni appaltanti con personalità giuridica di diritto privato soggette all'applicazione del codice con competenza nelle materie di cui di cui al primo periodo del presente comma;</w:t>
            </w:r>
          </w:p>
          <w:p w14:paraId="05C2CA29"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c) componente del Consiglio superiore dei lavori pubblici;</w:t>
            </w:r>
          </w:p>
          <w:p w14:paraId="1CD2435D"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d) insegnamento come professore universitario di ruolo nelle materie di cui al primo periodo del presente comma;</w:t>
            </w:r>
          </w:p>
          <w:p w14:paraId="496F10AA"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e)</w:t>
            </w:r>
            <w:r w:rsidRPr="00683DE3">
              <w:rPr>
                <w:rFonts w:ascii="Times New Roman" w:hAnsi="Times New Roman" w:cs="Times New Roman"/>
                <w:b/>
                <w:bCs/>
                <w:i/>
                <w:iCs/>
              </w:rPr>
              <w:t xml:space="preserve"> </w:t>
            </w:r>
            <w:r w:rsidRPr="00683DE3">
              <w:rPr>
                <w:rFonts w:ascii="Times New Roman" w:hAnsi="Times New Roman" w:cs="Times New Roman"/>
                <w:i/>
                <w:iCs/>
              </w:rPr>
              <w:t>magistrato ordinario, amministrativo,</w:t>
            </w:r>
            <w:r w:rsidRPr="00683DE3">
              <w:rPr>
                <w:rFonts w:ascii="Times New Roman" w:hAnsi="Times New Roman" w:cs="Times New Roman"/>
                <w:b/>
                <w:bCs/>
                <w:i/>
                <w:iCs/>
              </w:rPr>
              <w:t xml:space="preserve"> </w:t>
            </w:r>
            <w:r w:rsidRPr="00683DE3">
              <w:rPr>
                <w:rFonts w:ascii="Times New Roman" w:hAnsi="Times New Roman" w:cs="Times New Roman"/>
                <w:i/>
                <w:iCs/>
              </w:rPr>
              <w:t xml:space="preserve">contabile e </w:t>
            </w:r>
            <w:r w:rsidRPr="00683DE3">
              <w:rPr>
                <w:rFonts w:ascii="Times New Roman" w:hAnsi="Times New Roman" w:cs="Times New Roman"/>
                <w:b/>
                <w:bCs/>
                <w:i/>
                <w:iCs/>
                <w:highlight w:val="yellow"/>
              </w:rPr>
              <w:t>tributario</w:t>
            </w:r>
            <w:r w:rsidRPr="00683DE3">
              <w:rPr>
                <w:rFonts w:ascii="Times New Roman" w:hAnsi="Times New Roman" w:cs="Times New Roman"/>
                <w:i/>
                <w:iCs/>
              </w:rPr>
              <w:t>, avvocato dello Stato, prefetto e dirigente della carriera prefettizia non in sede da almeno due anni, anche se già collocati a riposo;</w:t>
            </w:r>
          </w:p>
          <w:p w14:paraId="44DF2758"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e-bis) ((dottorato di ricerca nelle materie di cui al primo periodo dell'alinea del presente comma));</w:t>
            </w:r>
          </w:p>
          <w:p w14:paraId="3FF52FCA"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f) professionisti iscritti ai rispettivi albi professionali con significativa esperienza documentabile attraverso lo svolgimento di incarichi indicati alla lettera a).</w:t>
            </w:r>
          </w:p>
          <w:p w14:paraId="3C372389"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2. Il possesso del requisito di esperienza e qualificazione professionale deve essere comprovato con riferimento ad un periodo minimo di cinque anni per la nomina come membro del Collegio e ad un periodo minimo di dieci anni per la nomina come presidente. ((Ai fini del computo del periodo minimo si considera il tempo necessario per l'acquisizione dei requisiti di esperienza o qualificazione di cui al comma 1, anche cumulativamente considerati)).</w:t>
            </w:r>
          </w:p>
          <w:p w14:paraId="2A5B1FBA"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3. Non possono essere nominati membri del Collegio esclusivamente coloro che:</w:t>
            </w:r>
          </w:p>
          <w:p w14:paraId="04DCFE10"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a) si trovino in situazione di conflitto d'interesse ai sensi dell'articolo 16 del codice;</w:t>
            </w:r>
          </w:p>
          <w:p w14:paraId="2D0B56F9"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b) versino in una situazione d'incompatibilità ai sensi dell'articolo 53 del decreto legislativo 30 marzo 2001, n. 165, o abbiano svolto, per la parte pubblica o per l'operatore economico, attività di controllo, verifica, progettazione, approvazione, autorizzazione, vigilanza o direzione dell'esecuzione o dei lavori in relazione al contratto di appalto o alle sue fasi pregresse, salvo che l'attività sia stata svolta nell'ambito di organi collegiali consiliari;</w:t>
            </w:r>
          </w:p>
          <w:p w14:paraId="271459E9"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c) con riferimento al presidente del Collegio, abbiano svolto con riguardo ai lavori o servizi oggetto dell'affidamento, attività di collaborazione nel campo giuridico, amministrativo o economico per una delle parti;</w:t>
            </w:r>
          </w:p>
          <w:p w14:paraId="52CA161C" w14:textId="77777777" w:rsidR="00AF3E7D" w:rsidRPr="00683DE3" w:rsidRDefault="00AF3E7D" w:rsidP="00827442">
            <w:pPr>
              <w:tabs>
                <w:tab w:val="left" w:pos="7386"/>
              </w:tabs>
              <w:jc w:val="both"/>
              <w:rPr>
                <w:rFonts w:ascii="Times New Roman" w:hAnsi="Times New Roman" w:cs="Times New Roman"/>
              </w:rPr>
            </w:pPr>
            <w:r w:rsidRPr="00683DE3">
              <w:rPr>
                <w:rFonts w:ascii="Times New Roman" w:hAnsi="Times New Roman" w:cs="Times New Roman"/>
                <w:i/>
                <w:iCs/>
              </w:rPr>
              <w:lastRenderedPageBreak/>
              <w:t>d) abbiano svolto l'incarico di consulente tecnico d'ufficio.</w:t>
            </w:r>
          </w:p>
          <w:p w14:paraId="2DBF218A" w14:textId="77777777" w:rsidR="00AF3E7D" w:rsidRPr="00683DE3" w:rsidRDefault="00AF3E7D" w:rsidP="00827442">
            <w:pPr>
              <w:tabs>
                <w:tab w:val="left" w:pos="7386"/>
              </w:tabs>
              <w:jc w:val="both"/>
              <w:rPr>
                <w:rFonts w:ascii="Times New Roman" w:hAnsi="Times New Roman" w:cs="Times New Roman"/>
              </w:rPr>
            </w:pPr>
          </w:p>
        </w:tc>
      </w:tr>
    </w:tbl>
    <w:p w14:paraId="14D281E7" w14:textId="77777777" w:rsidR="00AF3E7D" w:rsidRPr="00683DE3" w:rsidRDefault="00AF3E7D" w:rsidP="00AF3E7D">
      <w:pPr>
        <w:tabs>
          <w:tab w:val="left" w:pos="7386"/>
        </w:tabs>
        <w:jc w:val="both"/>
        <w:rPr>
          <w:rFonts w:ascii="Times New Roman" w:hAnsi="Times New Roman" w:cs="Times New Roman"/>
        </w:rPr>
      </w:pPr>
    </w:p>
    <w:p w14:paraId="6ACE2553" w14:textId="77777777" w:rsidR="00AF3E7D" w:rsidRPr="003709FE" w:rsidRDefault="00AF3E7D" w:rsidP="00AF3E7D">
      <w:pPr>
        <w:tabs>
          <w:tab w:val="left" w:pos="7386"/>
        </w:tabs>
        <w:jc w:val="both"/>
        <w:rPr>
          <w:rFonts w:ascii="Times New Roman" w:hAnsi="Times New Roman" w:cs="Times New Roman"/>
          <w:b/>
          <w:bCs/>
        </w:rPr>
      </w:pPr>
      <w:r>
        <w:rPr>
          <w:rFonts w:ascii="Times New Roman" w:hAnsi="Times New Roman" w:cs="Times New Roman"/>
          <w:b/>
          <w:bCs/>
        </w:rPr>
        <w:t xml:space="preserve">2. </w:t>
      </w:r>
      <w:r w:rsidRPr="003709FE">
        <w:rPr>
          <w:rFonts w:ascii="Times New Roman" w:hAnsi="Times New Roman" w:cs="Times New Roman"/>
          <w:b/>
          <w:bCs/>
        </w:rPr>
        <w:t xml:space="preserve">NOMINA </w:t>
      </w:r>
      <w:r>
        <w:rPr>
          <w:rFonts w:ascii="Times New Roman" w:hAnsi="Times New Roman" w:cs="Times New Roman"/>
          <w:b/>
          <w:bCs/>
        </w:rPr>
        <w:t xml:space="preserve">A </w:t>
      </w:r>
      <w:r w:rsidRPr="003709FE">
        <w:rPr>
          <w:rFonts w:ascii="Times New Roman" w:hAnsi="Times New Roman" w:cs="Times New Roman"/>
          <w:b/>
          <w:bCs/>
        </w:rPr>
        <w:t>COMPONENTI DELL’UNITÀ PER LA SEMPLIFICAZIONE PRESSO LA PRESIDENZA DEL CONSIGLIO DEI MINISTRI</w:t>
      </w:r>
      <w:r>
        <w:rPr>
          <w:rFonts w:ascii="Times New Roman" w:hAnsi="Times New Roman" w:cs="Times New Roman"/>
          <w:b/>
          <w:bCs/>
        </w:rPr>
        <w:t xml:space="preserve"> - </w:t>
      </w:r>
      <w:r w:rsidRPr="00683DE3">
        <w:rPr>
          <w:rFonts w:ascii="Times New Roman" w:hAnsi="Times New Roman" w:cs="Times New Roman"/>
          <w:b/>
          <w:bCs/>
        </w:rPr>
        <w:t xml:space="preserve">DECRETO-LEGGE </w:t>
      </w:r>
      <w:r>
        <w:rPr>
          <w:rFonts w:ascii="Times New Roman" w:hAnsi="Times New Roman" w:cs="Times New Roman"/>
          <w:b/>
          <w:bCs/>
        </w:rPr>
        <w:t xml:space="preserve">N. 181 DEL </w:t>
      </w:r>
      <w:r w:rsidRPr="00683DE3">
        <w:rPr>
          <w:rFonts w:ascii="Times New Roman" w:hAnsi="Times New Roman" w:cs="Times New Roman"/>
          <w:b/>
          <w:bCs/>
        </w:rPr>
        <w:t>18 MAGGIO 2006</w:t>
      </w:r>
    </w:p>
    <w:tbl>
      <w:tblPr>
        <w:tblStyle w:val="Grigliatabella"/>
        <w:tblW w:w="0" w:type="auto"/>
        <w:tblLook w:val="04A0" w:firstRow="1" w:lastRow="0" w:firstColumn="1" w:lastColumn="0" w:noHBand="0" w:noVBand="1"/>
      </w:tblPr>
      <w:tblGrid>
        <w:gridCol w:w="9622"/>
      </w:tblGrid>
      <w:tr w:rsidR="00AF3E7D" w:rsidRPr="00683DE3" w14:paraId="63449CEC" w14:textId="77777777" w:rsidTr="00827442">
        <w:trPr>
          <w:trHeight w:val="127"/>
        </w:trPr>
        <w:tc>
          <w:tcPr>
            <w:tcW w:w="9622" w:type="dxa"/>
          </w:tcPr>
          <w:p w14:paraId="017ADA04" w14:textId="77777777" w:rsidR="00AF3E7D" w:rsidRPr="00683DE3" w:rsidRDefault="00AF3E7D" w:rsidP="00827442">
            <w:pPr>
              <w:tabs>
                <w:tab w:val="left" w:pos="7386"/>
              </w:tabs>
              <w:jc w:val="both"/>
              <w:rPr>
                <w:rFonts w:ascii="Times New Roman" w:hAnsi="Times New Roman" w:cs="Times New Roman"/>
                <w:b/>
                <w:bCs/>
              </w:rPr>
            </w:pPr>
            <w:r w:rsidRPr="00683DE3">
              <w:rPr>
                <w:rFonts w:ascii="Times New Roman" w:hAnsi="Times New Roman" w:cs="Times New Roman"/>
                <w:b/>
                <w:bCs/>
              </w:rPr>
              <w:t>DECRETO-LEGGE 18 maggio 2006, n. 181</w:t>
            </w:r>
          </w:p>
          <w:p w14:paraId="610A7E7A" w14:textId="77777777" w:rsidR="00AF3E7D" w:rsidRPr="003709FE" w:rsidRDefault="00AF3E7D" w:rsidP="00827442">
            <w:pPr>
              <w:tabs>
                <w:tab w:val="left" w:pos="7386"/>
              </w:tabs>
              <w:jc w:val="both"/>
              <w:rPr>
                <w:rFonts w:ascii="Times New Roman" w:hAnsi="Times New Roman" w:cs="Times New Roman"/>
                <w:b/>
                <w:bCs/>
              </w:rPr>
            </w:pPr>
            <w:r w:rsidRPr="003709FE">
              <w:rPr>
                <w:rFonts w:ascii="Times New Roman" w:hAnsi="Times New Roman" w:cs="Times New Roman"/>
                <w:b/>
                <w:bCs/>
              </w:rPr>
              <w:t>ART. 1 co. 22-bis, D.L. 181/2006</w:t>
            </w:r>
          </w:p>
          <w:p w14:paraId="6AA302E8" w14:textId="77777777" w:rsidR="00AF3E7D" w:rsidRPr="00683DE3" w:rsidRDefault="00AF3E7D" w:rsidP="00827442">
            <w:pPr>
              <w:tabs>
                <w:tab w:val="left" w:pos="7386"/>
              </w:tabs>
              <w:jc w:val="both"/>
              <w:rPr>
                <w:rFonts w:ascii="Times New Roman" w:hAnsi="Times New Roman" w:cs="Times New Roman"/>
                <w:i/>
                <w:iCs/>
              </w:rPr>
            </w:pPr>
            <w:r w:rsidRPr="003709FE">
              <w:rPr>
                <w:rFonts w:ascii="Times New Roman" w:hAnsi="Times New Roman" w:cs="Times New Roman"/>
                <w:i/>
                <w:iCs/>
              </w:rPr>
              <w:t xml:space="preserve"> </w:t>
            </w:r>
            <w:r w:rsidRPr="00683DE3">
              <w:rPr>
                <w:rFonts w:ascii="Times New Roman" w:hAnsi="Times New Roman" w:cs="Times New Roman"/>
                <w:i/>
                <w:iCs/>
              </w:rPr>
              <w:t xml:space="preserve">La Commissione e la segreteria tecnica dì cui all'articolo 3, commi da 6-duodecies a 6-quaterdecies, del decreto-legge 14 marzo 2005, n. 35, convertito, con modificazioni, dalla legge 14 maggio 2005, n. 80, e successive modificazioni, sono soppresse. Presso la Presidenza del Consiglio dei ministri è costituita l'Unità per la semplificazione. L'Unità per la semplificazione opera in posizione di autonomia funzionale e svolge, tra l'altro, compiti di supporto tecnico di elevata qualificazione per il Comitato interministeriale per l'indirizzo e la guida strategica delle politiche di semplificazione e di qualità della regolazione di cui all'articolo 1 del decreto-legge 10 gennaio 2006, n. 4, convertito, con modificazioni, dalla legge 9 marzo 2006, n. 80. Non trova conseguentemente applicazione l'articolo 24, comma 3, del decreto legislativo 30 marzo 2001, n. 165. Non si applicano l'articolo 1, comma 9, della legge 23 dicembre 2005, n. 266, nonché l'articolo 29 del decreto-legge 4 luglio 2006, n. 223, convertito, con modificazioni, dalla legge 4 agosto 2006, n. 248, fermo restando il vincolo di spesa di cui al presente comma. Della Unità per la semplificazione fa parte il capo del dipartimento per gli affari giuridici e legislativi della Presidenza del Consiglio dei Ministri e i componenti sono scelti tra professori universitari, magistrati amministrativi, contabili, ordinari e </w:t>
            </w:r>
            <w:r w:rsidRPr="00683DE3">
              <w:rPr>
                <w:rFonts w:ascii="Times New Roman" w:hAnsi="Times New Roman" w:cs="Times New Roman"/>
                <w:b/>
                <w:bCs/>
                <w:i/>
                <w:iCs/>
                <w:highlight w:val="yellow"/>
              </w:rPr>
              <w:t>tributari</w:t>
            </w:r>
            <w:r w:rsidRPr="00683DE3">
              <w:rPr>
                <w:rFonts w:ascii="Times New Roman" w:hAnsi="Times New Roman" w:cs="Times New Roman"/>
                <w:i/>
                <w:iCs/>
              </w:rPr>
              <w:t>, avvocati dello Stato, funzionari parlamentari, avvocati del libero foro con almeno quindici anni di iscrizione all'albo professionale, dirigenti delle amministrazioni pubbliche ed esperti di elevata professionalità. Se appartenenti ai ruoli delle pubbliche amministrazioni, gli esperti e i componenti dell'Unità possono essere collocati in aspettativa o fuori ruolo, secondo le norme e i criteri dei rispettivi ordinamenti.</w:t>
            </w:r>
          </w:p>
          <w:p w14:paraId="0AB37BDD"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La dotazione organica dell'Unità per la semplificazione è costituita da una figura dirigenziale di prima fascia con funzioni di coordinatore, individuata tra figure, anche estranee alla pubblica amministrazione, di comprovata esperienza nel settore della legislazione e della semplificazione normativa, da tre figure dirigenziali di seconda fascia, scelte anche tra estranei alla pubblica amministrazione, e da un contingente di sette unità di personale non dirigenziale che possono essere scelte tra appartenenti ai ruoli della Presidenza del Consiglio dei ministri, del comparto Funzioni centrali o di altre pubbliche amministrazioni. Il personale non dirigenziale proveniente dai ruoli di amministrazioni diverse dai Ministeri mantiene il trattamento economico fisso e continuativo in godimento con oneri a carico dell'amministrazione di appartenenza.</w:t>
            </w:r>
          </w:p>
          <w:p w14:paraId="22A3913F"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Dell'Unità fanno parte inoltre non più di cinque esperti di provata competenza e quindici componenti scelti tra esperti nei settori di interesse per l'attuazione delle funzioni delegate del Ministro per la pubblica amministrazione. Per il funzionamento dell'Unità si utilizza lo stanziamento di cui all'articolo 3, comma 6-quaterdecies, del decreto-legge 14 marzo 2005, n. 35, convertito, con modificazioni, dalla legge 14 maggio 2005, n. 80, ridotto del venticinque per cento. Con decreto del Presidente del Consiglio dei Ministri si provvede, altresì, al riordino delle funzioni e delle strutture della Presidenza del Consiglio dei Ministri relative all'esercizio delle funzioni di cui al presente comma e alla riallocazione delle relative risorse. A decorrere dalla data di entrata </w:t>
            </w:r>
            <w:r w:rsidRPr="00683DE3">
              <w:rPr>
                <w:rFonts w:ascii="Times New Roman" w:hAnsi="Times New Roman" w:cs="Times New Roman"/>
                <w:i/>
                <w:iCs/>
              </w:rPr>
              <w:lastRenderedPageBreak/>
              <w:t xml:space="preserve">in vigore del suddetto decreto del Presidente del Consiglio dei Ministri, è abrogato l'articolo 11, comma 2, della legge 6 luglio 2002, n. 137. Allo scopo di assicurare la funzionalità del CIPE, l'articolo 29 del decreto-legge 4 luglio 2006, n. 223, convertito, con modificazioni, dalla legge 4 agosto 2006, n. 248, non si applica, altresì, all'Unità tecnica-finanza di progetto di cui all'articolo 7 della legge 17 maggio 1999, n. 144, e alla segreteria tecnica della cabina di regia nazionale di cui all'articolo 5, comma 3, del decreto legislativo 5 dicembre 1997, n. 430, e all'articolo 6 del regolamento di cui al decreto del Presidente della Repubblica 9 febbraio 1999, n. 61. La segreteria tecnico-operativa istituita ai sensi dell'articolo 22, comma 2, della legge 9 gennaio 1991, n. 10, e successive modificazioni, costituisce organo di direzione ricadente tra quelli di cui all'articolo 29, comma 7, del decreto-legge 4 luglio 2006, n. 223, convertito, con modificazioni, dalla legge 4 agosto 2006, n. 248. </w:t>
            </w:r>
          </w:p>
          <w:p w14:paraId="7807EE0F" w14:textId="77777777" w:rsidR="00AF3E7D" w:rsidRPr="00683DE3" w:rsidRDefault="00AF3E7D" w:rsidP="00827442">
            <w:pPr>
              <w:tabs>
                <w:tab w:val="left" w:pos="7386"/>
              </w:tabs>
              <w:jc w:val="both"/>
              <w:rPr>
                <w:rFonts w:ascii="Times New Roman" w:hAnsi="Times New Roman" w:cs="Times New Roman"/>
              </w:rPr>
            </w:pPr>
          </w:p>
        </w:tc>
      </w:tr>
    </w:tbl>
    <w:p w14:paraId="5A450417" w14:textId="77777777" w:rsidR="00AF3E7D" w:rsidRPr="003709FE" w:rsidRDefault="00AF3E7D" w:rsidP="00AF3E7D">
      <w:pPr>
        <w:tabs>
          <w:tab w:val="left" w:pos="7386"/>
        </w:tabs>
        <w:jc w:val="both"/>
        <w:rPr>
          <w:rFonts w:ascii="Times New Roman" w:hAnsi="Times New Roman" w:cs="Times New Roman"/>
          <w:b/>
          <w:bCs/>
        </w:rPr>
      </w:pPr>
    </w:p>
    <w:p w14:paraId="24BAD7F3" w14:textId="77777777" w:rsidR="00AF3E7D" w:rsidRPr="003709FE" w:rsidRDefault="00AF3E7D" w:rsidP="00AF3E7D">
      <w:pPr>
        <w:tabs>
          <w:tab w:val="left" w:pos="7386"/>
        </w:tabs>
        <w:jc w:val="both"/>
        <w:rPr>
          <w:rFonts w:ascii="Times New Roman" w:hAnsi="Times New Roman" w:cs="Times New Roman"/>
          <w:b/>
          <w:bCs/>
        </w:rPr>
      </w:pPr>
      <w:r>
        <w:rPr>
          <w:rFonts w:ascii="Times New Roman" w:hAnsi="Times New Roman" w:cs="Times New Roman"/>
          <w:b/>
          <w:bCs/>
        </w:rPr>
        <w:t xml:space="preserve">3. </w:t>
      </w:r>
      <w:r w:rsidRPr="003709FE">
        <w:rPr>
          <w:rFonts w:ascii="Times New Roman" w:hAnsi="Times New Roman" w:cs="Times New Roman"/>
          <w:b/>
          <w:bCs/>
        </w:rPr>
        <w:t xml:space="preserve">NOMINA </w:t>
      </w:r>
      <w:r>
        <w:rPr>
          <w:rFonts w:ascii="Times New Roman" w:hAnsi="Times New Roman" w:cs="Times New Roman"/>
          <w:b/>
          <w:bCs/>
        </w:rPr>
        <w:t xml:space="preserve">A </w:t>
      </w:r>
      <w:r w:rsidRPr="003709FE">
        <w:rPr>
          <w:rFonts w:ascii="Times New Roman" w:hAnsi="Times New Roman" w:cs="Times New Roman"/>
          <w:b/>
          <w:bCs/>
        </w:rPr>
        <w:t>PRESIDENTE E</w:t>
      </w:r>
      <w:r>
        <w:rPr>
          <w:rFonts w:ascii="Times New Roman" w:hAnsi="Times New Roman" w:cs="Times New Roman"/>
          <w:b/>
          <w:bCs/>
        </w:rPr>
        <w:t xml:space="preserve">D A </w:t>
      </w:r>
      <w:r w:rsidRPr="003709FE">
        <w:rPr>
          <w:rFonts w:ascii="Times New Roman" w:hAnsi="Times New Roman" w:cs="Times New Roman"/>
          <w:b/>
          <w:bCs/>
        </w:rPr>
        <w:t xml:space="preserve">COMPONENTI DELLA SCUOLA SUPERIORE PRESSO LA PUBBLICA AMMINISTRAZIONE </w:t>
      </w:r>
      <w:r>
        <w:rPr>
          <w:rFonts w:ascii="Times New Roman" w:hAnsi="Times New Roman" w:cs="Times New Roman"/>
          <w:b/>
          <w:bCs/>
        </w:rPr>
        <w:t xml:space="preserve">- </w:t>
      </w:r>
      <w:r w:rsidRPr="003709FE">
        <w:rPr>
          <w:rFonts w:ascii="Times New Roman" w:hAnsi="Times New Roman" w:cs="Times New Roman"/>
          <w:b/>
          <w:bCs/>
        </w:rPr>
        <w:t>DECRETO LEGISLATIVO N. 178 DEL 1° DICEMBRE 2009</w:t>
      </w:r>
      <w:r>
        <w:rPr>
          <w:rFonts w:ascii="Times New Roman" w:hAnsi="Times New Roman" w:cs="Times New Roman"/>
          <w:b/>
          <w:bCs/>
        </w:rPr>
        <w:t xml:space="preserve"> </w:t>
      </w:r>
    </w:p>
    <w:tbl>
      <w:tblPr>
        <w:tblStyle w:val="Grigliatabella"/>
        <w:tblW w:w="0" w:type="auto"/>
        <w:tblLook w:val="04A0" w:firstRow="1" w:lastRow="0" w:firstColumn="1" w:lastColumn="0" w:noHBand="0" w:noVBand="1"/>
      </w:tblPr>
      <w:tblGrid>
        <w:gridCol w:w="9628"/>
      </w:tblGrid>
      <w:tr w:rsidR="00AF3E7D" w:rsidRPr="00683DE3" w14:paraId="072AC7FC" w14:textId="77777777" w:rsidTr="00827442">
        <w:tc>
          <w:tcPr>
            <w:tcW w:w="9628" w:type="dxa"/>
          </w:tcPr>
          <w:p w14:paraId="2EFB46D7" w14:textId="77777777" w:rsidR="00AF3E7D" w:rsidRDefault="00AF3E7D" w:rsidP="00827442">
            <w:pPr>
              <w:tabs>
                <w:tab w:val="left" w:pos="7386"/>
              </w:tabs>
              <w:jc w:val="both"/>
              <w:rPr>
                <w:rFonts w:ascii="Times New Roman" w:hAnsi="Times New Roman" w:cs="Times New Roman"/>
                <w:b/>
                <w:bCs/>
              </w:rPr>
            </w:pPr>
            <w:r>
              <w:rPr>
                <w:rFonts w:ascii="Times New Roman" w:hAnsi="Times New Roman" w:cs="Times New Roman"/>
                <w:b/>
                <w:bCs/>
              </w:rPr>
              <w:t xml:space="preserve">D. </w:t>
            </w:r>
            <w:proofErr w:type="spellStart"/>
            <w:proofErr w:type="gramStart"/>
            <w:r>
              <w:rPr>
                <w:rFonts w:ascii="Times New Roman" w:hAnsi="Times New Roman" w:cs="Times New Roman"/>
                <w:b/>
                <w:bCs/>
              </w:rPr>
              <w:t>L.vo</w:t>
            </w:r>
            <w:proofErr w:type="spellEnd"/>
            <w:proofErr w:type="gramEnd"/>
            <w:r>
              <w:rPr>
                <w:rFonts w:ascii="Times New Roman" w:hAnsi="Times New Roman" w:cs="Times New Roman"/>
                <w:b/>
                <w:bCs/>
              </w:rPr>
              <w:t xml:space="preserve"> 178/2009</w:t>
            </w:r>
          </w:p>
          <w:p w14:paraId="78D97D78"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b/>
                <w:bCs/>
              </w:rPr>
              <w:t>ART. 7 il presidente</w:t>
            </w:r>
            <w:r w:rsidRPr="00683DE3">
              <w:rPr>
                <w:rFonts w:ascii="Times New Roman" w:hAnsi="Times New Roman" w:cs="Times New Roman"/>
              </w:rPr>
              <w:t xml:space="preserve">: </w:t>
            </w:r>
            <w:r w:rsidRPr="00683DE3">
              <w:rPr>
                <w:rFonts w:ascii="Times New Roman" w:hAnsi="Times New Roman" w:cs="Times New Roman"/>
                <w:i/>
                <w:iCs/>
              </w:rPr>
              <w:t xml:space="preserve">1. Il Presidente è nominato con decreto del Presidente del Consiglio dei ministri, su proposta del Ministro per la pubblica amministrazione, ed è scelto tra i magistrati amministrativi, ordinari, contabili e </w:t>
            </w:r>
            <w:r w:rsidRPr="00683DE3">
              <w:rPr>
                <w:rFonts w:ascii="Times New Roman" w:hAnsi="Times New Roman" w:cs="Times New Roman"/>
                <w:b/>
                <w:bCs/>
                <w:i/>
                <w:iCs/>
                <w:highlight w:val="yellow"/>
              </w:rPr>
              <w:t>tributari</w:t>
            </w:r>
            <w:r w:rsidRPr="00683DE3">
              <w:rPr>
                <w:rFonts w:ascii="Times New Roman" w:hAnsi="Times New Roman" w:cs="Times New Roman"/>
                <w:i/>
                <w:iCs/>
              </w:rPr>
              <w:t>, tra gli avvocati dello Stato o tra professori universitari ordinari, tra alti dirigenti dello Stato di particolare e comprovata qualificazione o tra altri soggetti parimenti dotati di particolare e comprovata qualificazione professionale, che abbiano diretto per almeno un quinquennio istituzioni pubbliche di alta formazione o ricerca, ovvero per almeno dieci anni, anche non continuativamente, istituzioni private di alta formazione riconosciute dal Ministero dell'università e della ricerca.</w:t>
            </w:r>
          </w:p>
          <w:p w14:paraId="4AAF5CDA" w14:textId="77777777" w:rsidR="00AF3E7D" w:rsidRPr="00683DE3" w:rsidRDefault="00AF3E7D" w:rsidP="00827442">
            <w:pPr>
              <w:tabs>
                <w:tab w:val="left" w:pos="7386"/>
              </w:tabs>
              <w:jc w:val="both"/>
              <w:rPr>
                <w:rFonts w:ascii="Times New Roman" w:hAnsi="Times New Roman" w:cs="Times New Roman"/>
                <w:i/>
                <w:iCs/>
              </w:rPr>
            </w:pPr>
          </w:p>
          <w:p w14:paraId="448A0591"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b/>
                <w:bCs/>
              </w:rPr>
              <w:t>ART. 10 i docenti della scuola</w:t>
            </w:r>
            <w:r w:rsidRPr="00683DE3">
              <w:rPr>
                <w:rFonts w:ascii="Times New Roman" w:hAnsi="Times New Roman" w:cs="Times New Roman"/>
              </w:rPr>
              <w:t xml:space="preserve">: 1. </w:t>
            </w:r>
            <w:r w:rsidRPr="00683DE3">
              <w:rPr>
                <w:rFonts w:ascii="Times New Roman" w:hAnsi="Times New Roman" w:cs="Times New Roman"/>
                <w:i/>
                <w:iCs/>
              </w:rPr>
              <w:t>I docenti a tempo pieno della Scuola sono nominati dal Presidente, sentito il Comitato di gestione, in numero non superiore a trenta, con propria delibera, secondo la procedura di cui all'articolo 15, per un periodo non superiore a due anni rinnovabile.</w:t>
            </w:r>
          </w:p>
          <w:p w14:paraId="7E045481" w14:textId="77777777"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Essi sono scelti tra professori universitari, dirigenti di amministrazioni pubbliche e private, magistrati ordinari, amministrativi, contabili e </w:t>
            </w:r>
            <w:r w:rsidRPr="00683DE3">
              <w:rPr>
                <w:rFonts w:ascii="Times New Roman" w:hAnsi="Times New Roman" w:cs="Times New Roman"/>
                <w:b/>
                <w:bCs/>
                <w:i/>
                <w:iCs/>
                <w:highlight w:val="yellow"/>
              </w:rPr>
              <w:t>tributari</w:t>
            </w:r>
            <w:r w:rsidRPr="00683DE3">
              <w:rPr>
                <w:rFonts w:ascii="Times New Roman" w:hAnsi="Times New Roman" w:cs="Times New Roman"/>
                <w:i/>
                <w:iCs/>
              </w:rPr>
              <w:t>, avvocati dello Stato e consiglieri parlamentari e tra altri soggetti, anche stranieri, in possesso di elevata e comprovata qualificazione professionale, secondo criteri oggettivi di individuazione stabiliti nelle delibere di cui all'articolo 15. Per l'espletamento dei suddetti incarichi i docenti sono collocati in posizione di fuori ruolo, comando o aspettativa dalle rispettive amministrazioni di appartenenza.</w:t>
            </w:r>
          </w:p>
        </w:tc>
      </w:tr>
    </w:tbl>
    <w:p w14:paraId="0F46D06A" w14:textId="77777777" w:rsidR="00AF3E7D" w:rsidRPr="00683DE3" w:rsidRDefault="00AF3E7D" w:rsidP="00AF3E7D">
      <w:pPr>
        <w:tabs>
          <w:tab w:val="left" w:pos="7386"/>
        </w:tabs>
        <w:jc w:val="both"/>
        <w:rPr>
          <w:rFonts w:ascii="Times New Roman" w:hAnsi="Times New Roman" w:cs="Times New Roman"/>
        </w:rPr>
      </w:pPr>
    </w:p>
    <w:p w14:paraId="2AB61906" w14:textId="77777777" w:rsidR="00AF3E7D" w:rsidRPr="00683DE3" w:rsidRDefault="00AF3E7D" w:rsidP="00AF3E7D">
      <w:pPr>
        <w:tabs>
          <w:tab w:val="left" w:pos="7386"/>
        </w:tabs>
        <w:jc w:val="both"/>
        <w:rPr>
          <w:rFonts w:ascii="Times New Roman" w:hAnsi="Times New Roman" w:cs="Times New Roman"/>
        </w:rPr>
      </w:pPr>
    </w:p>
    <w:p w14:paraId="26EABC98" w14:textId="77777777" w:rsidR="00AF3E7D" w:rsidRPr="003709FE" w:rsidRDefault="00AF3E7D" w:rsidP="00AF3E7D">
      <w:pPr>
        <w:tabs>
          <w:tab w:val="left" w:pos="7386"/>
        </w:tabs>
        <w:jc w:val="both"/>
        <w:rPr>
          <w:rFonts w:ascii="Times New Roman" w:hAnsi="Times New Roman" w:cs="Times New Roman"/>
          <w:b/>
          <w:bCs/>
        </w:rPr>
      </w:pPr>
      <w:r>
        <w:rPr>
          <w:rFonts w:ascii="Times New Roman" w:hAnsi="Times New Roman" w:cs="Times New Roman"/>
          <w:b/>
          <w:bCs/>
        </w:rPr>
        <w:t xml:space="preserve">4. </w:t>
      </w:r>
      <w:r w:rsidRPr="003709FE">
        <w:rPr>
          <w:rFonts w:ascii="Times New Roman" w:hAnsi="Times New Roman" w:cs="Times New Roman"/>
          <w:b/>
          <w:bCs/>
        </w:rPr>
        <w:t>NOMINA</w:t>
      </w:r>
      <w:r>
        <w:rPr>
          <w:rFonts w:ascii="Times New Roman" w:hAnsi="Times New Roman" w:cs="Times New Roman"/>
          <w:b/>
          <w:bCs/>
        </w:rPr>
        <w:t xml:space="preserve"> A</w:t>
      </w:r>
      <w:r w:rsidRPr="003709FE">
        <w:rPr>
          <w:rFonts w:ascii="Times New Roman" w:hAnsi="Times New Roman" w:cs="Times New Roman"/>
          <w:b/>
          <w:bCs/>
        </w:rPr>
        <w:t xml:space="preserve"> CONSIGLIERE GIURIDICO DEL MINISTRO</w:t>
      </w:r>
      <w:r>
        <w:rPr>
          <w:rFonts w:ascii="Times New Roman" w:hAnsi="Times New Roman" w:cs="Times New Roman"/>
          <w:b/>
          <w:bCs/>
        </w:rPr>
        <w:t xml:space="preserve">- </w:t>
      </w:r>
      <w:r w:rsidRPr="00683DE3">
        <w:rPr>
          <w:rFonts w:ascii="Times New Roman" w:hAnsi="Times New Roman" w:cs="Times New Roman"/>
          <w:b/>
          <w:bCs/>
        </w:rPr>
        <w:t>DECRETO DEL PRESIDENTE DELLA REPUBBLICA</w:t>
      </w:r>
      <w:r>
        <w:rPr>
          <w:rFonts w:ascii="Times New Roman" w:hAnsi="Times New Roman" w:cs="Times New Roman"/>
          <w:b/>
          <w:bCs/>
        </w:rPr>
        <w:t xml:space="preserve"> N. 90 DEL</w:t>
      </w:r>
      <w:r w:rsidRPr="00683DE3">
        <w:rPr>
          <w:rFonts w:ascii="Times New Roman" w:hAnsi="Times New Roman" w:cs="Times New Roman"/>
          <w:b/>
          <w:bCs/>
        </w:rPr>
        <w:t xml:space="preserve"> 15 MARZO 2010</w:t>
      </w:r>
    </w:p>
    <w:tbl>
      <w:tblPr>
        <w:tblStyle w:val="Grigliatabella"/>
        <w:tblW w:w="0" w:type="auto"/>
        <w:tblLook w:val="04A0" w:firstRow="1" w:lastRow="0" w:firstColumn="1" w:lastColumn="0" w:noHBand="0" w:noVBand="1"/>
      </w:tblPr>
      <w:tblGrid>
        <w:gridCol w:w="9628"/>
      </w:tblGrid>
      <w:tr w:rsidR="00AF3E7D" w:rsidRPr="00683DE3" w14:paraId="355FA323" w14:textId="77777777" w:rsidTr="00827442">
        <w:tc>
          <w:tcPr>
            <w:tcW w:w="9628" w:type="dxa"/>
          </w:tcPr>
          <w:p w14:paraId="1651DCA7" w14:textId="77777777" w:rsidR="00AF3E7D" w:rsidRDefault="00AF3E7D" w:rsidP="00827442">
            <w:pPr>
              <w:tabs>
                <w:tab w:val="left" w:pos="7386"/>
              </w:tabs>
              <w:jc w:val="both"/>
              <w:rPr>
                <w:rFonts w:ascii="Times New Roman" w:hAnsi="Times New Roman" w:cs="Times New Roman"/>
                <w:b/>
                <w:bCs/>
              </w:rPr>
            </w:pPr>
            <w:r w:rsidRPr="00683DE3">
              <w:rPr>
                <w:rFonts w:ascii="Times New Roman" w:hAnsi="Times New Roman" w:cs="Times New Roman"/>
                <w:b/>
                <w:bCs/>
              </w:rPr>
              <w:t>ART. 14 CO. 5</w:t>
            </w:r>
            <w:r>
              <w:rPr>
                <w:rFonts w:ascii="Times New Roman" w:hAnsi="Times New Roman" w:cs="Times New Roman"/>
                <w:b/>
                <w:bCs/>
              </w:rPr>
              <w:t xml:space="preserve">, </w:t>
            </w:r>
            <w:proofErr w:type="spellStart"/>
            <w:r>
              <w:rPr>
                <w:rFonts w:ascii="Times New Roman" w:hAnsi="Times New Roman" w:cs="Times New Roman"/>
                <w:b/>
                <w:bCs/>
              </w:rPr>
              <w:t>d.P.R.</w:t>
            </w:r>
            <w:proofErr w:type="spellEnd"/>
            <w:r>
              <w:rPr>
                <w:rFonts w:ascii="Times New Roman" w:hAnsi="Times New Roman" w:cs="Times New Roman"/>
                <w:b/>
                <w:bCs/>
              </w:rPr>
              <w:t xml:space="preserve"> n. 90/2010</w:t>
            </w:r>
          </w:p>
          <w:p w14:paraId="5D8AA671" w14:textId="77777777" w:rsidR="00AF3E7D" w:rsidRPr="00683DE3" w:rsidRDefault="00AF3E7D" w:rsidP="00827442">
            <w:pPr>
              <w:tabs>
                <w:tab w:val="left" w:pos="7386"/>
              </w:tabs>
              <w:jc w:val="both"/>
              <w:rPr>
                <w:rFonts w:ascii="Times New Roman" w:hAnsi="Times New Roman" w:cs="Times New Roman"/>
              </w:rPr>
            </w:pPr>
            <w:r w:rsidRPr="00683DE3">
              <w:rPr>
                <w:rFonts w:ascii="Times New Roman" w:hAnsi="Times New Roman" w:cs="Times New Roman"/>
              </w:rPr>
              <w:t xml:space="preserve"> </w:t>
            </w:r>
            <w:r w:rsidRPr="00683DE3">
              <w:rPr>
                <w:rFonts w:ascii="Times New Roman" w:hAnsi="Times New Roman" w:cs="Times New Roman"/>
                <w:i/>
                <w:iCs/>
              </w:rPr>
              <w:t xml:space="preserve">Il Ministro può nominare un Consigliere giuridico con funzioni di collaborazione, consulenza e assistenza nell'esercizio delle sue funzioni e iniziative in ambito giuridico e normativo adottate ai sensi dell'articolo 4 del decreto legislativo 30 marzo 2001, n. 165, e nei rapporti istituzionali. Il </w:t>
            </w:r>
            <w:r w:rsidRPr="00683DE3">
              <w:rPr>
                <w:rFonts w:ascii="Times New Roman" w:hAnsi="Times New Roman" w:cs="Times New Roman"/>
                <w:i/>
                <w:iCs/>
              </w:rPr>
              <w:lastRenderedPageBreak/>
              <w:t xml:space="preserve">Consigliere giuridico è scelto fra magistrati ordinari, amministrativi, contabili e </w:t>
            </w:r>
            <w:r w:rsidRPr="00450A41">
              <w:rPr>
                <w:rFonts w:ascii="Times New Roman" w:hAnsi="Times New Roman" w:cs="Times New Roman"/>
                <w:b/>
                <w:bCs/>
                <w:i/>
                <w:iCs/>
                <w:highlight w:val="yellow"/>
              </w:rPr>
              <w:t>tributari</w:t>
            </w:r>
            <w:r w:rsidRPr="00683DE3">
              <w:rPr>
                <w:rFonts w:ascii="Times New Roman" w:hAnsi="Times New Roman" w:cs="Times New Roman"/>
                <w:i/>
                <w:iCs/>
              </w:rPr>
              <w:t>, avvocati dello Stato, consiglieri parlamentari, nonché fra docenti universitari e avvocati, in possesso di adeguata capacità ed esperienza nel campo della consulenza giuridica e legislativa e della produzione normativa. Se nominato, il Consigliere giuridico, per lo svolgimento delle sue funzioni, si avvale dell'Ufficio legislativo, d'intesa con il capo dell'Ufficio e risponde direttamente al Ministro.</w:t>
            </w:r>
          </w:p>
          <w:p w14:paraId="2B202A99" w14:textId="77777777" w:rsidR="00AF3E7D" w:rsidRPr="00683DE3" w:rsidRDefault="00AF3E7D" w:rsidP="00827442">
            <w:pPr>
              <w:tabs>
                <w:tab w:val="left" w:pos="7386"/>
              </w:tabs>
              <w:jc w:val="both"/>
              <w:rPr>
                <w:rFonts w:ascii="Times New Roman" w:hAnsi="Times New Roman" w:cs="Times New Roman"/>
                <w:b/>
                <w:bCs/>
              </w:rPr>
            </w:pPr>
          </w:p>
          <w:p w14:paraId="0C0EF87E" w14:textId="77777777" w:rsidR="00AF3E7D" w:rsidRPr="00683DE3" w:rsidRDefault="00AF3E7D" w:rsidP="00827442">
            <w:pPr>
              <w:tabs>
                <w:tab w:val="left" w:pos="7386"/>
              </w:tabs>
              <w:jc w:val="both"/>
              <w:rPr>
                <w:rFonts w:ascii="Times New Roman" w:hAnsi="Times New Roman" w:cs="Times New Roman"/>
              </w:rPr>
            </w:pPr>
          </w:p>
        </w:tc>
      </w:tr>
    </w:tbl>
    <w:p w14:paraId="31023362" w14:textId="77777777" w:rsidR="00AF3E7D" w:rsidRPr="00683DE3" w:rsidRDefault="00AF3E7D" w:rsidP="00AF3E7D">
      <w:pPr>
        <w:tabs>
          <w:tab w:val="left" w:pos="7386"/>
        </w:tabs>
        <w:jc w:val="both"/>
        <w:rPr>
          <w:rFonts w:ascii="Times New Roman" w:hAnsi="Times New Roman" w:cs="Times New Roman"/>
        </w:rPr>
      </w:pPr>
    </w:p>
    <w:p w14:paraId="3C79FCE3" w14:textId="77777777" w:rsidR="00AF3E7D" w:rsidRPr="003709FE" w:rsidRDefault="00AF3E7D" w:rsidP="00AF3E7D">
      <w:pPr>
        <w:tabs>
          <w:tab w:val="left" w:pos="7386"/>
        </w:tabs>
        <w:jc w:val="both"/>
        <w:rPr>
          <w:rFonts w:ascii="Times New Roman" w:hAnsi="Times New Roman" w:cs="Times New Roman"/>
          <w:b/>
          <w:bCs/>
        </w:rPr>
      </w:pPr>
      <w:r>
        <w:rPr>
          <w:rFonts w:ascii="Times New Roman" w:hAnsi="Times New Roman" w:cs="Times New Roman"/>
          <w:b/>
          <w:bCs/>
        </w:rPr>
        <w:t xml:space="preserve">5. </w:t>
      </w:r>
      <w:r w:rsidRPr="003709FE">
        <w:rPr>
          <w:rFonts w:ascii="Times New Roman" w:hAnsi="Times New Roman" w:cs="Times New Roman"/>
          <w:b/>
          <w:bCs/>
        </w:rPr>
        <w:t xml:space="preserve">ESTENSIONE AMBITO DI APPLICAZIONE DELL’ART. 7 CO. 1 DELLA LEGGE 21 FEBBRAIO </w:t>
      </w:r>
      <w:r>
        <w:rPr>
          <w:rFonts w:ascii="Times New Roman" w:hAnsi="Times New Roman" w:cs="Times New Roman"/>
          <w:b/>
          <w:bCs/>
        </w:rPr>
        <w:t xml:space="preserve">N. 36 DEL </w:t>
      </w:r>
      <w:r w:rsidRPr="003709FE">
        <w:rPr>
          <w:rFonts w:ascii="Times New Roman" w:hAnsi="Times New Roman" w:cs="Times New Roman"/>
          <w:b/>
          <w:bCs/>
        </w:rPr>
        <w:t>1</w:t>
      </w:r>
      <w:r>
        <w:rPr>
          <w:rFonts w:ascii="Times New Roman" w:hAnsi="Times New Roman" w:cs="Times New Roman"/>
          <w:b/>
          <w:bCs/>
        </w:rPr>
        <w:t>21 FEBBRAIO 19</w:t>
      </w:r>
      <w:r w:rsidRPr="003709FE">
        <w:rPr>
          <w:rFonts w:ascii="Times New Roman" w:hAnsi="Times New Roman" w:cs="Times New Roman"/>
          <w:b/>
          <w:bCs/>
        </w:rPr>
        <w:t xml:space="preserve">90 </w:t>
      </w:r>
    </w:p>
    <w:tbl>
      <w:tblPr>
        <w:tblStyle w:val="Grigliatabella"/>
        <w:tblW w:w="0" w:type="auto"/>
        <w:tblLook w:val="04A0" w:firstRow="1" w:lastRow="0" w:firstColumn="1" w:lastColumn="0" w:noHBand="0" w:noVBand="1"/>
      </w:tblPr>
      <w:tblGrid>
        <w:gridCol w:w="9628"/>
      </w:tblGrid>
      <w:tr w:rsidR="00AF3E7D" w:rsidRPr="00683DE3" w14:paraId="7B53ED21" w14:textId="77777777" w:rsidTr="00827442">
        <w:tc>
          <w:tcPr>
            <w:tcW w:w="9628" w:type="dxa"/>
          </w:tcPr>
          <w:p w14:paraId="2EE7527A" w14:textId="37DE4B8D" w:rsidR="00AF3E7D" w:rsidRPr="00683DE3" w:rsidRDefault="00AF3E7D" w:rsidP="00827442">
            <w:pPr>
              <w:tabs>
                <w:tab w:val="left" w:pos="7386"/>
              </w:tabs>
              <w:jc w:val="both"/>
              <w:rPr>
                <w:rFonts w:ascii="Times New Roman" w:hAnsi="Times New Roman" w:cs="Times New Roman"/>
                <w:i/>
                <w:iCs/>
              </w:rPr>
            </w:pPr>
            <w:r w:rsidRPr="00683DE3">
              <w:rPr>
                <w:rFonts w:ascii="Times New Roman" w:hAnsi="Times New Roman" w:cs="Times New Roman"/>
                <w:i/>
                <w:iCs/>
              </w:rPr>
              <w:t xml:space="preserve">13. La disposizione di cui al comma 1 dell'articolo 7 della legge 21 febbraio 1990, n. 36, si applica anche ai </w:t>
            </w:r>
            <w:r w:rsidRPr="00683DE3">
              <w:rPr>
                <w:rFonts w:ascii="Times New Roman" w:hAnsi="Times New Roman" w:cs="Times New Roman"/>
                <w:b/>
                <w:bCs/>
                <w:i/>
                <w:iCs/>
                <w:highlight w:val="yellow"/>
              </w:rPr>
              <w:t>magistrati tributari</w:t>
            </w:r>
            <w:r w:rsidRPr="00683DE3">
              <w:rPr>
                <w:rFonts w:ascii="Times New Roman" w:hAnsi="Times New Roman" w:cs="Times New Roman"/>
                <w:i/>
                <w:iCs/>
              </w:rPr>
              <w:t xml:space="preserve"> </w:t>
            </w:r>
          </w:p>
        </w:tc>
      </w:tr>
    </w:tbl>
    <w:p w14:paraId="5DBD10E2" w14:textId="77777777" w:rsidR="00AF3E7D" w:rsidRDefault="00AF3E7D" w:rsidP="00AF3E7D">
      <w:pPr>
        <w:tabs>
          <w:tab w:val="left" w:pos="7386"/>
        </w:tabs>
        <w:jc w:val="both"/>
        <w:rPr>
          <w:rFonts w:ascii="Times New Roman" w:hAnsi="Times New Roman" w:cs="Times New Roman"/>
        </w:rPr>
      </w:pPr>
    </w:p>
    <w:p w14:paraId="393D9EB8" w14:textId="77777777" w:rsidR="00AF3E7D" w:rsidRPr="00DF2B31" w:rsidRDefault="00AF3E7D" w:rsidP="00AF3E7D">
      <w:pPr>
        <w:tabs>
          <w:tab w:val="left" w:pos="7386"/>
        </w:tabs>
        <w:jc w:val="both"/>
        <w:rPr>
          <w:rFonts w:ascii="Times New Roman" w:hAnsi="Times New Roman" w:cs="Times New Roman"/>
          <w:b/>
          <w:bCs/>
        </w:rPr>
      </w:pPr>
      <w:r>
        <w:rPr>
          <w:rFonts w:ascii="Times New Roman" w:hAnsi="Times New Roman" w:cs="Times New Roman"/>
          <w:b/>
          <w:bCs/>
        </w:rPr>
        <w:t>6.</w:t>
      </w:r>
      <w:r w:rsidRPr="00DF2B31">
        <w:rPr>
          <w:rFonts w:ascii="Times New Roman" w:hAnsi="Times New Roman" w:cs="Times New Roman"/>
          <w:b/>
          <w:bCs/>
        </w:rPr>
        <w:t xml:space="preserve">CESSAZIONE DEL RAPPORTO DI IMPIEGO PER DIMISSIONI E RIAMMISSIONE IN SERVIZIO – RINVIO ALL’ARTICOLO 132 DEL D.P.R. N. 3 DEL 10 GENNAIO 1957  </w:t>
      </w:r>
    </w:p>
    <w:p w14:paraId="0BFED2E9" w14:textId="77777777" w:rsidR="00AF3E7D" w:rsidRPr="00F7500E" w:rsidRDefault="00AF3E7D" w:rsidP="00AF3E7D">
      <w:pPr>
        <w:tabs>
          <w:tab w:val="left" w:pos="7386"/>
        </w:tabs>
        <w:jc w:val="both"/>
        <w:rPr>
          <w:rFonts w:ascii="Times New Roman" w:hAnsi="Times New Roman" w:cs="Times New Roman"/>
          <w:i/>
          <w:iCs/>
        </w:rPr>
      </w:pPr>
      <w:r w:rsidRPr="00F7500E">
        <w:rPr>
          <w:rFonts w:ascii="Times New Roman" w:hAnsi="Times New Roman" w:cs="Times New Roman"/>
          <w:i/>
          <w:iCs/>
        </w:rPr>
        <w:t>Si applica</w:t>
      </w:r>
      <w:r>
        <w:rPr>
          <w:rFonts w:ascii="Times New Roman" w:hAnsi="Times New Roman" w:cs="Times New Roman"/>
          <w:i/>
          <w:iCs/>
        </w:rPr>
        <w:t xml:space="preserve"> </w:t>
      </w:r>
      <w:r w:rsidRPr="00F7500E">
        <w:rPr>
          <w:rFonts w:ascii="Times New Roman" w:hAnsi="Times New Roman" w:cs="Times New Roman"/>
          <w:i/>
          <w:iCs/>
        </w:rPr>
        <w:t xml:space="preserve">ai </w:t>
      </w:r>
      <w:r>
        <w:rPr>
          <w:rFonts w:ascii="Times New Roman" w:hAnsi="Times New Roman" w:cs="Times New Roman"/>
          <w:i/>
          <w:iCs/>
        </w:rPr>
        <w:t>magistrati tributari l’art. 132 del Decreto del Presidente della Repubblica n</w:t>
      </w:r>
      <w:r w:rsidRPr="00F7500E">
        <w:rPr>
          <w:rFonts w:ascii="Times New Roman" w:hAnsi="Times New Roman" w:cs="Times New Roman"/>
          <w:i/>
          <w:iCs/>
        </w:rPr>
        <w:t xml:space="preserve">. 3 </w:t>
      </w:r>
      <w:r>
        <w:rPr>
          <w:rFonts w:ascii="Times New Roman" w:hAnsi="Times New Roman" w:cs="Times New Roman"/>
          <w:i/>
          <w:iCs/>
        </w:rPr>
        <w:t>del</w:t>
      </w:r>
      <w:r w:rsidRPr="00F7500E">
        <w:rPr>
          <w:rFonts w:ascii="Times New Roman" w:hAnsi="Times New Roman" w:cs="Times New Roman"/>
          <w:i/>
          <w:iCs/>
        </w:rPr>
        <w:t xml:space="preserve"> 10 gennaio 1957</w:t>
      </w:r>
      <w:r>
        <w:rPr>
          <w:rFonts w:ascii="Times New Roman" w:hAnsi="Times New Roman" w:cs="Times New Roman"/>
          <w:i/>
          <w:iCs/>
        </w:rPr>
        <w:t xml:space="preserve">, </w:t>
      </w:r>
      <w:r w:rsidRPr="00F7500E">
        <w:rPr>
          <w:rFonts w:ascii="Times New Roman" w:hAnsi="Times New Roman" w:cs="Times New Roman"/>
          <w:i/>
          <w:iCs/>
        </w:rPr>
        <w:t>sullo stato giuridico degli impiegati civili dell'Amministrazione dello Stato e successive modificazioni</w:t>
      </w:r>
      <w:r>
        <w:rPr>
          <w:rFonts w:ascii="Times New Roman" w:hAnsi="Times New Roman" w:cs="Times New Roman"/>
          <w:i/>
          <w:iCs/>
        </w:rPr>
        <w:t>.</w:t>
      </w:r>
    </w:p>
    <w:p w14:paraId="49EDF4DC" w14:textId="77777777" w:rsidR="00AF3E7D" w:rsidRDefault="00AF3E7D" w:rsidP="00AF3E7D">
      <w:pPr>
        <w:pStyle w:val="Titolo1"/>
        <w:rPr>
          <w:rFonts w:ascii="Times New Roman" w:hAnsi="Times New Roman" w:cs="Times New Roman"/>
          <w:b/>
          <w:bCs/>
          <w:color w:val="000000" w:themeColor="text1"/>
        </w:rPr>
      </w:pPr>
    </w:p>
    <w:p w14:paraId="48D768F3" w14:textId="77777777" w:rsidR="00AF3E7D" w:rsidRDefault="00AF3E7D" w:rsidP="00AF3E7D">
      <w:pPr>
        <w:pStyle w:val="Titolo1"/>
        <w:rPr>
          <w:rFonts w:ascii="Times New Roman" w:hAnsi="Times New Roman" w:cs="Times New Roman"/>
          <w:b/>
          <w:bCs/>
          <w:color w:val="000000" w:themeColor="text1"/>
        </w:rPr>
      </w:pPr>
      <w:r w:rsidRPr="003709FE">
        <w:rPr>
          <w:rFonts w:ascii="Times New Roman" w:hAnsi="Times New Roman" w:cs="Times New Roman"/>
          <w:b/>
          <w:bCs/>
          <w:color w:val="000000" w:themeColor="text1"/>
        </w:rPr>
        <w:t xml:space="preserve">SEZIONE </w:t>
      </w:r>
      <w:r>
        <w:rPr>
          <w:rFonts w:ascii="Times New Roman" w:hAnsi="Times New Roman" w:cs="Times New Roman"/>
          <w:b/>
          <w:bCs/>
          <w:color w:val="000000" w:themeColor="text1"/>
        </w:rPr>
        <w:t>3</w:t>
      </w:r>
      <w:r w:rsidRPr="003709FE">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ALTRE</w:t>
      </w:r>
    </w:p>
    <w:p w14:paraId="0AE201A1" w14:textId="77777777" w:rsidR="00AF3E7D" w:rsidRPr="00DF2B31" w:rsidRDefault="00AF3E7D" w:rsidP="00AF3E7D"/>
    <w:p w14:paraId="1B653EAE" w14:textId="77777777" w:rsidR="00AF3E7D" w:rsidRPr="00BB6AC8" w:rsidRDefault="00AF3E7D" w:rsidP="00AF3E7D">
      <w:pPr>
        <w:tabs>
          <w:tab w:val="left" w:pos="7386"/>
        </w:tabs>
        <w:jc w:val="both"/>
        <w:rPr>
          <w:rFonts w:ascii="Times New Roman" w:hAnsi="Times New Roman" w:cs="Times New Roman"/>
          <w:b/>
          <w:bCs/>
        </w:rPr>
      </w:pPr>
      <w:r w:rsidRPr="00BB6AC8">
        <w:rPr>
          <w:rFonts w:ascii="Times New Roman" w:hAnsi="Times New Roman" w:cs="Times New Roman"/>
          <w:b/>
          <w:bCs/>
        </w:rPr>
        <w:t xml:space="preserve">CONFERMA DELL’ART. 8 D.LGS. 545/1992 – PREVISIONE DEL MERO RINVIO AL REGIO DECRETO 30 GENNAIO 1941, n. 12 PER I MAGISTRATI TRIBUTARI IN RELAZIONE AL REGIME DELL’INCOMPATIBILITA’ </w:t>
      </w:r>
    </w:p>
    <w:p w14:paraId="16224DBD" w14:textId="77777777" w:rsidR="00AF3E7D" w:rsidRPr="00BB6AC8" w:rsidRDefault="00AF3E7D" w:rsidP="00AF3E7D">
      <w:pPr>
        <w:pStyle w:val="Paragrafoelenco"/>
        <w:tabs>
          <w:tab w:val="left" w:pos="7386"/>
        </w:tabs>
        <w:jc w:val="both"/>
        <w:rPr>
          <w:rFonts w:ascii="Times New Roman" w:hAnsi="Times New Roman" w:cs="Times New Roman"/>
          <w:b/>
          <w:bCs/>
        </w:rPr>
      </w:pPr>
    </w:p>
    <w:tbl>
      <w:tblPr>
        <w:tblStyle w:val="Grigliatabella"/>
        <w:tblW w:w="0" w:type="auto"/>
        <w:tblLook w:val="04A0" w:firstRow="1" w:lastRow="0" w:firstColumn="1" w:lastColumn="0" w:noHBand="0" w:noVBand="1"/>
      </w:tblPr>
      <w:tblGrid>
        <w:gridCol w:w="9628"/>
      </w:tblGrid>
      <w:tr w:rsidR="00AF3E7D" w:rsidRPr="00BB6AC8" w14:paraId="388A7D88" w14:textId="77777777" w:rsidTr="00827442">
        <w:tc>
          <w:tcPr>
            <w:tcW w:w="9628" w:type="dxa"/>
          </w:tcPr>
          <w:p w14:paraId="3D0D0BCD" w14:textId="77777777" w:rsidR="00AF3E7D" w:rsidRPr="00BB6AC8" w:rsidRDefault="00AF3E7D" w:rsidP="00AF3E7D">
            <w:pPr>
              <w:pStyle w:val="Paragrafoelenco"/>
              <w:numPr>
                <w:ilvl w:val="0"/>
                <w:numId w:val="5"/>
              </w:numPr>
              <w:tabs>
                <w:tab w:val="left" w:pos="7386"/>
              </w:tabs>
              <w:spacing w:line="278" w:lineRule="auto"/>
              <w:jc w:val="both"/>
              <w:rPr>
                <w:rFonts w:ascii="Times New Roman" w:hAnsi="Times New Roman" w:cs="Times New Roman"/>
                <w:i/>
                <w:iCs/>
              </w:rPr>
            </w:pPr>
            <w:r w:rsidRPr="00BB6AC8">
              <w:rPr>
                <w:rFonts w:ascii="Times New Roman" w:hAnsi="Times New Roman" w:cs="Times New Roman"/>
                <w:i/>
                <w:iCs/>
              </w:rPr>
              <w:t>Ai magistrati tributari reclutati ai sensi dell'articolo 4 si applicano, in quanto compatibili, le disposizioni contenute nel titolo I, capo II, dell'ordinamento giudiziario, di cui al regio decreto 30 gennaio 1941, n. 12.</w:t>
            </w:r>
          </w:p>
        </w:tc>
      </w:tr>
    </w:tbl>
    <w:p w14:paraId="33FE9DE1" w14:textId="77777777" w:rsidR="00AF3E7D" w:rsidRPr="001749FD" w:rsidRDefault="00AF3E7D" w:rsidP="00AF3E7D">
      <w:pPr>
        <w:pStyle w:val="Paragrafoelenco"/>
        <w:tabs>
          <w:tab w:val="left" w:pos="7386"/>
        </w:tabs>
        <w:ind w:left="744"/>
        <w:jc w:val="both"/>
        <w:rPr>
          <w:rFonts w:ascii="Times New Roman" w:hAnsi="Times New Roman" w:cs="Times New Roman"/>
          <w:i/>
          <w:iCs/>
          <w:color w:val="EE0000"/>
        </w:rPr>
      </w:pPr>
      <w:bookmarkStart w:id="1" w:name="_GoBack"/>
      <w:bookmarkEnd w:id="1"/>
    </w:p>
    <w:p w14:paraId="49FB818D" w14:textId="77777777" w:rsidR="00AF3E7D" w:rsidRPr="00683DE3" w:rsidRDefault="00AF3E7D" w:rsidP="00AF3E7D">
      <w:pPr>
        <w:tabs>
          <w:tab w:val="left" w:pos="7386"/>
        </w:tabs>
        <w:jc w:val="both"/>
        <w:rPr>
          <w:rFonts w:ascii="Times New Roman" w:hAnsi="Times New Roman" w:cs="Times New Roman"/>
          <w:bCs/>
          <w:i/>
          <w:iCs/>
        </w:rPr>
      </w:pPr>
    </w:p>
    <w:p w14:paraId="384D9A1E" w14:textId="77777777" w:rsidR="004A2F8E" w:rsidRPr="004A68D1" w:rsidRDefault="004A2F8E" w:rsidP="00F65487">
      <w:pPr>
        <w:spacing w:after="158"/>
        <w:ind w:left="10" w:right="-7" w:hanging="10"/>
        <w:jc w:val="both"/>
        <w:rPr>
          <w:rFonts w:ascii="Times New Roman" w:eastAsia="Times New Roman" w:hAnsi="Times New Roman" w:cs="Times New Roman"/>
          <w:i/>
          <w:sz w:val="24"/>
        </w:rPr>
      </w:pPr>
      <w:r w:rsidRPr="004A68D1">
        <w:rPr>
          <w:rFonts w:ascii="Times New Roman" w:eastAsia="Times New Roman" w:hAnsi="Times New Roman" w:cs="Times New Roman"/>
          <w:i/>
          <w:sz w:val="24"/>
        </w:rPr>
        <w:t>Con ossequio</w:t>
      </w:r>
      <w:r w:rsidR="00F65487" w:rsidRPr="004A68D1">
        <w:rPr>
          <w:rFonts w:ascii="Times New Roman" w:eastAsia="Times New Roman" w:hAnsi="Times New Roman" w:cs="Times New Roman"/>
          <w:i/>
          <w:sz w:val="24"/>
        </w:rPr>
        <w:t>,</w:t>
      </w:r>
    </w:p>
    <w:p w14:paraId="2D9EDF99" w14:textId="77777777" w:rsidR="004A68D1" w:rsidRDefault="00F65487" w:rsidP="00F65487">
      <w:pPr>
        <w:spacing w:after="158"/>
        <w:ind w:left="10" w:right="-7" w:hanging="10"/>
        <w:jc w:val="both"/>
        <w:rPr>
          <w:rFonts w:ascii="Times New Roman" w:eastAsia="Times New Roman" w:hAnsi="Times New Roman" w:cs="Times New Roman"/>
        </w:rPr>
      </w:pPr>
      <w:r w:rsidRPr="004A68D1">
        <w:rPr>
          <w:rFonts w:ascii="Times New Roman" w:eastAsia="Times New Roman" w:hAnsi="Times New Roman" w:cs="Times New Roman"/>
        </w:rPr>
        <w:t xml:space="preserve">   </w:t>
      </w:r>
    </w:p>
    <w:p w14:paraId="44A19BEC" w14:textId="77777777" w:rsidR="004A68D1" w:rsidRDefault="004A68D1" w:rsidP="00F65487">
      <w:pPr>
        <w:spacing w:after="158"/>
        <w:ind w:left="10" w:right="-7" w:hanging="10"/>
        <w:jc w:val="both"/>
        <w:rPr>
          <w:rFonts w:ascii="Times New Roman" w:eastAsia="Times New Roman" w:hAnsi="Times New Roman" w:cs="Times New Roman"/>
        </w:rPr>
      </w:pPr>
    </w:p>
    <w:p w14:paraId="141E3E74" w14:textId="42F4CE78" w:rsidR="004A2F8E" w:rsidRPr="004A68D1" w:rsidRDefault="00F65487" w:rsidP="00F65487">
      <w:pPr>
        <w:spacing w:after="158"/>
        <w:ind w:left="10" w:right="-7" w:hanging="10"/>
        <w:jc w:val="both"/>
        <w:rPr>
          <w:rFonts w:ascii="Times New Roman" w:eastAsia="Times New Roman" w:hAnsi="Times New Roman" w:cs="Times New Roman"/>
        </w:rPr>
      </w:pPr>
      <w:r w:rsidRPr="004A68D1">
        <w:rPr>
          <w:rFonts w:ascii="Times New Roman" w:eastAsia="Times New Roman" w:hAnsi="Times New Roman" w:cs="Times New Roman"/>
        </w:rPr>
        <w:t xml:space="preserve"> </w:t>
      </w:r>
      <w:r w:rsidR="004A2F8E" w:rsidRPr="004A68D1">
        <w:rPr>
          <w:rFonts w:ascii="Times New Roman" w:eastAsia="Times New Roman" w:hAnsi="Times New Roman" w:cs="Times New Roman"/>
        </w:rPr>
        <w:t>IL SEGRETARIO GENERALE                                                           IL PRESIDENTE</w:t>
      </w:r>
    </w:p>
    <w:p w14:paraId="3E0BF80A" w14:textId="7C36E1B5" w:rsidR="002661C1" w:rsidRPr="001F61A3" w:rsidRDefault="004A2F8E" w:rsidP="008A6C2D">
      <w:pPr>
        <w:spacing w:after="158"/>
        <w:ind w:left="10" w:right="-7" w:hanging="10"/>
        <w:jc w:val="both"/>
        <w:rPr>
          <w:color w:val="1F4E79" w:themeColor="accent1" w:themeShade="80"/>
        </w:rPr>
      </w:pPr>
      <w:r w:rsidRPr="004A68D1">
        <w:rPr>
          <w:rFonts w:ascii="Times New Roman" w:eastAsia="Times New Roman" w:hAnsi="Times New Roman" w:cs="Times New Roman"/>
          <w:i/>
          <w:sz w:val="24"/>
        </w:rPr>
        <w:t xml:space="preserve">        Michele </w:t>
      </w:r>
      <w:proofErr w:type="spellStart"/>
      <w:r w:rsidRPr="004A68D1">
        <w:rPr>
          <w:rFonts w:ascii="Times New Roman" w:eastAsia="Times New Roman" w:hAnsi="Times New Roman" w:cs="Times New Roman"/>
          <w:i/>
          <w:sz w:val="24"/>
        </w:rPr>
        <w:t>Buonauro</w:t>
      </w:r>
      <w:proofErr w:type="spellEnd"/>
      <w:r w:rsidRPr="004A68D1">
        <w:rPr>
          <w:rFonts w:ascii="Times New Roman" w:eastAsia="Times New Roman" w:hAnsi="Times New Roman" w:cs="Times New Roman"/>
          <w:i/>
          <w:sz w:val="24"/>
        </w:rPr>
        <w:t xml:space="preserve">                                                                 Alessandro La Rosa</w:t>
      </w:r>
    </w:p>
    <w:sectPr w:rsidR="002661C1" w:rsidRPr="001F61A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36B3C" w14:textId="77777777" w:rsidR="004B3C42" w:rsidRDefault="004B3C42" w:rsidP="006A386B">
      <w:pPr>
        <w:spacing w:after="0" w:line="240" w:lineRule="auto"/>
      </w:pPr>
      <w:r>
        <w:separator/>
      </w:r>
    </w:p>
  </w:endnote>
  <w:endnote w:type="continuationSeparator" w:id="0">
    <w:p w14:paraId="038D1555" w14:textId="77777777" w:rsidR="004B3C42" w:rsidRDefault="004B3C42" w:rsidP="006A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futura-p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FE9F5" w14:textId="77777777" w:rsidR="00B77121" w:rsidRDefault="00B771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73535" w14:textId="77777777" w:rsidR="006C34EE" w:rsidRDefault="006A386B" w:rsidP="00B77121">
    <w:pPr>
      <w:pStyle w:val="Intestazione"/>
      <w:pBdr>
        <w:top w:val="single" w:sz="6" w:space="10" w:color="5B9BD5" w:themeColor="accent1"/>
      </w:pBdr>
      <w:jc w:val="center"/>
      <w:rPr>
        <w:color w:val="1F4E79" w:themeColor="accent1" w:themeShade="80"/>
      </w:rPr>
    </w:pPr>
    <w:r w:rsidRPr="006A386B">
      <w:rPr>
        <w:color w:val="1F4E79" w:themeColor="accent1" w:themeShade="80"/>
      </w:rPr>
      <w:t xml:space="preserve">Via </w:t>
    </w:r>
    <w:r w:rsidR="006C34EE">
      <w:rPr>
        <w:color w:val="1F4E79" w:themeColor="accent1" w:themeShade="80"/>
      </w:rPr>
      <w:t>Labicana 123</w:t>
    </w:r>
    <w:r w:rsidRPr="006A386B">
      <w:rPr>
        <w:color w:val="1F4E79" w:themeColor="accent1" w:themeShade="80"/>
      </w:rPr>
      <w:t xml:space="preserve"> – </w:t>
    </w:r>
    <w:proofErr w:type="gramStart"/>
    <w:r w:rsidR="006C34EE">
      <w:rPr>
        <w:color w:val="1F4E79" w:themeColor="accent1" w:themeShade="80"/>
      </w:rPr>
      <w:t xml:space="preserve">00184 </w:t>
    </w:r>
    <w:r w:rsidR="00B77121">
      <w:rPr>
        <w:color w:val="1F4E79" w:themeColor="accent1" w:themeShade="80"/>
      </w:rPr>
      <w:t xml:space="preserve"> </w:t>
    </w:r>
    <w:r w:rsidRPr="006A386B">
      <w:rPr>
        <w:color w:val="1F4E79" w:themeColor="accent1" w:themeShade="80"/>
      </w:rPr>
      <w:t>R</w:t>
    </w:r>
    <w:proofErr w:type="gramEnd"/>
    <w:r w:rsidRPr="006A386B">
      <w:rPr>
        <w:color w:val="1F4E79" w:themeColor="accent1" w:themeShade="80"/>
      </w:rPr>
      <w:t xml:space="preserve"> O M A</w:t>
    </w:r>
  </w:p>
  <w:p w14:paraId="0941189C" w14:textId="77777777" w:rsidR="006A386B" w:rsidRDefault="006C34EE" w:rsidP="00B77121">
    <w:pPr>
      <w:pStyle w:val="Intestazione"/>
      <w:pBdr>
        <w:top w:val="single" w:sz="6" w:space="10" w:color="5B9BD5" w:themeColor="accent1"/>
      </w:pBdr>
      <w:jc w:val="center"/>
      <w:rPr>
        <w:color w:val="1F4E79" w:themeColor="accent1" w:themeShade="80"/>
      </w:rPr>
    </w:pPr>
    <w:r w:rsidRPr="006C34EE">
      <w:rPr>
        <w:i/>
        <w:color w:val="1F4E79" w:themeColor="accent1" w:themeShade="80"/>
      </w:rPr>
      <w:t>e-mail</w:t>
    </w:r>
    <w:r w:rsidRPr="006C34EE">
      <w:rPr>
        <w:color w:val="1F4E79" w:themeColor="accent1" w:themeShade="80"/>
      </w:rPr>
      <w:t xml:space="preserve">: </w:t>
    </w:r>
    <w:r w:rsidR="00594B66">
      <w:rPr>
        <w:color w:val="1F4E79" w:themeColor="accent1" w:themeShade="80"/>
      </w:rPr>
      <w:t>associazioneanmt</w:t>
    </w:r>
    <w:r w:rsidRPr="006C34EE">
      <w:rPr>
        <w:color w:val="1F4E79" w:themeColor="accent1" w:themeShade="80"/>
      </w:rPr>
      <w:t>@g</w:t>
    </w:r>
    <w:r w:rsidR="00594B66">
      <w:rPr>
        <w:color w:val="1F4E79" w:themeColor="accent1" w:themeShade="80"/>
      </w:rPr>
      <w:t>mail</w:t>
    </w:r>
    <w:r w:rsidRPr="006C34EE">
      <w:rPr>
        <w:color w:val="1F4E79" w:themeColor="accent1" w:themeShade="80"/>
      </w:rPr>
      <w:t>.</w:t>
    </w:r>
    <w:r w:rsidR="00594B66">
      <w:rPr>
        <w:color w:val="1F4E79" w:themeColor="accent1" w:themeShade="80"/>
      </w:rPr>
      <w:t>com</w:t>
    </w:r>
  </w:p>
  <w:p w14:paraId="2159D0CC" w14:textId="77777777" w:rsidR="006A386B" w:rsidRPr="006A386B" w:rsidRDefault="006A386B">
    <w:pPr>
      <w:pStyle w:val="Pidipagina"/>
      <w:rPr>
        <w:color w:val="1F4E79" w:themeColor="accent1" w:themeShade="8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B6C99" w14:textId="77777777" w:rsidR="00B77121" w:rsidRDefault="00B771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AD7A7" w14:textId="77777777" w:rsidR="004B3C42" w:rsidRDefault="004B3C42" w:rsidP="006A386B">
      <w:pPr>
        <w:spacing w:after="0" w:line="240" w:lineRule="auto"/>
      </w:pPr>
      <w:r>
        <w:separator/>
      </w:r>
    </w:p>
  </w:footnote>
  <w:footnote w:type="continuationSeparator" w:id="0">
    <w:p w14:paraId="79431FC7" w14:textId="77777777" w:rsidR="004B3C42" w:rsidRDefault="004B3C42" w:rsidP="006A3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3228B" w14:textId="77777777" w:rsidR="00B77121" w:rsidRDefault="00B7712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16B07" w14:textId="77777777" w:rsidR="00C32F41" w:rsidRPr="001F61A3" w:rsidRDefault="00C32F41" w:rsidP="00C32F41">
    <w:pPr>
      <w:shd w:val="clear" w:color="auto" w:fill="FFFFFF"/>
      <w:spacing w:after="0" w:line="345" w:lineRule="atLeast"/>
      <w:jc w:val="center"/>
      <w:outlineLvl w:val="3"/>
      <w:rPr>
        <w:rFonts w:ascii="Cooper Black" w:eastAsia="Times New Roman" w:hAnsi="Cooper Black" w:cs="Times New Roman"/>
        <w:color w:val="ED7D31" w:themeColor="accent2"/>
        <w:spacing w:val="59"/>
        <w:sz w:val="56"/>
        <w:szCs w:val="56"/>
        <w:lang w:eastAsia="it-IT"/>
      </w:rPr>
    </w:pPr>
    <w:r w:rsidRPr="001F61A3">
      <w:rPr>
        <w:rFonts w:ascii="Cooper Black" w:eastAsia="Times New Roman" w:hAnsi="Cooper Black" w:cs="Times New Roman"/>
        <w:color w:val="ED7D31" w:themeColor="accent2"/>
        <w:spacing w:val="59"/>
        <w:sz w:val="56"/>
        <w:szCs w:val="56"/>
        <w:lang w:eastAsia="it-IT"/>
      </w:rPr>
      <w:t>A.N.M.T.</w:t>
    </w:r>
  </w:p>
  <w:p w14:paraId="39E3C096" w14:textId="77777777" w:rsidR="00C32F41" w:rsidRPr="001F61A3" w:rsidRDefault="00C32F41" w:rsidP="00C32F41">
    <w:pPr>
      <w:shd w:val="clear" w:color="auto" w:fill="FFFFFF"/>
      <w:spacing w:after="0" w:line="345" w:lineRule="atLeast"/>
      <w:jc w:val="center"/>
      <w:outlineLvl w:val="3"/>
      <w:rPr>
        <w:rFonts w:ascii="futura-pt" w:eastAsia="Times New Roman" w:hAnsi="futura-pt" w:cs="Times New Roman"/>
        <w:color w:val="104179"/>
        <w:spacing w:val="59"/>
        <w:sz w:val="27"/>
        <w:szCs w:val="27"/>
        <w:lang w:eastAsia="it-IT"/>
      </w:rPr>
    </w:pPr>
    <w:r w:rsidRPr="001F61A3">
      <w:rPr>
        <w:rFonts w:ascii="futura-pt" w:eastAsia="Times New Roman" w:hAnsi="futura-pt" w:cs="Times New Roman"/>
        <w:color w:val="104179"/>
        <w:spacing w:val="59"/>
        <w:sz w:val="27"/>
        <w:szCs w:val="27"/>
        <w:lang w:eastAsia="it-IT"/>
      </w:rPr>
      <w:t>Associazione</w:t>
    </w:r>
    <w:r>
      <w:rPr>
        <w:rFonts w:ascii="futura-pt" w:eastAsia="Times New Roman" w:hAnsi="futura-pt" w:cs="Times New Roman"/>
        <w:color w:val="104179"/>
        <w:spacing w:val="59"/>
        <w:sz w:val="27"/>
        <w:szCs w:val="27"/>
        <w:lang w:eastAsia="it-IT"/>
      </w:rPr>
      <w:t xml:space="preserve"> </w:t>
    </w:r>
    <w:r w:rsidRPr="001F61A3">
      <w:rPr>
        <w:rFonts w:ascii="futura-pt" w:eastAsia="Times New Roman" w:hAnsi="futura-pt" w:cs="Times New Roman"/>
        <w:color w:val="104179"/>
        <w:spacing w:val="59"/>
        <w:sz w:val="27"/>
        <w:szCs w:val="27"/>
        <w:lang w:eastAsia="it-IT"/>
      </w:rPr>
      <w:t xml:space="preserve">Nazionale Magistrati </w:t>
    </w:r>
    <w:r>
      <w:rPr>
        <w:rFonts w:ascii="futura-pt" w:eastAsia="Times New Roman" w:hAnsi="futura-pt" w:cs="Times New Roman"/>
        <w:color w:val="104179"/>
        <w:spacing w:val="59"/>
        <w:sz w:val="27"/>
        <w:szCs w:val="27"/>
        <w:lang w:eastAsia="it-IT"/>
      </w:rPr>
      <w:t>Tr</w:t>
    </w:r>
    <w:r w:rsidRPr="001F61A3">
      <w:rPr>
        <w:rFonts w:ascii="futura-pt" w:eastAsia="Times New Roman" w:hAnsi="futura-pt" w:cs="Times New Roman"/>
        <w:color w:val="104179"/>
        <w:spacing w:val="59"/>
        <w:sz w:val="27"/>
        <w:szCs w:val="27"/>
        <w:lang w:eastAsia="it-IT"/>
      </w:rPr>
      <w:t>i</w:t>
    </w:r>
    <w:r>
      <w:rPr>
        <w:rFonts w:ascii="futura-pt" w:eastAsia="Times New Roman" w:hAnsi="futura-pt" w:cs="Times New Roman"/>
        <w:color w:val="104179"/>
        <w:spacing w:val="59"/>
        <w:sz w:val="27"/>
        <w:szCs w:val="27"/>
        <w:lang w:eastAsia="it-IT"/>
      </w:rPr>
      <w:t>butari</w:t>
    </w:r>
  </w:p>
  <w:p w14:paraId="71601A8C" w14:textId="77777777" w:rsidR="00C32F41" w:rsidRPr="001F61A3" w:rsidRDefault="00C32F41" w:rsidP="00C32F41">
    <w:pPr>
      <w:rPr>
        <w:color w:val="1F4E79" w:themeColor="accent1" w:themeShade="80"/>
      </w:rPr>
    </w:pPr>
    <w:r w:rsidRPr="001F61A3">
      <w:rPr>
        <w:color w:val="1F4E79" w:themeColor="accent1" w:themeShade="80"/>
      </w:rPr>
      <w:t>____________________________________________________________________________________</w:t>
    </w:r>
  </w:p>
  <w:p w14:paraId="0EE767D2" w14:textId="77777777" w:rsidR="00C32F41" w:rsidRDefault="00C32F4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89EF" w14:textId="77777777" w:rsidR="00B77121" w:rsidRDefault="00B771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AB0A2"/>
    <w:multiLevelType w:val="hybridMultilevel"/>
    <w:tmpl w:val="0AD369F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F51EF5"/>
    <w:multiLevelType w:val="hybridMultilevel"/>
    <w:tmpl w:val="7A48953C"/>
    <w:lvl w:ilvl="0" w:tplc="9C4A370E">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FB4AD5"/>
    <w:multiLevelType w:val="hybridMultilevel"/>
    <w:tmpl w:val="7A4E69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983127"/>
    <w:multiLevelType w:val="hybridMultilevel"/>
    <w:tmpl w:val="9A7CEB78"/>
    <w:lvl w:ilvl="0" w:tplc="07906990">
      <w:start w:val="1"/>
      <w:numFmt w:val="decimalZero"/>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20211B5"/>
    <w:multiLevelType w:val="hybridMultilevel"/>
    <w:tmpl w:val="0C22EC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7195EC4"/>
    <w:multiLevelType w:val="hybridMultilevel"/>
    <w:tmpl w:val="A0E4B5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F873F88"/>
    <w:multiLevelType w:val="hybridMultilevel"/>
    <w:tmpl w:val="B91049D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D69"/>
    <w:rsid w:val="000E09BD"/>
    <w:rsid w:val="0015066E"/>
    <w:rsid w:val="001F61A3"/>
    <w:rsid w:val="002661C1"/>
    <w:rsid w:val="002824DA"/>
    <w:rsid w:val="002B3F00"/>
    <w:rsid w:val="003352EE"/>
    <w:rsid w:val="00483CC9"/>
    <w:rsid w:val="004A2F8E"/>
    <w:rsid w:val="004A68D1"/>
    <w:rsid w:val="004B3C42"/>
    <w:rsid w:val="004C5810"/>
    <w:rsid w:val="004F053E"/>
    <w:rsid w:val="00594B66"/>
    <w:rsid w:val="005C0CE2"/>
    <w:rsid w:val="00696196"/>
    <w:rsid w:val="006A386B"/>
    <w:rsid w:val="006B392B"/>
    <w:rsid w:val="006C34EE"/>
    <w:rsid w:val="006E1D78"/>
    <w:rsid w:val="00770E63"/>
    <w:rsid w:val="007B5B6F"/>
    <w:rsid w:val="007C0B1B"/>
    <w:rsid w:val="007C7664"/>
    <w:rsid w:val="008A6C2D"/>
    <w:rsid w:val="008D1948"/>
    <w:rsid w:val="008E39E6"/>
    <w:rsid w:val="008F3C1B"/>
    <w:rsid w:val="00943B65"/>
    <w:rsid w:val="009F1654"/>
    <w:rsid w:val="00A466D2"/>
    <w:rsid w:val="00AC5D69"/>
    <w:rsid w:val="00AF3E7D"/>
    <w:rsid w:val="00B759B9"/>
    <w:rsid w:val="00B77121"/>
    <w:rsid w:val="00B963A0"/>
    <w:rsid w:val="00C32F41"/>
    <w:rsid w:val="00C46C92"/>
    <w:rsid w:val="00C662E4"/>
    <w:rsid w:val="00CE1461"/>
    <w:rsid w:val="00D52865"/>
    <w:rsid w:val="00DF6CBE"/>
    <w:rsid w:val="00E10BE3"/>
    <w:rsid w:val="00F65487"/>
    <w:rsid w:val="00FB01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62FFE"/>
  <w15:chartTrackingRefBased/>
  <w15:docId w15:val="{DFE31E37-4895-406E-8CAF-9D3B5320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A2F8E"/>
  </w:style>
  <w:style w:type="paragraph" w:styleId="Titolo1">
    <w:name w:val="heading 1"/>
    <w:basedOn w:val="Normale"/>
    <w:next w:val="Normale"/>
    <w:link w:val="Titolo1Carattere"/>
    <w:uiPriority w:val="9"/>
    <w:qFormat/>
    <w:rsid w:val="00AF3E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4">
    <w:name w:val="heading 4"/>
    <w:basedOn w:val="Normale"/>
    <w:link w:val="Titolo4Carattere"/>
    <w:uiPriority w:val="9"/>
    <w:qFormat/>
    <w:rsid w:val="001F61A3"/>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1F61A3"/>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unhideWhenUsed/>
    <w:rsid w:val="001F61A3"/>
    <w:rPr>
      <w:color w:val="0563C1" w:themeColor="hyperlink"/>
      <w:u w:val="single"/>
    </w:rPr>
  </w:style>
  <w:style w:type="paragraph" w:styleId="Intestazione">
    <w:name w:val="header"/>
    <w:basedOn w:val="Normale"/>
    <w:link w:val="IntestazioneCarattere"/>
    <w:uiPriority w:val="99"/>
    <w:unhideWhenUsed/>
    <w:rsid w:val="006A38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386B"/>
  </w:style>
  <w:style w:type="paragraph" w:styleId="Pidipagina">
    <w:name w:val="footer"/>
    <w:basedOn w:val="Normale"/>
    <w:link w:val="PidipaginaCarattere"/>
    <w:uiPriority w:val="99"/>
    <w:unhideWhenUsed/>
    <w:rsid w:val="006A38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386B"/>
  </w:style>
  <w:style w:type="paragraph" w:customStyle="1" w:styleId="Default">
    <w:name w:val="Default"/>
    <w:rsid w:val="004A2F8E"/>
    <w:pPr>
      <w:autoSpaceDE w:val="0"/>
      <w:autoSpaceDN w:val="0"/>
      <w:adjustRightInd w:val="0"/>
      <w:spacing w:after="0" w:line="240" w:lineRule="auto"/>
    </w:pPr>
    <w:rPr>
      <w:rFonts w:ascii="Garamond" w:hAnsi="Garamond" w:cs="Garamond"/>
      <w:color w:val="000000"/>
      <w:sz w:val="24"/>
      <w:szCs w:val="24"/>
    </w:rPr>
  </w:style>
  <w:style w:type="paragraph" w:styleId="Paragrafoelenco">
    <w:name w:val="List Paragraph"/>
    <w:basedOn w:val="Normale"/>
    <w:uiPriority w:val="34"/>
    <w:qFormat/>
    <w:rsid w:val="00CE1461"/>
    <w:pPr>
      <w:ind w:left="720"/>
      <w:contextualSpacing/>
    </w:pPr>
  </w:style>
  <w:style w:type="character" w:customStyle="1" w:styleId="Titolo1Carattere">
    <w:name w:val="Titolo 1 Carattere"/>
    <w:basedOn w:val="Carpredefinitoparagrafo"/>
    <w:link w:val="Titolo1"/>
    <w:uiPriority w:val="9"/>
    <w:rsid w:val="00AF3E7D"/>
    <w:rPr>
      <w:rFonts w:asciiTheme="majorHAnsi" w:eastAsiaTheme="majorEastAsia" w:hAnsiTheme="majorHAnsi" w:cstheme="majorBidi"/>
      <w:color w:val="2E74B5" w:themeColor="accent1" w:themeShade="BF"/>
      <w:sz w:val="32"/>
      <w:szCs w:val="32"/>
    </w:rPr>
  </w:style>
  <w:style w:type="table" w:styleId="Grigliatabella">
    <w:name w:val="Table Grid"/>
    <w:basedOn w:val="Tabellanormale"/>
    <w:uiPriority w:val="39"/>
    <w:rsid w:val="00AF3E7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20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5682</Words>
  <Characters>32389</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BUONAURO Michele</dc:creator>
  <cp:keywords/>
  <dc:description/>
  <cp:lastModifiedBy>LA ROSA ALESSANDRO COSIMO MA</cp:lastModifiedBy>
  <cp:revision>14</cp:revision>
  <dcterms:created xsi:type="dcterms:W3CDTF">2026-07-11T10:10:00Z</dcterms:created>
  <dcterms:modified xsi:type="dcterms:W3CDTF">2026-07-13T10:19:00Z</dcterms:modified>
</cp:coreProperties>
</file>