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F08F" w14:textId="5DF9E7AE" w:rsidR="00F505E3" w:rsidRDefault="00896906" w:rsidP="00362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69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505E3" w:rsidRPr="00896906">
        <w:rPr>
          <w:rFonts w:ascii="Times New Roman" w:hAnsi="Times New Roman" w:cs="Times New Roman"/>
          <w:b/>
          <w:bCs/>
          <w:sz w:val="24"/>
          <w:szCs w:val="24"/>
        </w:rPr>
        <w:t xml:space="preserve">udizione parlamentare dinanzi alla </w:t>
      </w:r>
      <w:r w:rsidR="008120A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505E3" w:rsidRPr="00896906">
        <w:rPr>
          <w:rFonts w:ascii="Times New Roman" w:hAnsi="Times New Roman" w:cs="Times New Roman"/>
          <w:b/>
          <w:bCs/>
          <w:sz w:val="24"/>
          <w:szCs w:val="24"/>
        </w:rPr>
        <w:t xml:space="preserve">ommissione </w:t>
      </w:r>
      <w:r w:rsidR="008120A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505E3" w:rsidRPr="00896906">
        <w:rPr>
          <w:rFonts w:ascii="Times New Roman" w:hAnsi="Times New Roman" w:cs="Times New Roman"/>
          <w:b/>
          <w:bCs/>
          <w:sz w:val="24"/>
          <w:szCs w:val="24"/>
        </w:rPr>
        <w:t>ffari costituzionali della Camera dei deputati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sulle proposte di revisione costituzionale in tema di separazione delle carriere</w:t>
      </w:r>
    </w:p>
    <w:p w14:paraId="4FA29160" w14:textId="77777777" w:rsidR="00595616" w:rsidRDefault="00595616" w:rsidP="003625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1D7543F" w14:textId="786ED9B3" w:rsidR="005D4C32" w:rsidRPr="005D4C32" w:rsidRDefault="005D4C32" w:rsidP="003625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D4C32">
        <w:rPr>
          <w:rFonts w:ascii="Times New Roman" w:hAnsi="Times New Roman" w:cs="Times New Roman"/>
          <w:sz w:val="24"/>
          <w:szCs w:val="24"/>
        </w:rPr>
        <w:t>22 febbraio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39DCC5" w14:textId="77777777" w:rsidR="005D4C32" w:rsidRPr="00896906" w:rsidRDefault="005D4C32" w:rsidP="00362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ABFB8" w14:textId="7D52E763" w:rsidR="00F505E3" w:rsidRPr="00934FB1" w:rsidRDefault="00F505E3" w:rsidP="003625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34FB1">
        <w:rPr>
          <w:rFonts w:ascii="Times New Roman" w:hAnsi="Times New Roman" w:cs="Times New Roman"/>
          <w:sz w:val="24"/>
          <w:szCs w:val="24"/>
        </w:rPr>
        <w:t xml:space="preserve">Francesco </w:t>
      </w:r>
      <w:r w:rsidR="00896906" w:rsidRPr="00934FB1">
        <w:rPr>
          <w:rFonts w:ascii="Times New Roman" w:hAnsi="Times New Roman" w:cs="Times New Roman"/>
          <w:sz w:val="24"/>
          <w:szCs w:val="24"/>
        </w:rPr>
        <w:t>Dal Canto</w:t>
      </w:r>
    </w:p>
    <w:p w14:paraId="2FEB283E" w14:textId="77777777" w:rsidR="009037AF" w:rsidRDefault="009037AF" w:rsidP="003625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23841" w14:textId="415CA8AE" w:rsidR="00B713B3" w:rsidRDefault="00B713B3" w:rsidP="003625E8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FB1">
        <w:rPr>
          <w:rFonts w:ascii="Times New Roman" w:hAnsi="Times New Roman" w:cs="Times New Roman"/>
          <w:b/>
          <w:bCs/>
          <w:sz w:val="24"/>
          <w:szCs w:val="24"/>
        </w:rPr>
        <w:t>Premessa</w:t>
      </w:r>
    </w:p>
    <w:p w14:paraId="1ABFE0E6" w14:textId="77777777" w:rsidR="00934FB1" w:rsidRPr="00934FB1" w:rsidRDefault="00934FB1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23F1D" w14:textId="77777777" w:rsidR="00EE4741" w:rsidRDefault="0079201A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 osservazioni </w:t>
      </w:r>
      <w:r>
        <w:rPr>
          <w:rFonts w:ascii="Times New Roman" w:hAnsi="Times New Roman" w:cs="Times New Roman"/>
          <w:sz w:val="24"/>
          <w:szCs w:val="24"/>
        </w:rPr>
        <w:t>seguenti</w:t>
      </w:r>
      <w:r w:rsidR="005145ED">
        <w:rPr>
          <w:rFonts w:ascii="Times New Roman" w:hAnsi="Times New Roman" w:cs="Times New Roman"/>
          <w:sz w:val="24"/>
          <w:szCs w:val="24"/>
        </w:rPr>
        <w:t xml:space="preserve"> -</w:t>
      </w:r>
      <w:r w:rsidR="000D2D70">
        <w:rPr>
          <w:rFonts w:ascii="Times New Roman" w:hAnsi="Times New Roman" w:cs="Times New Roman"/>
          <w:sz w:val="24"/>
          <w:szCs w:val="24"/>
        </w:rPr>
        <w:t xml:space="preserve"> assai sintetiche ed essenziali dato il contingentamento dei tempi</w:t>
      </w:r>
      <w:r w:rsidR="005145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CBC">
        <w:rPr>
          <w:rFonts w:ascii="Times New Roman" w:hAnsi="Times New Roman" w:cs="Times New Roman"/>
          <w:sz w:val="24"/>
          <w:szCs w:val="24"/>
        </w:rPr>
        <w:t>sono rivolte al</w:t>
      </w:r>
      <w:r w:rsidR="00896906" w:rsidRPr="00896906">
        <w:rPr>
          <w:rFonts w:ascii="Times New Roman" w:hAnsi="Times New Roman" w:cs="Times New Roman"/>
          <w:sz w:val="24"/>
          <w:szCs w:val="24"/>
        </w:rPr>
        <w:t>le proposte di legge costituzionale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/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(iniziativa dell’on. Costa), n. </w:t>
      </w:r>
      <w:r w:rsidR="00896906" w:rsidRPr="00896906"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>/</w:t>
      </w:r>
      <w:r w:rsidR="00896906" w:rsidRPr="0089690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(iniziativa dell’on. Giachetti), n. 806/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(iniziativa on. Calderone e altri) e infine n. </w:t>
      </w:r>
      <w:r w:rsidR="00896906" w:rsidRPr="00896906">
        <w:rPr>
          <w:rFonts w:ascii="Times New Roman" w:hAnsi="Times New Roman" w:cs="Times New Roman"/>
          <w:sz w:val="24"/>
          <w:szCs w:val="24"/>
        </w:rPr>
        <w:t>824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023 </w:t>
      </w:r>
      <w:r>
        <w:rPr>
          <w:rFonts w:ascii="Times New Roman" w:hAnsi="Times New Roman" w:cs="Times New Roman"/>
          <w:sz w:val="24"/>
          <w:szCs w:val="24"/>
        </w:rPr>
        <w:t>(iniziativa on. M</w:t>
      </w:r>
      <w:r w:rsidR="00896906" w:rsidRPr="00896906">
        <w:rPr>
          <w:rFonts w:ascii="Times New Roman" w:hAnsi="Times New Roman" w:cs="Times New Roman"/>
          <w:sz w:val="24"/>
          <w:szCs w:val="24"/>
        </w:rPr>
        <w:t>orrone e altri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4741">
        <w:rPr>
          <w:rFonts w:ascii="Times New Roman" w:hAnsi="Times New Roman" w:cs="Times New Roman"/>
          <w:sz w:val="24"/>
          <w:szCs w:val="24"/>
        </w:rPr>
        <w:t xml:space="preserve"> </w:t>
      </w:r>
      <w:r w:rsidR="00B64F2C">
        <w:rPr>
          <w:rFonts w:ascii="Times New Roman" w:hAnsi="Times New Roman" w:cs="Times New Roman"/>
          <w:sz w:val="24"/>
          <w:szCs w:val="24"/>
        </w:rPr>
        <w:t>r</w:t>
      </w:r>
      <w:r w:rsidR="00B64F2C" w:rsidRPr="00B64F2C">
        <w:rPr>
          <w:rFonts w:ascii="Times New Roman" w:hAnsi="Times New Roman" w:cs="Times New Roman"/>
          <w:sz w:val="24"/>
          <w:szCs w:val="24"/>
        </w:rPr>
        <w:t xml:space="preserve">ecanti </w:t>
      </w:r>
      <w:r w:rsidR="00B64F2C">
        <w:rPr>
          <w:rFonts w:ascii="Times New Roman" w:hAnsi="Times New Roman" w:cs="Times New Roman"/>
          <w:sz w:val="24"/>
          <w:szCs w:val="24"/>
        </w:rPr>
        <w:t>“</w:t>
      </w:r>
      <w:r w:rsidR="00B64F2C" w:rsidRPr="00B64F2C">
        <w:rPr>
          <w:rFonts w:ascii="Times New Roman" w:hAnsi="Times New Roman" w:cs="Times New Roman"/>
          <w:sz w:val="24"/>
          <w:szCs w:val="24"/>
        </w:rPr>
        <w:t>Modifiche all’articolo 87 e al titolo IV della parte II della Costituzione in materia di separazione delle carriere giudicante e requirente della magistratura</w:t>
      </w:r>
      <w:r w:rsidR="00B64F2C">
        <w:rPr>
          <w:rFonts w:ascii="Times New Roman" w:hAnsi="Times New Roman" w:cs="Times New Roman"/>
          <w:sz w:val="24"/>
          <w:szCs w:val="24"/>
        </w:rPr>
        <w:t>”</w:t>
      </w:r>
      <w:r w:rsidR="00EE4741">
        <w:rPr>
          <w:rFonts w:ascii="Times New Roman" w:hAnsi="Times New Roman" w:cs="Times New Roman"/>
          <w:sz w:val="24"/>
          <w:szCs w:val="24"/>
        </w:rPr>
        <w:t>.</w:t>
      </w:r>
    </w:p>
    <w:p w14:paraId="77D48C14" w14:textId="77777777" w:rsidR="00EE4741" w:rsidRDefault="00EE4741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E381F38" w14:textId="02D28D6F" w:rsidR="00896906" w:rsidRDefault="00EE4741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 proposte sono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 </w:t>
      </w:r>
      <w:r w:rsidR="00E37CBC">
        <w:rPr>
          <w:rFonts w:ascii="Times New Roman" w:hAnsi="Times New Roman" w:cs="Times New Roman"/>
          <w:sz w:val="24"/>
          <w:szCs w:val="24"/>
        </w:rPr>
        <w:t>volte a perseguire il</w:t>
      </w:r>
      <w:r w:rsidR="00D16D43">
        <w:rPr>
          <w:rFonts w:ascii="Times New Roman" w:hAnsi="Times New Roman" w:cs="Times New Roman"/>
          <w:sz w:val="24"/>
          <w:szCs w:val="24"/>
        </w:rPr>
        <w:t xml:space="preserve"> principale </w:t>
      </w:r>
      <w:r w:rsidR="00E37CBC">
        <w:rPr>
          <w:rFonts w:ascii="Times New Roman" w:hAnsi="Times New Roman" w:cs="Times New Roman"/>
          <w:sz w:val="24"/>
          <w:szCs w:val="24"/>
        </w:rPr>
        <w:t>risultato di introdurre nell</w:t>
      </w:r>
      <w:r w:rsidR="002B4744">
        <w:rPr>
          <w:rFonts w:ascii="Times New Roman" w:hAnsi="Times New Roman" w:cs="Times New Roman"/>
          <w:sz w:val="24"/>
          <w:szCs w:val="24"/>
        </w:rPr>
        <w:t>a Carta costituzionale</w:t>
      </w:r>
      <w:r w:rsidR="00E37CBC">
        <w:rPr>
          <w:rFonts w:ascii="Times New Roman" w:hAnsi="Times New Roman" w:cs="Times New Roman"/>
          <w:sz w:val="24"/>
          <w:szCs w:val="24"/>
        </w:rPr>
        <w:t xml:space="preserve"> la c.d.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 separazione delle carriere</w:t>
      </w:r>
      <w:r w:rsidR="00D16D43">
        <w:rPr>
          <w:rFonts w:ascii="Times New Roman" w:hAnsi="Times New Roman" w:cs="Times New Roman"/>
          <w:sz w:val="24"/>
          <w:szCs w:val="24"/>
        </w:rPr>
        <w:t xml:space="preserve"> </w:t>
      </w:r>
      <w:r w:rsidR="00540BE3">
        <w:rPr>
          <w:rFonts w:ascii="Times New Roman" w:hAnsi="Times New Roman" w:cs="Times New Roman"/>
          <w:sz w:val="24"/>
          <w:szCs w:val="24"/>
        </w:rPr>
        <w:t xml:space="preserve">dei giudici e dei pubblici ministeri </w:t>
      </w:r>
      <w:r w:rsidR="002B4744">
        <w:rPr>
          <w:rFonts w:ascii="Times New Roman" w:hAnsi="Times New Roman" w:cs="Times New Roman"/>
          <w:sz w:val="24"/>
          <w:szCs w:val="24"/>
        </w:rPr>
        <w:t xml:space="preserve">unitamente a una serie di </w:t>
      </w:r>
      <w:r w:rsidR="006755F8">
        <w:rPr>
          <w:rFonts w:ascii="Times New Roman" w:hAnsi="Times New Roman" w:cs="Times New Roman"/>
          <w:sz w:val="24"/>
          <w:szCs w:val="24"/>
        </w:rPr>
        <w:t>ulteriori</w:t>
      </w:r>
      <w:r w:rsidR="002B4744">
        <w:rPr>
          <w:rFonts w:ascii="Times New Roman" w:hAnsi="Times New Roman" w:cs="Times New Roman"/>
          <w:sz w:val="24"/>
          <w:szCs w:val="24"/>
        </w:rPr>
        <w:t xml:space="preserve"> </w:t>
      </w:r>
      <w:r w:rsidR="00B64F2C">
        <w:rPr>
          <w:rFonts w:ascii="Times New Roman" w:hAnsi="Times New Roman" w:cs="Times New Roman"/>
          <w:sz w:val="24"/>
          <w:szCs w:val="24"/>
        </w:rPr>
        <w:t xml:space="preserve">rilevanti </w:t>
      </w:r>
      <w:r w:rsidR="002B4744">
        <w:rPr>
          <w:rFonts w:ascii="Times New Roman" w:hAnsi="Times New Roman" w:cs="Times New Roman"/>
          <w:sz w:val="24"/>
          <w:szCs w:val="24"/>
        </w:rPr>
        <w:t>obiettivi.</w:t>
      </w:r>
    </w:p>
    <w:p w14:paraId="1B3D581B" w14:textId="77777777" w:rsidR="00B9167E" w:rsidRDefault="00B9167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2C7170" w14:textId="20F64902" w:rsidR="004E2A84" w:rsidRDefault="00D16D4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10B8">
        <w:rPr>
          <w:rFonts w:ascii="Times New Roman" w:hAnsi="Times New Roman" w:cs="Times New Roman"/>
          <w:sz w:val="24"/>
          <w:szCs w:val="24"/>
        </w:rPr>
        <w:t>n particolare, i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 progetti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E2A84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 e </w:t>
      </w:r>
      <w:r w:rsidR="00260B8D">
        <w:rPr>
          <w:rFonts w:ascii="Times New Roman" w:hAnsi="Times New Roman" w:cs="Times New Roman"/>
          <w:sz w:val="24"/>
          <w:szCs w:val="24"/>
        </w:rPr>
        <w:t>434 ricalcano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 la proposta di legge costituzionale di iniziativa popolare promossa dalle Camere </w:t>
      </w:r>
      <w:r w:rsidR="00DD2858">
        <w:rPr>
          <w:rFonts w:ascii="Times New Roman" w:hAnsi="Times New Roman" w:cs="Times New Roman"/>
          <w:sz w:val="24"/>
          <w:szCs w:val="24"/>
        </w:rPr>
        <w:t>p</w:t>
      </w:r>
      <w:r w:rsidR="00896906" w:rsidRPr="00896906">
        <w:rPr>
          <w:rFonts w:ascii="Times New Roman" w:hAnsi="Times New Roman" w:cs="Times New Roman"/>
          <w:sz w:val="24"/>
          <w:szCs w:val="24"/>
        </w:rPr>
        <w:t xml:space="preserve">enali nella scorsa legislatura </w:t>
      </w:r>
      <w:r w:rsidR="00260B8D">
        <w:rPr>
          <w:rFonts w:ascii="Times New Roman" w:hAnsi="Times New Roman" w:cs="Times New Roman"/>
          <w:sz w:val="24"/>
          <w:szCs w:val="24"/>
        </w:rPr>
        <w:t>(2017)</w:t>
      </w:r>
      <w:r w:rsidR="004E2A84">
        <w:rPr>
          <w:rFonts w:ascii="Times New Roman" w:hAnsi="Times New Roman" w:cs="Times New Roman"/>
          <w:sz w:val="24"/>
          <w:szCs w:val="24"/>
        </w:rPr>
        <w:t>.</w:t>
      </w:r>
    </w:p>
    <w:p w14:paraId="235B86B4" w14:textId="77777777" w:rsidR="004E2A84" w:rsidRDefault="004E2A84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C49C40" w14:textId="5A00F07F" w:rsidR="001F0C2C" w:rsidRDefault="004E2A84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60B8D">
        <w:rPr>
          <w:rFonts w:ascii="Times New Roman" w:hAnsi="Times New Roman" w:cs="Times New Roman"/>
          <w:sz w:val="24"/>
          <w:szCs w:val="24"/>
        </w:rPr>
        <w:t xml:space="preserve">l progetto n. </w:t>
      </w:r>
      <w:r w:rsidR="006C478E">
        <w:rPr>
          <w:rFonts w:ascii="Times New Roman" w:hAnsi="Times New Roman" w:cs="Times New Roman"/>
          <w:sz w:val="24"/>
          <w:szCs w:val="24"/>
        </w:rPr>
        <w:t xml:space="preserve">824 si distanzia da tale proposta per </w:t>
      </w:r>
      <w:r w:rsidR="000D22D8">
        <w:rPr>
          <w:rFonts w:ascii="Times New Roman" w:hAnsi="Times New Roman" w:cs="Times New Roman"/>
          <w:sz w:val="24"/>
          <w:szCs w:val="24"/>
        </w:rPr>
        <w:t>alcuni</w:t>
      </w:r>
      <w:r w:rsidR="00620314">
        <w:rPr>
          <w:rFonts w:ascii="Times New Roman" w:hAnsi="Times New Roman" w:cs="Times New Roman"/>
          <w:sz w:val="24"/>
          <w:szCs w:val="24"/>
        </w:rPr>
        <w:t xml:space="preserve"> </w:t>
      </w:r>
      <w:r w:rsidR="00DC05EA">
        <w:rPr>
          <w:rFonts w:ascii="Times New Roman" w:hAnsi="Times New Roman" w:cs="Times New Roman"/>
          <w:sz w:val="24"/>
          <w:szCs w:val="24"/>
        </w:rPr>
        <w:t>secondari, ma</w:t>
      </w:r>
      <w:r w:rsidR="00620314">
        <w:rPr>
          <w:rFonts w:ascii="Times New Roman" w:hAnsi="Times New Roman" w:cs="Times New Roman"/>
          <w:sz w:val="24"/>
          <w:szCs w:val="24"/>
        </w:rPr>
        <w:t xml:space="preserve"> n</w:t>
      </w:r>
      <w:r w:rsidR="00DD2858">
        <w:rPr>
          <w:rFonts w:ascii="Times New Roman" w:hAnsi="Times New Roman" w:cs="Times New Roman"/>
          <w:sz w:val="24"/>
          <w:szCs w:val="24"/>
        </w:rPr>
        <w:t>on</w:t>
      </w:r>
      <w:r w:rsidR="00620314">
        <w:rPr>
          <w:rFonts w:ascii="Times New Roman" w:hAnsi="Times New Roman" w:cs="Times New Roman"/>
          <w:sz w:val="24"/>
          <w:szCs w:val="24"/>
        </w:rPr>
        <w:t xml:space="preserve"> irrilevanti, </w:t>
      </w:r>
      <w:r w:rsidR="000D22D8">
        <w:rPr>
          <w:rFonts w:ascii="Times New Roman" w:hAnsi="Times New Roman" w:cs="Times New Roman"/>
          <w:sz w:val="24"/>
          <w:szCs w:val="24"/>
        </w:rPr>
        <w:t>aspetti</w:t>
      </w:r>
      <w:r w:rsidR="003A56C0">
        <w:rPr>
          <w:rFonts w:ascii="Times New Roman" w:hAnsi="Times New Roman" w:cs="Times New Roman"/>
          <w:sz w:val="24"/>
          <w:szCs w:val="24"/>
        </w:rPr>
        <w:t xml:space="preserve"> (v. art. 104, ove non si propone la cancellazione dell’aggettivo “altro” che precede il sostantivo “potere”)</w:t>
      </w:r>
      <w:r w:rsidR="001F0C2C">
        <w:rPr>
          <w:rFonts w:ascii="Times New Roman" w:hAnsi="Times New Roman" w:cs="Times New Roman"/>
          <w:sz w:val="24"/>
          <w:szCs w:val="24"/>
        </w:rPr>
        <w:t>.</w:t>
      </w:r>
    </w:p>
    <w:p w14:paraId="2B7CE420" w14:textId="77777777" w:rsidR="00C36ED6" w:rsidRDefault="00C36ED6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788905B" w14:textId="7FC5714F" w:rsidR="001A0D4D" w:rsidRDefault="001F0C2C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C478E">
        <w:rPr>
          <w:rFonts w:ascii="Times New Roman" w:hAnsi="Times New Roman" w:cs="Times New Roman"/>
          <w:sz w:val="24"/>
          <w:szCs w:val="24"/>
        </w:rPr>
        <w:t>nfine</w:t>
      </w:r>
      <w:r w:rsidR="00C36ED6">
        <w:rPr>
          <w:rFonts w:ascii="Times New Roman" w:hAnsi="Times New Roman" w:cs="Times New Roman"/>
          <w:sz w:val="24"/>
          <w:szCs w:val="24"/>
        </w:rPr>
        <w:t>,</w:t>
      </w:r>
      <w:r w:rsidR="006C478E">
        <w:rPr>
          <w:rFonts w:ascii="Times New Roman" w:hAnsi="Times New Roman" w:cs="Times New Roman"/>
          <w:sz w:val="24"/>
          <w:szCs w:val="24"/>
        </w:rPr>
        <w:t xml:space="preserve"> il progetto 8</w:t>
      </w:r>
      <w:r w:rsidR="00346CB4">
        <w:rPr>
          <w:rFonts w:ascii="Times New Roman" w:hAnsi="Times New Roman" w:cs="Times New Roman"/>
          <w:sz w:val="24"/>
          <w:szCs w:val="24"/>
        </w:rPr>
        <w:t>06</w:t>
      </w:r>
      <w:r w:rsidR="006C478E">
        <w:rPr>
          <w:rFonts w:ascii="Times New Roman" w:hAnsi="Times New Roman" w:cs="Times New Roman"/>
          <w:sz w:val="24"/>
          <w:szCs w:val="24"/>
        </w:rPr>
        <w:t xml:space="preserve">, pur mantenendo in buona parte </w:t>
      </w:r>
      <w:r w:rsidR="003A56C0">
        <w:rPr>
          <w:rFonts w:ascii="Times New Roman" w:hAnsi="Times New Roman" w:cs="Times New Roman"/>
          <w:sz w:val="24"/>
          <w:szCs w:val="24"/>
        </w:rPr>
        <w:t xml:space="preserve">lo spirito della proposta del 2017, se ne </w:t>
      </w:r>
      <w:r w:rsidR="00DC05EA">
        <w:rPr>
          <w:rFonts w:ascii="Times New Roman" w:hAnsi="Times New Roman" w:cs="Times New Roman"/>
          <w:sz w:val="24"/>
          <w:szCs w:val="24"/>
        </w:rPr>
        <w:t>allontana</w:t>
      </w:r>
      <w:r w:rsidR="003A56C0">
        <w:rPr>
          <w:rFonts w:ascii="Times New Roman" w:hAnsi="Times New Roman" w:cs="Times New Roman"/>
          <w:sz w:val="24"/>
          <w:szCs w:val="24"/>
        </w:rPr>
        <w:t xml:space="preserve"> in più punti</w:t>
      </w:r>
      <w:r w:rsidR="0030472B">
        <w:rPr>
          <w:rFonts w:ascii="Times New Roman" w:hAnsi="Times New Roman" w:cs="Times New Roman"/>
          <w:sz w:val="24"/>
          <w:szCs w:val="24"/>
        </w:rPr>
        <w:t>, tra cui, a titolo di esempio</w:t>
      </w:r>
      <w:r>
        <w:rPr>
          <w:rFonts w:ascii="Times New Roman" w:hAnsi="Times New Roman" w:cs="Times New Roman"/>
          <w:sz w:val="24"/>
          <w:szCs w:val="24"/>
        </w:rPr>
        <w:t xml:space="preserve">: a) </w:t>
      </w:r>
      <w:r w:rsidR="0030472B">
        <w:rPr>
          <w:rFonts w:ascii="Times New Roman" w:hAnsi="Times New Roman" w:cs="Times New Roman"/>
          <w:sz w:val="24"/>
          <w:szCs w:val="24"/>
        </w:rPr>
        <w:t xml:space="preserve">la </w:t>
      </w:r>
      <w:r w:rsidR="00606487">
        <w:rPr>
          <w:rFonts w:ascii="Times New Roman" w:hAnsi="Times New Roman" w:cs="Times New Roman"/>
          <w:sz w:val="24"/>
          <w:szCs w:val="24"/>
        </w:rPr>
        <w:t xml:space="preserve">titolarità del potere di nominare un quarto dei componenti </w:t>
      </w:r>
      <w:r>
        <w:rPr>
          <w:rFonts w:ascii="Times New Roman" w:hAnsi="Times New Roman" w:cs="Times New Roman"/>
          <w:sz w:val="24"/>
          <w:szCs w:val="24"/>
        </w:rPr>
        <w:t xml:space="preserve">dei due CSM </w:t>
      </w:r>
      <w:r w:rsidR="0030472B">
        <w:rPr>
          <w:rFonts w:ascii="Times New Roman" w:hAnsi="Times New Roman" w:cs="Times New Roman"/>
          <w:sz w:val="24"/>
          <w:szCs w:val="24"/>
        </w:rPr>
        <w:t xml:space="preserve">viene attribuita </w:t>
      </w:r>
      <w:r w:rsidR="00606487">
        <w:rPr>
          <w:rFonts w:ascii="Times New Roman" w:hAnsi="Times New Roman" w:cs="Times New Roman"/>
          <w:sz w:val="24"/>
          <w:szCs w:val="24"/>
        </w:rPr>
        <w:t>al Presidente della Repubblica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E706A">
        <w:rPr>
          <w:rFonts w:ascii="Times New Roman" w:hAnsi="Times New Roman" w:cs="Times New Roman"/>
          <w:sz w:val="24"/>
          <w:szCs w:val="24"/>
        </w:rPr>
        <w:t xml:space="preserve">b) </w:t>
      </w:r>
      <w:r w:rsidR="00146799">
        <w:rPr>
          <w:rFonts w:ascii="Times New Roman" w:hAnsi="Times New Roman" w:cs="Times New Roman"/>
          <w:sz w:val="24"/>
          <w:szCs w:val="24"/>
        </w:rPr>
        <w:t>i</w:t>
      </w:r>
      <w:r w:rsidR="00CE706A">
        <w:rPr>
          <w:rFonts w:ascii="Times New Roman" w:hAnsi="Times New Roman" w:cs="Times New Roman"/>
          <w:sz w:val="24"/>
          <w:szCs w:val="24"/>
        </w:rPr>
        <w:t xml:space="preserve"> componenti togati </w:t>
      </w:r>
      <w:r w:rsidR="00146799">
        <w:rPr>
          <w:rFonts w:ascii="Times New Roman" w:hAnsi="Times New Roman" w:cs="Times New Roman"/>
          <w:sz w:val="24"/>
          <w:szCs w:val="24"/>
        </w:rPr>
        <w:t xml:space="preserve">dei due CSM vengono scelti da parte </w:t>
      </w:r>
      <w:r w:rsidR="00CE706A">
        <w:rPr>
          <w:rFonts w:ascii="Times New Roman" w:hAnsi="Times New Roman" w:cs="Times New Roman"/>
          <w:sz w:val="24"/>
          <w:szCs w:val="24"/>
        </w:rPr>
        <w:t xml:space="preserve">delle diverse categorie di magistrati; </w:t>
      </w:r>
      <w:r w:rsidR="004E2A8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6799">
        <w:rPr>
          <w:rFonts w:ascii="Times New Roman" w:hAnsi="Times New Roman" w:cs="Times New Roman"/>
          <w:sz w:val="24"/>
          <w:szCs w:val="24"/>
        </w:rPr>
        <w:t xml:space="preserve">non si prevede la </w:t>
      </w:r>
      <w:r w:rsidR="00CE706A">
        <w:rPr>
          <w:rFonts w:ascii="Times New Roman" w:hAnsi="Times New Roman" w:cs="Times New Roman"/>
          <w:sz w:val="24"/>
          <w:szCs w:val="24"/>
        </w:rPr>
        <w:t>tassatività delle</w:t>
      </w:r>
      <w:r w:rsidR="008120A8">
        <w:rPr>
          <w:rFonts w:ascii="Times New Roman" w:hAnsi="Times New Roman" w:cs="Times New Roman"/>
          <w:sz w:val="24"/>
          <w:szCs w:val="24"/>
        </w:rPr>
        <w:t xml:space="preserve"> competenze de</w:t>
      </w:r>
      <w:r w:rsidR="00146799">
        <w:rPr>
          <w:rFonts w:ascii="Times New Roman" w:hAnsi="Times New Roman" w:cs="Times New Roman"/>
          <w:sz w:val="24"/>
          <w:szCs w:val="24"/>
        </w:rPr>
        <w:t>i due</w:t>
      </w:r>
      <w:r w:rsidR="008120A8">
        <w:rPr>
          <w:rFonts w:ascii="Times New Roman" w:hAnsi="Times New Roman" w:cs="Times New Roman"/>
          <w:sz w:val="24"/>
          <w:szCs w:val="24"/>
        </w:rPr>
        <w:t xml:space="preserve"> CSM</w:t>
      </w:r>
      <w:r w:rsidR="00146799">
        <w:rPr>
          <w:rFonts w:ascii="Times New Roman" w:hAnsi="Times New Roman" w:cs="Times New Roman"/>
          <w:sz w:val="24"/>
          <w:szCs w:val="24"/>
        </w:rPr>
        <w:t xml:space="preserve">; </w:t>
      </w:r>
      <w:r w:rsidR="004E2A84">
        <w:rPr>
          <w:rFonts w:ascii="Times New Roman" w:hAnsi="Times New Roman" w:cs="Times New Roman"/>
          <w:sz w:val="24"/>
          <w:szCs w:val="24"/>
        </w:rPr>
        <w:t xml:space="preserve">d) la </w:t>
      </w:r>
      <w:r w:rsidR="00146799">
        <w:rPr>
          <w:rFonts w:ascii="Times New Roman" w:hAnsi="Times New Roman" w:cs="Times New Roman"/>
          <w:sz w:val="24"/>
          <w:szCs w:val="24"/>
        </w:rPr>
        <w:t xml:space="preserve">presidenza dei due CSM </w:t>
      </w:r>
      <w:r w:rsidR="004E2A84">
        <w:rPr>
          <w:rFonts w:ascii="Times New Roman" w:hAnsi="Times New Roman" w:cs="Times New Roman"/>
          <w:sz w:val="24"/>
          <w:szCs w:val="24"/>
        </w:rPr>
        <w:t xml:space="preserve">viene attribuita </w:t>
      </w:r>
      <w:r w:rsidR="00146799">
        <w:rPr>
          <w:rFonts w:ascii="Times New Roman" w:hAnsi="Times New Roman" w:cs="Times New Roman"/>
          <w:sz w:val="24"/>
          <w:szCs w:val="24"/>
        </w:rPr>
        <w:t>ai vertici della Magistratura giudicante e requirente</w:t>
      </w:r>
      <w:r w:rsidR="008120A8">
        <w:rPr>
          <w:rFonts w:ascii="Times New Roman" w:hAnsi="Times New Roman" w:cs="Times New Roman"/>
          <w:sz w:val="24"/>
          <w:szCs w:val="24"/>
        </w:rPr>
        <w:t>.</w:t>
      </w:r>
    </w:p>
    <w:p w14:paraId="54ACE466" w14:textId="2FEAC043" w:rsidR="008120A8" w:rsidRDefault="008120A8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DE9A83" w14:textId="33E3C3BC" w:rsidR="005710FB" w:rsidRDefault="007834E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linea di massima al</w:t>
      </w:r>
      <w:r w:rsidR="005710FB">
        <w:rPr>
          <w:rFonts w:ascii="Times New Roman" w:hAnsi="Times New Roman" w:cs="Times New Roman"/>
          <w:sz w:val="24"/>
          <w:szCs w:val="24"/>
        </w:rPr>
        <w:t xml:space="preserve">cune modifiche </w:t>
      </w:r>
      <w:r w:rsidR="00DC05EA">
        <w:rPr>
          <w:rFonts w:ascii="Times New Roman" w:hAnsi="Times New Roman" w:cs="Times New Roman"/>
          <w:sz w:val="24"/>
          <w:szCs w:val="24"/>
        </w:rPr>
        <w:t>appaiono</w:t>
      </w:r>
      <w:r w:rsidR="005710FB">
        <w:rPr>
          <w:rFonts w:ascii="Times New Roman" w:hAnsi="Times New Roman" w:cs="Times New Roman"/>
          <w:sz w:val="24"/>
          <w:szCs w:val="24"/>
        </w:rPr>
        <w:t xml:space="preserve"> direttamente funzionali</w:t>
      </w:r>
      <w:r w:rsidR="00CB6871">
        <w:rPr>
          <w:rFonts w:ascii="Times New Roman" w:hAnsi="Times New Roman" w:cs="Times New Roman"/>
          <w:sz w:val="24"/>
          <w:szCs w:val="24"/>
        </w:rPr>
        <w:t xml:space="preserve"> al raggiungimento del</w:t>
      </w:r>
      <w:r w:rsidR="00C253FB">
        <w:rPr>
          <w:rFonts w:ascii="Times New Roman" w:hAnsi="Times New Roman" w:cs="Times New Roman"/>
          <w:sz w:val="24"/>
          <w:szCs w:val="24"/>
        </w:rPr>
        <w:t xml:space="preserve"> predetto </w:t>
      </w:r>
      <w:r w:rsidR="00CB6871">
        <w:rPr>
          <w:rFonts w:ascii="Times New Roman" w:hAnsi="Times New Roman" w:cs="Times New Roman"/>
          <w:sz w:val="24"/>
          <w:szCs w:val="24"/>
        </w:rPr>
        <w:t>obiettivo della separazione delle carriere, altre sono collegate a</w:t>
      </w:r>
      <w:r w:rsidR="009A5B6F">
        <w:rPr>
          <w:rFonts w:ascii="Times New Roman" w:hAnsi="Times New Roman" w:cs="Times New Roman"/>
          <w:sz w:val="24"/>
          <w:szCs w:val="24"/>
        </w:rPr>
        <w:t>d esso</w:t>
      </w:r>
      <w:r w:rsidR="007650A2" w:rsidRPr="007650A2">
        <w:rPr>
          <w:rFonts w:ascii="Times New Roman" w:hAnsi="Times New Roman" w:cs="Times New Roman"/>
          <w:sz w:val="24"/>
          <w:szCs w:val="24"/>
        </w:rPr>
        <w:t xml:space="preserve"> </w:t>
      </w:r>
      <w:r w:rsidR="007650A2">
        <w:rPr>
          <w:rFonts w:ascii="Times New Roman" w:hAnsi="Times New Roman" w:cs="Times New Roman"/>
          <w:sz w:val="24"/>
          <w:szCs w:val="24"/>
        </w:rPr>
        <w:t>soltanto indirettamente</w:t>
      </w:r>
      <w:r w:rsidR="009A5B6F">
        <w:rPr>
          <w:rFonts w:ascii="Times New Roman" w:hAnsi="Times New Roman" w:cs="Times New Roman"/>
          <w:sz w:val="24"/>
          <w:szCs w:val="24"/>
        </w:rPr>
        <w:t>;</w:t>
      </w:r>
      <w:r w:rsidR="00CB6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altre</w:t>
      </w:r>
      <w:r w:rsidR="00C253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ancora</w:t>
      </w:r>
      <w:r w:rsidR="00C253FB">
        <w:rPr>
          <w:rFonts w:ascii="Times New Roman" w:hAnsi="Times New Roman" w:cs="Times New Roman"/>
          <w:sz w:val="24"/>
          <w:szCs w:val="24"/>
        </w:rPr>
        <w:t>,</w:t>
      </w:r>
      <w:r w:rsidR="00CB6871">
        <w:rPr>
          <w:rFonts w:ascii="Times New Roman" w:hAnsi="Times New Roman" w:cs="Times New Roman"/>
          <w:sz w:val="24"/>
          <w:szCs w:val="24"/>
        </w:rPr>
        <w:t xml:space="preserve"> </w:t>
      </w:r>
      <w:r w:rsidR="001F09F0">
        <w:rPr>
          <w:rFonts w:ascii="Times New Roman" w:hAnsi="Times New Roman" w:cs="Times New Roman"/>
          <w:sz w:val="24"/>
          <w:szCs w:val="24"/>
        </w:rPr>
        <w:t>so</w:t>
      </w:r>
      <w:r w:rsidR="00CB6871">
        <w:rPr>
          <w:rFonts w:ascii="Times New Roman" w:hAnsi="Times New Roman" w:cs="Times New Roman"/>
          <w:sz w:val="24"/>
          <w:szCs w:val="24"/>
        </w:rPr>
        <w:t>no del tutto sganciate da</w:t>
      </w:r>
      <w:r w:rsidR="001F09F0">
        <w:rPr>
          <w:rFonts w:ascii="Times New Roman" w:hAnsi="Times New Roman" w:cs="Times New Roman"/>
          <w:sz w:val="24"/>
          <w:szCs w:val="24"/>
        </w:rPr>
        <w:t>llo ste</w:t>
      </w:r>
      <w:r w:rsidR="00CB6871">
        <w:rPr>
          <w:rFonts w:ascii="Times New Roman" w:hAnsi="Times New Roman" w:cs="Times New Roman"/>
          <w:sz w:val="24"/>
          <w:szCs w:val="24"/>
        </w:rPr>
        <w:t xml:space="preserve">sso </w:t>
      </w:r>
      <w:r w:rsidR="006C2583">
        <w:rPr>
          <w:rFonts w:ascii="Times New Roman" w:hAnsi="Times New Roman" w:cs="Times New Roman"/>
          <w:sz w:val="24"/>
          <w:szCs w:val="24"/>
        </w:rPr>
        <w:t>e</w:t>
      </w:r>
      <w:r w:rsidR="00CB6871">
        <w:rPr>
          <w:rFonts w:ascii="Times New Roman" w:hAnsi="Times New Roman" w:cs="Times New Roman"/>
          <w:sz w:val="24"/>
          <w:szCs w:val="24"/>
        </w:rPr>
        <w:t xml:space="preserve"> </w:t>
      </w:r>
      <w:r w:rsidR="001F09F0">
        <w:rPr>
          <w:rFonts w:ascii="Times New Roman" w:hAnsi="Times New Roman" w:cs="Times New Roman"/>
          <w:sz w:val="24"/>
          <w:szCs w:val="24"/>
        </w:rPr>
        <w:t>caratterizzate</w:t>
      </w:r>
      <w:r w:rsidR="00CB6871">
        <w:rPr>
          <w:rFonts w:ascii="Times New Roman" w:hAnsi="Times New Roman" w:cs="Times New Roman"/>
          <w:sz w:val="24"/>
          <w:szCs w:val="24"/>
        </w:rPr>
        <w:t xml:space="preserve"> da</w:t>
      </w:r>
      <w:r w:rsidR="002D3472">
        <w:rPr>
          <w:rFonts w:ascii="Times New Roman" w:hAnsi="Times New Roman" w:cs="Times New Roman"/>
          <w:sz w:val="24"/>
          <w:szCs w:val="24"/>
        </w:rPr>
        <w:t xml:space="preserve"> un</w:t>
      </w:r>
      <w:r w:rsidR="00CB6871">
        <w:rPr>
          <w:rFonts w:ascii="Times New Roman" w:hAnsi="Times New Roman" w:cs="Times New Roman"/>
          <w:sz w:val="24"/>
          <w:szCs w:val="24"/>
        </w:rPr>
        <w:t xml:space="preserve"> intento latamente polemico nei confronti del</w:t>
      </w:r>
      <w:r w:rsidR="00AC2EBD">
        <w:rPr>
          <w:rFonts w:ascii="Times New Roman" w:hAnsi="Times New Roman" w:cs="Times New Roman"/>
          <w:sz w:val="24"/>
          <w:szCs w:val="24"/>
        </w:rPr>
        <w:t>la magistratura.</w:t>
      </w:r>
    </w:p>
    <w:p w14:paraId="0324C44F" w14:textId="2313D93C" w:rsidR="0073630B" w:rsidRDefault="0073630B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81A897" w14:textId="77777777" w:rsidR="00AC2EBD" w:rsidRDefault="00AC2EBD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1FB62C" w14:textId="4BFD29E0" w:rsidR="00442AD0" w:rsidRDefault="00DF43F9" w:rsidP="003625E8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AD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C4383">
        <w:rPr>
          <w:rFonts w:ascii="Times New Roman" w:hAnsi="Times New Roman" w:cs="Times New Roman"/>
          <w:b/>
          <w:bCs/>
          <w:sz w:val="24"/>
          <w:szCs w:val="24"/>
        </w:rPr>
        <w:t xml:space="preserve">’introduzione della </w:t>
      </w:r>
      <w:r w:rsidR="00CA567D" w:rsidRPr="00442AD0">
        <w:rPr>
          <w:rFonts w:ascii="Times New Roman" w:hAnsi="Times New Roman" w:cs="Times New Roman"/>
          <w:b/>
          <w:bCs/>
          <w:sz w:val="24"/>
          <w:szCs w:val="24"/>
        </w:rPr>
        <w:t xml:space="preserve">separazione delle carriere </w:t>
      </w:r>
      <w:r w:rsidR="002D3472">
        <w:rPr>
          <w:rFonts w:ascii="Times New Roman" w:hAnsi="Times New Roman" w:cs="Times New Roman"/>
          <w:b/>
          <w:bCs/>
          <w:sz w:val="24"/>
          <w:szCs w:val="24"/>
        </w:rPr>
        <w:t>di giudici e pubblici ministeri</w:t>
      </w:r>
    </w:p>
    <w:p w14:paraId="308674CA" w14:textId="77777777" w:rsidR="001C4383" w:rsidRPr="00442AD0" w:rsidRDefault="001C438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92B0A" w14:textId="313B3A28" w:rsidR="000D6C40" w:rsidRDefault="002D3472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riguarda la separazione delle carriere, e</w:t>
      </w:r>
      <w:r w:rsidR="0073630B">
        <w:rPr>
          <w:rFonts w:ascii="Times New Roman" w:hAnsi="Times New Roman" w:cs="Times New Roman"/>
          <w:sz w:val="24"/>
          <w:szCs w:val="24"/>
        </w:rPr>
        <w:t xml:space="preserve">ssa </w:t>
      </w:r>
      <w:r w:rsidR="00DF43F9" w:rsidRPr="00442AD0">
        <w:rPr>
          <w:rFonts w:ascii="Times New Roman" w:hAnsi="Times New Roman" w:cs="Times New Roman"/>
          <w:sz w:val="24"/>
          <w:szCs w:val="24"/>
        </w:rPr>
        <w:t>v</w:t>
      </w:r>
      <w:r w:rsidR="0073630B">
        <w:rPr>
          <w:rFonts w:ascii="Times New Roman" w:hAnsi="Times New Roman" w:cs="Times New Roman"/>
          <w:sz w:val="24"/>
          <w:szCs w:val="24"/>
        </w:rPr>
        <w:t xml:space="preserve">errebbe </w:t>
      </w:r>
      <w:r w:rsidR="009037AF">
        <w:rPr>
          <w:rFonts w:ascii="Times New Roman" w:hAnsi="Times New Roman" w:cs="Times New Roman"/>
          <w:sz w:val="24"/>
          <w:szCs w:val="24"/>
        </w:rPr>
        <w:t xml:space="preserve">introdotta </w:t>
      </w:r>
      <w:r w:rsidR="00DF43F9" w:rsidRPr="00442AD0">
        <w:rPr>
          <w:rFonts w:ascii="Times New Roman" w:hAnsi="Times New Roman" w:cs="Times New Roman"/>
          <w:sz w:val="24"/>
          <w:szCs w:val="24"/>
        </w:rPr>
        <w:t>attraverso</w:t>
      </w:r>
      <w:r w:rsidR="000D6C40" w:rsidRPr="00442AD0">
        <w:rPr>
          <w:rFonts w:ascii="Times New Roman" w:hAnsi="Times New Roman" w:cs="Times New Roman"/>
          <w:sz w:val="24"/>
          <w:szCs w:val="24"/>
        </w:rPr>
        <w:t>:</w:t>
      </w:r>
    </w:p>
    <w:p w14:paraId="4832E307" w14:textId="77777777" w:rsidR="001C4383" w:rsidRPr="00442AD0" w:rsidRDefault="001C4383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A43D59" w14:textId="758B48EA" w:rsidR="00EA0D9D" w:rsidRDefault="00C253FB" w:rsidP="003625E8">
      <w:pPr>
        <w:pStyle w:val="Paragrafoelenco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83F36" w:rsidRPr="00C83F36">
        <w:rPr>
          <w:rFonts w:ascii="Times New Roman" w:hAnsi="Times New Roman" w:cs="Times New Roman"/>
          <w:sz w:val="24"/>
          <w:szCs w:val="24"/>
        </w:rPr>
        <w:t>a previsione esplicita</w:t>
      </w:r>
      <w:r w:rsidR="00F80995">
        <w:rPr>
          <w:rFonts w:ascii="Times New Roman" w:hAnsi="Times New Roman" w:cs="Times New Roman"/>
          <w:sz w:val="24"/>
          <w:szCs w:val="24"/>
        </w:rPr>
        <w:t xml:space="preserve"> ai sensi</w:t>
      </w:r>
      <w:r w:rsidR="00EA0D9D">
        <w:rPr>
          <w:rFonts w:ascii="Times New Roman" w:hAnsi="Times New Roman" w:cs="Times New Roman"/>
          <w:sz w:val="24"/>
          <w:szCs w:val="24"/>
        </w:rPr>
        <w:t xml:space="preserve"> della quale</w:t>
      </w:r>
      <w:r w:rsidR="00857411" w:rsidRPr="00C83F36">
        <w:rPr>
          <w:rFonts w:ascii="Times New Roman" w:hAnsi="Times New Roman" w:cs="Times New Roman"/>
          <w:sz w:val="24"/>
          <w:szCs w:val="24"/>
        </w:rPr>
        <w:t xml:space="preserve"> “</w:t>
      </w:r>
      <w:r w:rsidR="005D468A" w:rsidRPr="00C83F36">
        <w:rPr>
          <w:rFonts w:ascii="Times New Roman" w:hAnsi="Times New Roman" w:cs="Times New Roman"/>
          <w:sz w:val="24"/>
          <w:szCs w:val="24"/>
        </w:rPr>
        <w:t>L’ordine giudiziario è costituito dalla magistratura giudicante e dalla magistratura requirente</w:t>
      </w:r>
      <w:r w:rsidR="006A6E20" w:rsidRPr="00C83F36">
        <w:rPr>
          <w:rFonts w:ascii="Times New Roman" w:hAnsi="Times New Roman" w:cs="Times New Roman"/>
          <w:sz w:val="24"/>
          <w:szCs w:val="24"/>
        </w:rPr>
        <w:t>”</w:t>
      </w:r>
      <w:r w:rsidR="00F80995" w:rsidRPr="00F80995">
        <w:rPr>
          <w:rFonts w:ascii="Times New Roman" w:hAnsi="Times New Roman" w:cs="Times New Roman"/>
          <w:sz w:val="24"/>
          <w:szCs w:val="24"/>
        </w:rPr>
        <w:t xml:space="preserve"> </w:t>
      </w:r>
      <w:r w:rsidR="00F80995">
        <w:rPr>
          <w:rFonts w:ascii="Times New Roman" w:hAnsi="Times New Roman" w:cs="Times New Roman"/>
          <w:sz w:val="24"/>
          <w:szCs w:val="24"/>
        </w:rPr>
        <w:t>(a</w:t>
      </w:r>
      <w:r w:rsidR="00F80995" w:rsidRPr="00C83F36">
        <w:rPr>
          <w:rFonts w:ascii="Times New Roman" w:hAnsi="Times New Roman" w:cs="Times New Roman"/>
          <w:sz w:val="24"/>
          <w:szCs w:val="24"/>
        </w:rPr>
        <w:t>rt. 104 Cost.</w:t>
      </w:r>
      <w:r w:rsidR="00F80995">
        <w:rPr>
          <w:rFonts w:ascii="Times New Roman" w:hAnsi="Times New Roman" w:cs="Times New Roman"/>
          <w:sz w:val="24"/>
          <w:szCs w:val="24"/>
        </w:rPr>
        <w:t>);</w:t>
      </w:r>
      <w:r w:rsidR="00EA0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D2857" w14:textId="2E530535" w:rsidR="003655B4" w:rsidRDefault="00EA0D9D" w:rsidP="003625E8">
      <w:pPr>
        <w:pStyle w:val="Paragrafoelenco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83F36" w:rsidRPr="00C83F36">
        <w:rPr>
          <w:rFonts w:ascii="Times New Roman" w:hAnsi="Times New Roman" w:cs="Times New Roman"/>
          <w:sz w:val="24"/>
          <w:szCs w:val="24"/>
        </w:rPr>
        <w:t xml:space="preserve">a suddivisione del </w:t>
      </w:r>
      <w:r w:rsidR="00004031" w:rsidRPr="00C83F36">
        <w:rPr>
          <w:rFonts w:ascii="Times New Roman" w:hAnsi="Times New Roman" w:cs="Times New Roman"/>
          <w:sz w:val="24"/>
          <w:szCs w:val="24"/>
        </w:rPr>
        <w:t xml:space="preserve">Consiglio superiore della magistratura </w:t>
      </w:r>
      <w:r w:rsidR="00C83F36" w:rsidRPr="00C83F36">
        <w:rPr>
          <w:rFonts w:ascii="Times New Roman" w:hAnsi="Times New Roman" w:cs="Times New Roman"/>
          <w:sz w:val="24"/>
          <w:szCs w:val="24"/>
        </w:rPr>
        <w:t xml:space="preserve">in un Consiglio superiore della magistratura </w:t>
      </w:r>
      <w:r w:rsidR="00004031" w:rsidRPr="00C83F36">
        <w:rPr>
          <w:rFonts w:ascii="Times New Roman" w:hAnsi="Times New Roman" w:cs="Times New Roman"/>
          <w:sz w:val="24"/>
          <w:szCs w:val="24"/>
        </w:rPr>
        <w:t>giudicante</w:t>
      </w:r>
      <w:r w:rsidR="00C83F36" w:rsidRPr="00C83F36">
        <w:rPr>
          <w:rFonts w:ascii="Times New Roman" w:hAnsi="Times New Roman" w:cs="Times New Roman"/>
          <w:sz w:val="24"/>
          <w:szCs w:val="24"/>
        </w:rPr>
        <w:t xml:space="preserve"> (artt. 104 e 105 Cost.) e </w:t>
      </w:r>
      <w:r w:rsidR="007A77ED">
        <w:rPr>
          <w:rFonts w:ascii="Times New Roman" w:hAnsi="Times New Roman" w:cs="Times New Roman"/>
          <w:sz w:val="24"/>
          <w:szCs w:val="24"/>
        </w:rPr>
        <w:t xml:space="preserve">in un Consiglio superiore della magistratura </w:t>
      </w:r>
      <w:proofErr w:type="gramStart"/>
      <w:r w:rsidR="007A77ED">
        <w:rPr>
          <w:rFonts w:ascii="Times New Roman" w:hAnsi="Times New Roman" w:cs="Times New Roman"/>
          <w:sz w:val="24"/>
          <w:szCs w:val="24"/>
        </w:rPr>
        <w:t>requirente(</w:t>
      </w:r>
      <w:proofErr w:type="gramEnd"/>
      <w:r w:rsidR="007A77ED">
        <w:rPr>
          <w:rFonts w:ascii="Times New Roman" w:hAnsi="Times New Roman" w:cs="Times New Roman"/>
          <w:sz w:val="24"/>
          <w:szCs w:val="24"/>
        </w:rPr>
        <w:t xml:space="preserve">artt. </w:t>
      </w:r>
      <w:r w:rsidR="006A6E20" w:rsidRPr="00C83F36">
        <w:rPr>
          <w:rFonts w:ascii="Times New Roman" w:hAnsi="Times New Roman" w:cs="Times New Roman"/>
          <w:sz w:val="24"/>
          <w:szCs w:val="24"/>
        </w:rPr>
        <w:t xml:space="preserve">105 </w:t>
      </w:r>
      <w:r w:rsidR="006A6E20" w:rsidRPr="00C83F36">
        <w:rPr>
          <w:rFonts w:ascii="Times New Roman" w:hAnsi="Times New Roman" w:cs="Times New Roman"/>
          <w:i/>
          <w:iCs/>
          <w:sz w:val="24"/>
          <w:szCs w:val="24"/>
        </w:rPr>
        <w:t>bis</w:t>
      </w:r>
      <w:r w:rsidR="006A6E20" w:rsidRPr="00C83F36">
        <w:rPr>
          <w:rFonts w:ascii="Times New Roman" w:hAnsi="Times New Roman" w:cs="Times New Roman"/>
          <w:sz w:val="24"/>
          <w:szCs w:val="24"/>
        </w:rPr>
        <w:t xml:space="preserve"> e 105 </w:t>
      </w:r>
      <w:r w:rsidR="006A6E20" w:rsidRPr="00C83F36">
        <w:rPr>
          <w:rFonts w:ascii="Times New Roman" w:hAnsi="Times New Roman" w:cs="Times New Roman"/>
          <w:i/>
          <w:iCs/>
          <w:sz w:val="24"/>
          <w:szCs w:val="24"/>
        </w:rPr>
        <w:t>ter</w:t>
      </w:r>
      <w:r w:rsidR="007243BA" w:rsidRPr="00C83F36">
        <w:rPr>
          <w:rFonts w:ascii="Times New Roman" w:hAnsi="Times New Roman" w:cs="Times New Roman"/>
          <w:sz w:val="24"/>
          <w:szCs w:val="24"/>
        </w:rPr>
        <w:t>)</w:t>
      </w:r>
      <w:r w:rsidR="007A77ED">
        <w:rPr>
          <w:rFonts w:ascii="Times New Roman" w:hAnsi="Times New Roman" w:cs="Times New Roman"/>
          <w:sz w:val="24"/>
          <w:szCs w:val="24"/>
        </w:rPr>
        <w:t>;</w:t>
      </w:r>
    </w:p>
    <w:p w14:paraId="3A1BA480" w14:textId="7E1D9E16" w:rsidR="001F7333" w:rsidRDefault="003655B4" w:rsidP="003625E8">
      <w:pPr>
        <w:pStyle w:val="Paragrafoelenco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33">
        <w:rPr>
          <w:rFonts w:ascii="Times New Roman" w:hAnsi="Times New Roman" w:cs="Times New Roman"/>
          <w:sz w:val="24"/>
          <w:szCs w:val="24"/>
        </w:rPr>
        <w:t xml:space="preserve">la </w:t>
      </w:r>
      <w:r w:rsidR="00DF43F9">
        <w:rPr>
          <w:rFonts w:ascii="Times New Roman" w:hAnsi="Times New Roman" w:cs="Times New Roman"/>
          <w:sz w:val="24"/>
          <w:szCs w:val="24"/>
        </w:rPr>
        <w:t>previsione</w:t>
      </w:r>
      <w:r w:rsidR="00F80995">
        <w:rPr>
          <w:rFonts w:ascii="Times New Roman" w:hAnsi="Times New Roman" w:cs="Times New Roman"/>
          <w:sz w:val="24"/>
          <w:szCs w:val="24"/>
        </w:rPr>
        <w:t xml:space="preserve"> </w:t>
      </w:r>
      <w:r w:rsidR="00DF43F9">
        <w:rPr>
          <w:rFonts w:ascii="Times New Roman" w:hAnsi="Times New Roman" w:cs="Times New Roman"/>
          <w:sz w:val="24"/>
          <w:szCs w:val="24"/>
        </w:rPr>
        <w:t>di due concorsi separati</w:t>
      </w:r>
      <w:r w:rsidR="009E2BCF">
        <w:rPr>
          <w:rFonts w:ascii="Times New Roman" w:hAnsi="Times New Roman" w:cs="Times New Roman"/>
          <w:sz w:val="24"/>
          <w:szCs w:val="24"/>
        </w:rPr>
        <w:t xml:space="preserve"> per l</w:t>
      </w:r>
      <w:r w:rsidR="001F7333">
        <w:rPr>
          <w:rFonts w:ascii="Times New Roman" w:hAnsi="Times New Roman" w:cs="Times New Roman"/>
          <w:sz w:val="24"/>
          <w:szCs w:val="24"/>
        </w:rPr>
        <w:t>e nomine dei magistrati giudicanti e dei magistrati requirenti</w:t>
      </w:r>
      <w:r w:rsidR="00F80995">
        <w:rPr>
          <w:rFonts w:ascii="Times New Roman" w:hAnsi="Times New Roman" w:cs="Times New Roman"/>
          <w:sz w:val="24"/>
          <w:szCs w:val="24"/>
        </w:rPr>
        <w:t xml:space="preserve"> (art. 106 Cost.)</w:t>
      </w:r>
      <w:r w:rsidR="00DB3AE5">
        <w:rPr>
          <w:rFonts w:ascii="Times New Roman" w:hAnsi="Times New Roman" w:cs="Times New Roman"/>
          <w:sz w:val="24"/>
          <w:szCs w:val="24"/>
        </w:rPr>
        <w:t>.</w:t>
      </w:r>
    </w:p>
    <w:p w14:paraId="4A90B499" w14:textId="25F5B1C2" w:rsidR="00CA567D" w:rsidRDefault="00CA567D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115CDB" w14:textId="67C25415" w:rsidR="00090120" w:rsidRDefault="007418FC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1D0ADA" w:rsidRPr="001D0ADA">
        <w:rPr>
          <w:rFonts w:ascii="Times New Roman" w:hAnsi="Times New Roman" w:cs="Times New Roman"/>
          <w:sz w:val="24"/>
          <w:szCs w:val="24"/>
        </w:rPr>
        <w:t xml:space="preserve">a salutata </w:t>
      </w:r>
      <w:r w:rsidR="00090120">
        <w:rPr>
          <w:rFonts w:ascii="Times New Roman" w:hAnsi="Times New Roman" w:cs="Times New Roman"/>
          <w:sz w:val="24"/>
          <w:szCs w:val="24"/>
        </w:rPr>
        <w:t xml:space="preserve">innanzi tutto </w:t>
      </w:r>
      <w:r w:rsidR="001D0ADA" w:rsidRPr="001D0ADA">
        <w:rPr>
          <w:rFonts w:ascii="Times New Roman" w:hAnsi="Times New Roman" w:cs="Times New Roman"/>
          <w:sz w:val="24"/>
          <w:szCs w:val="24"/>
        </w:rPr>
        <w:t>con favore la volontà</w:t>
      </w:r>
      <w:r w:rsidR="00941C7F">
        <w:rPr>
          <w:rFonts w:ascii="Times New Roman" w:hAnsi="Times New Roman" w:cs="Times New Roman"/>
          <w:sz w:val="24"/>
          <w:szCs w:val="24"/>
        </w:rPr>
        <w:t>,</w:t>
      </w:r>
      <w:r w:rsidR="001D0ADA" w:rsidRPr="001D0ADA">
        <w:rPr>
          <w:rFonts w:ascii="Times New Roman" w:hAnsi="Times New Roman" w:cs="Times New Roman"/>
          <w:sz w:val="24"/>
          <w:szCs w:val="24"/>
        </w:rPr>
        <w:t xml:space="preserve"> di cui si dà atto nelle relazioni di accompagnamento</w:t>
      </w:r>
      <w:r w:rsidR="00941C7F">
        <w:rPr>
          <w:rFonts w:ascii="Times New Roman" w:hAnsi="Times New Roman" w:cs="Times New Roman"/>
          <w:sz w:val="24"/>
          <w:szCs w:val="24"/>
        </w:rPr>
        <w:t>,</w:t>
      </w:r>
      <w:r w:rsidR="001D0ADA" w:rsidRPr="001D0ADA">
        <w:rPr>
          <w:rFonts w:ascii="Times New Roman" w:hAnsi="Times New Roman" w:cs="Times New Roman"/>
          <w:sz w:val="24"/>
          <w:szCs w:val="24"/>
        </w:rPr>
        <w:t xml:space="preserve"> di preservare</w:t>
      </w:r>
      <w:r w:rsidR="00941C7F">
        <w:rPr>
          <w:rFonts w:ascii="Times New Roman" w:hAnsi="Times New Roman" w:cs="Times New Roman"/>
          <w:sz w:val="24"/>
          <w:szCs w:val="24"/>
        </w:rPr>
        <w:t>,</w:t>
      </w:r>
      <w:r w:rsidR="001D0ADA" w:rsidRPr="001D0ADA">
        <w:rPr>
          <w:rFonts w:ascii="Times New Roman" w:hAnsi="Times New Roman" w:cs="Times New Roman"/>
          <w:sz w:val="24"/>
          <w:szCs w:val="24"/>
        </w:rPr>
        <w:t xml:space="preserve"> anche dopo la separazione delle carriere</w:t>
      </w:r>
      <w:r w:rsidR="00941C7F">
        <w:rPr>
          <w:rFonts w:ascii="Times New Roman" w:hAnsi="Times New Roman" w:cs="Times New Roman"/>
          <w:sz w:val="24"/>
          <w:szCs w:val="24"/>
        </w:rPr>
        <w:t>,</w:t>
      </w:r>
      <w:r w:rsidR="001D0ADA" w:rsidRPr="001D0ADA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1D0ADA" w:rsidRPr="001D0ADA">
        <w:rPr>
          <w:rFonts w:ascii="Times New Roman" w:hAnsi="Times New Roman" w:cs="Times New Roman"/>
          <w:sz w:val="24"/>
          <w:szCs w:val="24"/>
        </w:rPr>
        <w:t xml:space="preserve">indipendenza </w:t>
      </w:r>
      <w:r w:rsidR="001D0ADA">
        <w:rPr>
          <w:rFonts w:ascii="Times New Roman" w:hAnsi="Times New Roman" w:cs="Times New Roman"/>
          <w:sz w:val="24"/>
          <w:szCs w:val="24"/>
        </w:rPr>
        <w:t xml:space="preserve">esterna </w:t>
      </w:r>
      <w:r w:rsidR="001D0ADA" w:rsidRPr="001D0ADA">
        <w:rPr>
          <w:rFonts w:ascii="Times New Roman" w:hAnsi="Times New Roman" w:cs="Times New Roman"/>
          <w:sz w:val="24"/>
          <w:szCs w:val="24"/>
        </w:rPr>
        <w:t>tanto dei magistrati giudicanti quanto di quelli requirenti</w:t>
      </w:r>
      <w:r w:rsidR="00941C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60AF1" w14:textId="516AD349" w:rsidR="00CA567D" w:rsidRDefault="00941C7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Tuttavia, c</w:t>
      </w:r>
      <w:r w:rsidRPr="00941C7F">
        <w:rPr>
          <w:rFonts w:ascii="Times New Roman" w:hAnsi="Times New Roman" w:cs="Times New Roman"/>
          <w:sz w:val="24"/>
          <w:szCs w:val="24"/>
        </w:rPr>
        <w:t>ome più avanti spiegherò meglio, tale affermazione di principio risulta parzialmente smentita da alcune specifiche previsioni contenute ne</w:t>
      </w:r>
      <w:r w:rsidR="00090120">
        <w:rPr>
          <w:rFonts w:ascii="Times New Roman" w:hAnsi="Times New Roman" w:cs="Times New Roman"/>
          <w:sz w:val="24"/>
          <w:szCs w:val="24"/>
        </w:rPr>
        <w:t>i</w:t>
      </w:r>
      <w:r w:rsidRPr="00941C7F">
        <w:rPr>
          <w:rFonts w:ascii="Times New Roman" w:hAnsi="Times New Roman" w:cs="Times New Roman"/>
          <w:sz w:val="24"/>
          <w:szCs w:val="24"/>
        </w:rPr>
        <w:t xml:space="preserve"> progett</w:t>
      </w:r>
      <w:r w:rsidR="00090120">
        <w:rPr>
          <w:rFonts w:ascii="Times New Roman" w:hAnsi="Times New Roman" w:cs="Times New Roman"/>
          <w:sz w:val="24"/>
          <w:szCs w:val="24"/>
        </w:rPr>
        <w:t>i</w:t>
      </w:r>
      <w:r w:rsidRPr="00941C7F">
        <w:rPr>
          <w:rFonts w:ascii="Times New Roman" w:hAnsi="Times New Roman" w:cs="Times New Roman"/>
          <w:sz w:val="24"/>
          <w:szCs w:val="24"/>
        </w:rPr>
        <w:t xml:space="preserve"> di riforma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E87355" w14:textId="0B9D64EA" w:rsidR="001D0ADA" w:rsidRDefault="001D0ADA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35211A" w14:textId="7786EF06" w:rsidR="001D0ADA" w:rsidRDefault="001D0ADA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ADA">
        <w:rPr>
          <w:rFonts w:ascii="Times New Roman" w:hAnsi="Times New Roman" w:cs="Times New Roman"/>
          <w:sz w:val="24"/>
          <w:szCs w:val="24"/>
        </w:rPr>
        <w:t>Ciò detto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ADA">
        <w:rPr>
          <w:rFonts w:ascii="Times New Roman" w:hAnsi="Times New Roman" w:cs="Times New Roman"/>
          <w:sz w:val="24"/>
          <w:szCs w:val="24"/>
        </w:rPr>
        <w:t>non ritengo convincente l</w:t>
      </w:r>
      <w:r w:rsidR="00090120">
        <w:rPr>
          <w:rFonts w:ascii="Times New Roman" w:hAnsi="Times New Roman" w:cs="Times New Roman"/>
          <w:sz w:val="24"/>
          <w:szCs w:val="24"/>
        </w:rPr>
        <w:t>’</w:t>
      </w:r>
      <w:r w:rsidRPr="001D0ADA">
        <w:rPr>
          <w:rFonts w:ascii="Times New Roman" w:hAnsi="Times New Roman" w:cs="Times New Roman"/>
          <w:sz w:val="24"/>
          <w:szCs w:val="24"/>
        </w:rPr>
        <w:t>idea, sottesa all</w:t>
      </w:r>
      <w:r w:rsidR="00C46889">
        <w:rPr>
          <w:rFonts w:ascii="Times New Roman" w:hAnsi="Times New Roman" w:cs="Times New Roman"/>
          <w:sz w:val="24"/>
          <w:szCs w:val="24"/>
        </w:rPr>
        <w:t>’introduzione dell</w:t>
      </w:r>
      <w:r w:rsidRPr="001D0ADA">
        <w:rPr>
          <w:rFonts w:ascii="Times New Roman" w:hAnsi="Times New Roman" w:cs="Times New Roman"/>
          <w:sz w:val="24"/>
          <w:szCs w:val="24"/>
        </w:rPr>
        <w:t xml:space="preserve">a separazione delle carriere, </w:t>
      </w:r>
      <w:r w:rsidR="00C46889">
        <w:rPr>
          <w:rFonts w:ascii="Times New Roman" w:hAnsi="Times New Roman" w:cs="Times New Roman"/>
          <w:sz w:val="24"/>
          <w:szCs w:val="24"/>
        </w:rPr>
        <w:t>secondo la quale</w:t>
      </w:r>
      <w:r w:rsidRPr="001D0ADA">
        <w:rPr>
          <w:rFonts w:ascii="Times New Roman" w:hAnsi="Times New Roman" w:cs="Times New Roman"/>
          <w:sz w:val="24"/>
          <w:szCs w:val="24"/>
        </w:rPr>
        <w:t xml:space="preserve"> quest</w:t>
      </w:r>
      <w:r w:rsidR="00090120">
        <w:rPr>
          <w:rFonts w:ascii="Times New Roman" w:hAnsi="Times New Roman" w:cs="Times New Roman"/>
          <w:sz w:val="24"/>
          <w:szCs w:val="24"/>
        </w:rPr>
        <w:t>’</w:t>
      </w:r>
      <w:r w:rsidRPr="001D0ADA">
        <w:rPr>
          <w:rFonts w:ascii="Times New Roman" w:hAnsi="Times New Roman" w:cs="Times New Roman"/>
          <w:sz w:val="24"/>
          <w:szCs w:val="24"/>
        </w:rPr>
        <w:t xml:space="preserve">ultima </w:t>
      </w:r>
      <w:r w:rsidR="00090120">
        <w:rPr>
          <w:rFonts w:ascii="Times New Roman" w:hAnsi="Times New Roman" w:cs="Times New Roman"/>
          <w:sz w:val="24"/>
          <w:szCs w:val="24"/>
        </w:rPr>
        <w:t>rappresenterebbe</w:t>
      </w:r>
      <w:r w:rsidRPr="001D0ADA">
        <w:rPr>
          <w:rFonts w:ascii="Times New Roman" w:hAnsi="Times New Roman" w:cs="Times New Roman"/>
          <w:sz w:val="24"/>
          <w:szCs w:val="24"/>
        </w:rPr>
        <w:t xml:space="preserve"> </w:t>
      </w:r>
      <w:r w:rsidR="00551463">
        <w:rPr>
          <w:rFonts w:ascii="Times New Roman" w:hAnsi="Times New Roman" w:cs="Times New Roman"/>
          <w:sz w:val="24"/>
          <w:szCs w:val="24"/>
        </w:rPr>
        <w:t>l</w:t>
      </w:r>
      <w:r w:rsidRPr="001D0ADA">
        <w:rPr>
          <w:rFonts w:ascii="Times New Roman" w:hAnsi="Times New Roman" w:cs="Times New Roman"/>
          <w:sz w:val="24"/>
          <w:szCs w:val="24"/>
        </w:rPr>
        <w:t>a soluzione</w:t>
      </w:r>
      <w:r w:rsidR="0052500D">
        <w:rPr>
          <w:rFonts w:ascii="Times New Roman" w:hAnsi="Times New Roman" w:cs="Times New Roman"/>
          <w:sz w:val="24"/>
          <w:szCs w:val="24"/>
        </w:rPr>
        <w:t xml:space="preserve"> </w:t>
      </w:r>
      <w:r w:rsidR="00551463">
        <w:rPr>
          <w:rFonts w:ascii="Times New Roman" w:hAnsi="Times New Roman" w:cs="Times New Roman"/>
          <w:sz w:val="24"/>
          <w:szCs w:val="24"/>
        </w:rPr>
        <w:t>più</w:t>
      </w:r>
      <w:r w:rsidR="00551463" w:rsidRPr="00551463">
        <w:rPr>
          <w:rFonts w:ascii="Times New Roman" w:hAnsi="Times New Roman" w:cs="Times New Roman"/>
          <w:sz w:val="24"/>
          <w:szCs w:val="24"/>
        </w:rPr>
        <w:t xml:space="preserve"> </w:t>
      </w:r>
      <w:r w:rsidR="00551463">
        <w:rPr>
          <w:rFonts w:ascii="Times New Roman" w:hAnsi="Times New Roman" w:cs="Times New Roman"/>
          <w:sz w:val="24"/>
          <w:szCs w:val="24"/>
        </w:rPr>
        <w:t>idonea a</w:t>
      </w:r>
      <w:r w:rsidR="009508C4">
        <w:rPr>
          <w:rFonts w:ascii="Times New Roman" w:hAnsi="Times New Roman" w:cs="Times New Roman"/>
          <w:sz w:val="24"/>
          <w:szCs w:val="24"/>
        </w:rPr>
        <w:t>d assicurare</w:t>
      </w:r>
      <w:r w:rsidR="00551463">
        <w:rPr>
          <w:rFonts w:ascii="Times New Roman" w:hAnsi="Times New Roman" w:cs="Times New Roman"/>
          <w:sz w:val="24"/>
          <w:szCs w:val="24"/>
        </w:rPr>
        <w:t xml:space="preserve"> le garanzie della </w:t>
      </w:r>
      <w:r w:rsidR="00551463" w:rsidRPr="00551463">
        <w:rPr>
          <w:rFonts w:ascii="Times New Roman" w:hAnsi="Times New Roman" w:cs="Times New Roman"/>
          <w:sz w:val="24"/>
          <w:szCs w:val="24"/>
        </w:rPr>
        <w:t xml:space="preserve">terzietà del giudice e </w:t>
      </w:r>
      <w:r w:rsidR="00551463">
        <w:rPr>
          <w:rFonts w:ascii="Times New Roman" w:hAnsi="Times New Roman" w:cs="Times New Roman"/>
          <w:sz w:val="24"/>
          <w:szCs w:val="24"/>
        </w:rPr>
        <w:t>de</w:t>
      </w:r>
      <w:r w:rsidR="00551463" w:rsidRPr="00551463">
        <w:rPr>
          <w:rFonts w:ascii="Times New Roman" w:hAnsi="Times New Roman" w:cs="Times New Roman"/>
          <w:sz w:val="24"/>
          <w:szCs w:val="24"/>
        </w:rPr>
        <w:t>l</w:t>
      </w:r>
      <w:r w:rsidR="00551463">
        <w:rPr>
          <w:rFonts w:ascii="Times New Roman" w:hAnsi="Times New Roman" w:cs="Times New Roman"/>
          <w:sz w:val="24"/>
          <w:szCs w:val="24"/>
        </w:rPr>
        <w:t>l</w:t>
      </w:r>
      <w:r w:rsidR="00551463" w:rsidRPr="00551463">
        <w:rPr>
          <w:rFonts w:ascii="Times New Roman" w:hAnsi="Times New Roman" w:cs="Times New Roman"/>
          <w:sz w:val="24"/>
          <w:szCs w:val="24"/>
        </w:rPr>
        <w:t xml:space="preserve">a parità </w:t>
      </w:r>
      <w:r w:rsidR="00430996">
        <w:rPr>
          <w:rFonts w:ascii="Times New Roman" w:hAnsi="Times New Roman" w:cs="Times New Roman"/>
          <w:sz w:val="24"/>
          <w:szCs w:val="24"/>
        </w:rPr>
        <w:t>delle</w:t>
      </w:r>
      <w:r w:rsidR="00551463" w:rsidRPr="00551463">
        <w:rPr>
          <w:rFonts w:ascii="Times New Roman" w:hAnsi="Times New Roman" w:cs="Times New Roman"/>
          <w:sz w:val="24"/>
          <w:szCs w:val="24"/>
        </w:rPr>
        <w:t xml:space="preserve"> parti nel processo</w:t>
      </w:r>
      <w:r w:rsidR="00D1298A">
        <w:rPr>
          <w:rFonts w:ascii="Times New Roman" w:hAnsi="Times New Roman" w:cs="Times New Roman"/>
          <w:sz w:val="24"/>
          <w:szCs w:val="24"/>
        </w:rPr>
        <w:t xml:space="preserve"> - </w:t>
      </w:r>
      <w:r w:rsidR="00551463">
        <w:rPr>
          <w:rFonts w:ascii="Times New Roman" w:hAnsi="Times New Roman" w:cs="Times New Roman"/>
          <w:sz w:val="24"/>
          <w:szCs w:val="24"/>
        </w:rPr>
        <w:t xml:space="preserve">espressamente previste dall’art. </w:t>
      </w:r>
      <w:r w:rsidR="00551463" w:rsidRPr="00551463">
        <w:rPr>
          <w:rFonts w:ascii="Times New Roman" w:hAnsi="Times New Roman" w:cs="Times New Roman"/>
          <w:sz w:val="24"/>
          <w:szCs w:val="24"/>
        </w:rPr>
        <w:t xml:space="preserve">111 </w:t>
      </w:r>
      <w:r w:rsidR="00551463">
        <w:rPr>
          <w:rFonts w:ascii="Times New Roman" w:hAnsi="Times New Roman" w:cs="Times New Roman"/>
          <w:sz w:val="24"/>
          <w:szCs w:val="24"/>
        </w:rPr>
        <w:t xml:space="preserve">Cost. nel testo novellato </w:t>
      </w:r>
      <w:r w:rsidR="00941C7F">
        <w:rPr>
          <w:rFonts w:ascii="Times New Roman" w:hAnsi="Times New Roman" w:cs="Times New Roman"/>
          <w:sz w:val="24"/>
          <w:szCs w:val="24"/>
        </w:rPr>
        <w:t>dalla</w:t>
      </w:r>
      <w:r w:rsidR="00551463">
        <w:rPr>
          <w:rFonts w:ascii="Times New Roman" w:hAnsi="Times New Roman" w:cs="Times New Roman"/>
          <w:sz w:val="24"/>
          <w:szCs w:val="24"/>
        </w:rPr>
        <w:t xml:space="preserve"> riforma del 1999</w:t>
      </w:r>
      <w:r w:rsidR="00D1298A">
        <w:rPr>
          <w:rFonts w:ascii="Times New Roman" w:hAnsi="Times New Roman" w:cs="Times New Roman"/>
          <w:sz w:val="24"/>
          <w:szCs w:val="24"/>
        </w:rPr>
        <w:t xml:space="preserve"> -</w:t>
      </w:r>
      <w:r w:rsidR="00551463">
        <w:rPr>
          <w:rFonts w:ascii="Times New Roman" w:hAnsi="Times New Roman" w:cs="Times New Roman"/>
          <w:sz w:val="24"/>
          <w:szCs w:val="24"/>
        </w:rPr>
        <w:t xml:space="preserve"> e più </w:t>
      </w:r>
      <w:r w:rsidR="00551463" w:rsidRPr="00551463">
        <w:rPr>
          <w:rFonts w:ascii="Times New Roman" w:hAnsi="Times New Roman" w:cs="Times New Roman"/>
          <w:sz w:val="24"/>
          <w:szCs w:val="24"/>
        </w:rPr>
        <w:t>coerent</w:t>
      </w:r>
      <w:r w:rsidR="00941C7F">
        <w:rPr>
          <w:rFonts w:ascii="Times New Roman" w:hAnsi="Times New Roman" w:cs="Times New Roman"/>
          <w:sz w:val="24"/>
          <w:szCs w:val="24"/>
        </w:rPr>
        <w:t>e</w:t>
      </w:r>
      <w:r w:rsidR="00551463" w:rsidRPr="00551463">
        <w:rPr>
          <w:rFonts w:ascii="Times New Roman" w:hAnsi="Times New Roman" w:cs="Times New Roman"/>
          <w:sz w:val="24"/>
          <w:szCs w:val="24"/>
        </w:rPr>
        <w:t xml:space="preserve"> con il </w:t>
      </w:r>
      <w:r w:rsidR="00551463">
        <w:rPr>
          <w:rFonts w:ascii="Times New Roman" w:hAnsi="Times New Roman" w:cs="Times New Roman"/>
          <w:sz w:val="24"/>
          <w:szCs w:val="24"/>
        </w:rPr>
        <w:t>modello d</w:t>
      </w:r>
      <w:r w:rsidR="00941C7F">
        <w:rPr>
          <w:rFonts w:ascii="Times New Roman" w:hAnsi="Times New Roman" w:cs="Times New Roman"/>
          <w:sz w:val="24"/>
          <w:szCs w:val="24"/>
        </w:rPr>
        <w:t>i</w:t>
      </w:r>
      <w:r w:rsidR="00551463">
        <w:rPr>
          <w:rFonts w:ascii="Times New Roman" w:hAnsi="Times New Roman" w:cs="Times New Roman"/>
          <w:sz w:val="24"/>
          <w:szCs w:val="24"/>
        </w:rPr>
        <w:t xml:space="preserve"> </w:t>
      </w:r>
      <w:r w:rsidR="00551463" w:rsidRPr="00551463">
        <w:rPr>
          <w:rFonts w:ascii="Times New Roman" w:hAnsi="Times New Roman" w:cs="Times New Roman"/>
          <w:sz w:val="24"/>
          <w:szCs w:val="24"/>
        </w:rPr>
        <w:t>processo accusatorio introdotto con la riforma del codice di procedura penale del 1988</w:t>
      </w:r>
      <w:r w:rsidR="00551463">
        <w:rPr>
          <w:rFonts w:ascii="Times New Roman" w:hAnsi="Times New Roman" w:cs="Times New Roman"/>
          <w:sz w:val="24"/>
          <w:szCs w:val="24"/>
        </w:rPr>
        <w:t>.</w:t>
      </w:r>
    </w:p>
    <w:p w14:paraId="58FB7A38" w14:textId="19267136" w:rsidR="00551463" w:rsidRDefault="0055146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D1F2C4" w14:textId="63FBE42D" w:rsidR="00551463" w:rsidRDefault="00D66088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Infatti, </w:t>
      </w:r>
      <w:r w:rsidR="00A33DEF">
        <w:rPr>
          <w:rFonts w:ascii="Times New Roman" w:hAnsi="Times New Roman" w:cs="Times New Roman"/>
          <w:sz w:val="24"/>
          <w:szCs w:val="24"/>
        </w:rPr>
        <w:t xml:space="preserve">pur non essendovi </w:t>
      </w:r>
      <w:r w:rsidR="001218D3" w:rsidRPr="001218D3">
        <w:rPr>
          <w:rFonts w:ascii="Times New Roman" w:hAnsi="Times New Roman" w:cs="Times New Roman"/>
          <w:sz w:val="24"/>
          <w:szCs w:val="24"/>
        </w:rPr>
        <w:t xml:space="preserve">dubbio che il carattere di terzietà sia consustanziale </w:t>
      </w:r>
      <w:r w:rsidR="001218D3">
        <w:rPr>
          <w:rFonts w:ascii="Times New Roman" w:hAnsi="Times New Roman" w:cs="Times New Roman"/>
          <w:sz w:val="24"/>
          <w:szCs w:val="24"/>
        </w:rPr>
        <w:t>all’idea stessa di “giudice” (un giudice, se non è terzo, non è un giudice)</w:t>
      </w:r>
      <w:r w:rsidR="00813DCB">
        <w:rPr>
          <w:rFonts w:ascii="Times New Roman" w:hAnsi="Times New Roman" w:cs="Times New Roman"/>
          <w:sz w:val="24"/>
          <w:szCs w:val="24"/>
        </w:rPr>
        <w:t xml:space="preserve"> -</w:t>
      </w:r>
      <w:r w:rsidR="001218D3" w:rsidRPr="001218D3">
        <w:rPr>
          <w:rFonts w:ascii="Times New Roman" w:hAnsi="Times New Roman" w:cs="Times New Roman"/>
          <w:sz w:val="24"/>
          <w:szCs w:val="24"/>
        </w:rPr>
        <w:t xml:space="preserve"> e ciò a prescindere da quanto previsto dall</w:t>
      </w:r>
      <w:r w:rsidR="004C6373">
        <w:rPr>
          <w:rFonts w:ascii="Times New Roman" w:hAnsi="Times New Roman" w:cs="Times New Roman"/>
          <w:sz w:val="24"/>
          <w:szCs w:val="24"/>
        </w:rPr>
        <w:t>’</w:t>
      </w:r>
      <w:r w:rsidR="001218D3" w:rsidRPr="001218D3">
        <w:rPr>
          <w:rFonts w:ascii="Times New Roman" w:hAnsi="Times New Roman" w:cs="Times New Roman"/>
          <w:sz w:val="24"/>
          <w:szCs w:val="24"/>
        </w:rPr>
        <w:t>art</w:t>
      </w:r>
      <w:r w:rsidR="0085485D">
        <w:rPr>
          <w:rFonts w:ascii="Times New Roman" w:hAnsi="Times New Roman" w:cs="Times New Roman"/>
          <w:sz w:val="24"/>
          <w:szCs w:val="24"/>
        </w:rPr>
        <w:t>.</w:t>
      </w:r>
      <w:r w:rsidR="001218D3" w:rsidRPr="001218D3">
        <w:rPr>
          <w:rFonts w:ascii="Times New Roman" w:hAnsi="Times New Roman" w:cs="Times New Roman"/>
          <w:sz w:val="24"/>
          <w:szCs w:val="24"/>
        </w:rPr>
        <w:t xml:space="preserve"> 111 </w:t>
      </w:r>
      <w:r w:rsidR="00E93300">
        <w:rPr>
          <w:rFonts w:ascii="Times New Roman" w:hAnsi="Times New Roman" w:cs="Times New Roman"/>
          <w:sz w:val="24"/>
          <w:szCs w:val="24"/>
        </w:rPr>
        <w:t>Cost.</w:t>
      </w:r>
      <w:r w:rsidR="001218D3" w:rsidRPr="001218D3">
        <w:rPr>
          <w:rFonts w:ascii="Times New Roman" w:hAnsi="Times New Roman" w:cs="Times New Roman"/>
          <w:sz w:val="24"/>
          <w:szCs w:val="24"/>
        </w:rPr>
        <w:t xml:space="preserve"> che su questo profilo non ha introdotto </w:t>
      </w:r>
      <w:r w:rsidR="004C6373">
        <w:rPr>
          <w:rFonts w:ascii="Times New Roman" w:hAnsi="Times New Roman" w:cs="Times New Roman"/>
          <w:sz w:val="24"/>
          <w:szCs w:val="24"/>
        </w:rPr>
        <w:t>delle</w:t>
      </w:r>
      <w:r w:rsidR="001218D3" w:rsidRPr="001218D3">
        <w:rPr>
          <w:rFonts w:ascii="Times New Roman" w:hAnsi="Times New Roman" w:cs="Times New Roman"/>
          <w:sz w:val="24"/>
          <w:szCs w:val="24"/>
        </w:rPr>
        <w:t xml:space="preserve"> novità</w:t>
      </w:r>
      <w:r w:rsidR="00813DCB">
        <w:rPr>
          <w:rFonts w:ascii="Times New Roman" w:hAnsi="Times New Roman" w:cs="Times New Roman"/>
          <w:sz w:val="24"/>
          <w:szCs w:val="24"/>
        </w:rPr>
        <w:t xml:space="preserve"> -</w:t>
      </w:r>
      <w:r w:rsidR="001218D3">
        <w:rPr>
          <w:rFonts w:ascii="Times New Roman" w:hAnsi="Times New Roman" w:cs="Times New Roman"/>
          <w:sz w:val="24"/>
          <w:szCs w:val="24"/>
        </w:rPr>
        <w:t xml:space="preserve"> </w:t>
      </w:r>
      <w:r w:rsidR="00D615B6" w:rsidRPr="00D615B6">
        <w:rPr>
          <w:rFonts w:ascii="Times New Roman" w:hAnsi="Times New Roman" w:cs="Times New Roman"/>
          <w:sz w:val="24"/>
          <w:szCs w:val="24"/>
        </w:rPr>
        <w:t>è altresì vero che tale terzietà deve essere assicurata all</w:t>
      </w:r>
      <w:r w:rsidR="004C6373">
        <w:rPr>
          <w:rFonts w:ascii="Times New Roman" w:hAnsi="Times New Roman" w:cs="Times New Roman"/>
          <w:sz w:val="24"/>
          <w:szCs w:val="24"/>
        </w:rPr>
        <w:t>’</w:t>
      </w:r>
      <w:r w:rsidR="00D615B6" w:rsidRPr="00D615B6">
        <w:rPr>
          <w:rFonts w:ascii="Times New Roman" w:hAnsi="Times New Roman" w:cs="Times New Roman"/>
          <w:sz w:val="24"/>
          <w:szCs w:val="24"/>
        </w:rPr>
        <w:t>interno del processo</w:t>
      </w:r>
      <w:r w:rsidR="00D443B9">
        <w:rPr>
          <w:rFonts w:ascii="Times New Roman" w:hAnsi="Times New Roman" w:cs="Times New Roman"/>
          <w:sz w:val="24"/>
          <w:szCs w:val="24"/>
        </w:rPr>
        <w:t>, attraverso le sue</w:t>
      </w:r>
      <w:r w:rsidR="00370790">
        <w:rPr>
          <w:rFonts w:ascii="Times New Roman" w:hAnsi="Times New Roman" w:cs="Times New Roman"/>
          <w:sz w:val="24"/>
          <w:szCs w:val="24"/>
        </w:rPr>
        <w:t xml:space="preserve"> regole</w:t>
      </w:r>
      <w:r w:rsidR="00D443B9">
        <w:rPr>
          <w:rFonts w:ascii="Times New Roman" w:hAnsi="Times New Roman" w:cs="Times New Roman"/>
          <w:sz w:val="24"/>
          <w:szCs w:val="24"/>
        </w:rPr>
        <w:t>,</w:t>
      </w:r>
      <w:r w:rsidR="00480614" w:rsidRPr="00480614">
        <w:rPr>
          <w:rFonts w:ascii="Times New Roman" w:hAnsi="Times New Roman" w:cs="Times New Roman"/>
          <w:sz w:val="24"/>
          <w:szCs w:val="24"/>
        </w:rPr>
        <w:t xml:space="preserve"> e rispetto ad essa </w:t>
      </w:r>
      <w:r w:rsidR="00480614">
        <w:rPr>
          <w:rFonts w:ascii="Times New Roman" w:hAnsi="Times New Roman" w:cs="Times New Roman"/>
          <w:sz w:val="24"/>
          <w:szCs w:val="24"/>
        </w:rPr>
        <w:t>non rivestono</w:t>
      </w:r>
      <w:r w:rsidR="00480614" w:rsidRPr="00480614">
        <w:rPr>
          <w:rFonts w:ascii="Times New Roman" w:hAnsi="Times New Roman" w:cs="Times New Roman"/>
          <w:sz w:val="24"/>
          <w:szCs w:val="24"/>
        </w:rPr>
        <w:t xml:space="preserve"> particolare rilevanza le scelte ordinamentali riguardanti l</w:t>
      </w:r>
      <w:r w:rsidR="00C46889">
        <w:rPr>
          <w:rFonts w:ascii="Times New Roman" w:hAnsi="Times New Roman" w:cs="Times New Roman"/>
          <w:sz w:val="24"/>
          <w:szCs w:val="24"/>
        </w:rPr>
        <w:t>’</w:t>
      </w:r>
      <w:r w:rsidR="00480614" w:rsidRPr="00480614">
        <w:rPr>
          <w:rFonts w:ascii="Times New Roman" w:hAnsi="Times New Roman" w:cs="Times New Roman"/>
          <w:sz w:val="24"/>
          <w:szCs w:val="24"/>
        </w:rPr>
        <w:t>assetto</w:t>
      </w:r>
      <w:r w:rsidR="00C46889">
        <w:rPr>
          <w:rFonts w:ascii="Times New Roman" w:hAnsi="Times New Roman" w:cs="Times New Roman"/>
          <w:sz w:val="24"/>
          <w:szCs w:val="24"/>
        </w:rPr>
        <w:t xml:space="preserve"> organizzativo</w:t>
      </w:r>
      <w:r w:rsidR="00480614" w:rsidRPr="00480614">
        <w:rPr>
          <w:rFonts w:ascii="Times New Roman" w:hAnsi="Times New Roman" w:cs="Times New Roman"/>
          <w:sz w:val="24"/>
          <w:szCs w:val="24"/>
        </w:rPr>
        <w:t xml:space="preserve"> della magistratura</w:t>
      </w:r>
      <w:r w:rsidR="005B397C">
        <w:rPr>
          <w:rFonts w:ascii="Times New Roman" w:hAnsi="Times New Roman" w:cs="Times New Roman"/>
          <w:sz w:val="24"/>
          <w:szCs w:val="24"/>
        </w:rPr>
        <w:t>.</w:t>
      </w:r>
    </w:p>
    <w:p w14:paraId="7CA27E23" w14:textId="77777777" w:rsidR="001273EF" w:rsidRDefault="001273E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BD9C57" w14:textId="354D2C06" w:rsidR="00480614" w:rsidRDefault="00B737F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 la ricorrente osservazione per cui</w:t>
      </w:r>
      <w:r w:rsidR="00C33637" w:rsidRPr="00C33637">
        <w:rPr>
          <w:rFonts w:ascii="Times New Roman" w:hAnsi="Times New Roman" w:cs="Times New Roman"/>
          <w:sz w:val="24"/>
          <w:szCs w:val="24"/>
        </w:rPr>
        <w:t xml:space="preserve"> il giudice s</w:t>
      </w:r>
      <w:r>
        <w:rPr>
          <w:rFonts w:ascii="Times New Roman" w:hAnsi="Times New Roman" w:cs="Times New Roman"/>
          <w:sz w:val="24"/>
          <w:szCs w:val="24"/>
        </w:rPr>
        <w:t>arebbe</w:t>
      </w:r>
      <w:r w:rsidR="00C33637" w:rsidRPr="00C33637">
        <w:rPr>
          <w:rFonts w:ascii="Times New Roman" w:hAnsi="Times New Roman" w:cs="Times New Roman"/>
          <w:sz w:val="24"/>
          <w:szCs w:val="24"/>
        </w:rPr>
        <w:t xml:space="preserve"> </w:t>
      </w:r>
      <w:r w:rsidR="001273EF">
        <w:rPr>
          <w:rFonts w:ascii="Times New Roman" w:hAnsi="Times New Roman" w:cs="Times New Roman"/>
          <w:sz w:val="24"/>
          <w:szCs w:val="24"/>
        </w:rPr>
        <w:t>“</w:t>
      </w:r>
      <w:r w:rsidR="00C33637" w:rsidRPr="00C33637">
        <w:rPr>
          <w:rFonts w:ascii="Times New Roman" w:hAnsi="Times New Roman" w:cs="Times New Roman"/>
          <w:sz w:val="24"/>
          <w:szCs w:val="24"/>
        </w:rPr>
        <w:t>culturalmente adesivo</w:t>
      </w:r>
      <w:r w:rsidR="001273EF">
        <w:rPr>
          <w:rFonts w:ascii="Times New Roman" w:hAnsi="Times New Roman" w:cs="Times New Roman"/>
          <w:sz w:val="24"/>
          <w:szCs w:val="24"/>
        </w:rPr>
        <w:t>”</w:t>
      </w:r>
      <w:r w:rsidR="00C33637" w:rsidRPr="00C33637">
        <w:rPr>
          <w:rFonts w:ascii="Times New Roman" w:hAnsi="Times New Roman" w:cs="Times New Roman"/>
          <w:sz w:val="24"/>
          <w:szCs w:val="24"/>
        </w:rPr>
        <w:t xml:space="preserve"> alle prospettazioni del pubblico ministero </w:t>
      </w:r>
      <w:r w:rsidR="001273EF">
        <w:rPr>
          <w:rFonts w:ascii="Times New Roman" w:hAnsi="Times New Roman" w:cs="Times New Roman"/>
          <w:sz w:val="24"/>
          <w:szCs w:val="24"/>
        </w:rPr>
        <w:t xml:space="preserve">a causa del rapporto di “colleganza” che li </w:t>
      </w:r>
      <w:r w:rsidR="003F70CE">
        <w:rPr>
          <w:rFonts w:ascii="Times New Roman" w:hAnsi="Times New Roman" w:cs="Times New Roman"/>
          <w:sz w:val="24"/>
          <w:szCs w:val="24"/>
        </w:rPr>
        <w:t>lega, oltre a essere offensiv</w:t>
      </w:r>
      <w:r w:rsidR="006C2583">
        <w:rPr>
          <w:rFonts w:ascii="Times New Roman" w:hAnsi="Times New Roman" w:cs="Times New Roman"/>
          <w:sz w:val="24"/>
          <w:szCs w:val="24"/>
        </w:rPr>
        <w:t>a</w:t>
      </w:r>
      <w:r w:rsidR="003F70CE">
        <w:rPr>
          <w:rFonts w:ascii="Times New Roman" w:hAnsi="Times New Roman" w:cs="Times New Roman"/>
          <w:sz w:val="24"/>
          <w:szCs w:val="24"/>
        </w:rPr>
        <w:t xml:space="preserve"> nei confronti dell’onest</w:t>
      </w:r>
      <w:r w:rsidR="006C2583">
        <w:rPr>
          <w:rFonts w:ascii="Times New Roman" w:hAnsi="Times New Roman" w:cs="Times New Roman"/>
          <w:sz w:val="24"/>
          <w:szCs w:val="24"/>
        </w:rPr>
        <w:t>à</w:t>
      </w:r>
      <w:r w:rsidR="003F70CE">
        <w:rPr>
          <w:rFonts w:ascii="Times New Roman" w:hAnsi="Times New Roman" w:cs="Times New Roman"/>
          <w:sz w:val="24"/>
          <w:szCs w:val="24"/>
        </w:rPr>
        <w:t xml:space="preserve"> intellettuale del</w:t>
      </w:r>
      <w:r w:rsidR="006C2583">
        <w:rPr>
          <w:rFonts w:ascii="Times New Roman" w:hAnsi="Times New Roman" w:cs="Times New Roman"/>
          <w:sz w:val="24"/>
          <w:szCs w:val="24"/>
        </w:rPr>
        <w:t>l</w:t>
      </w:r>
      <w:r w:rsidR="00C870BD">
        <w:rPr>
          <w:rFonts w:ascii="Times New Roman" w:hAnsi="Times New Roman" w:cs="Times New Roman"/>
          <w:sz w:val="24"/>
          <w:szCs w:val="24"/>
        </w:rPr>
        <w:t>a categoria dei</w:t>
      </w:r>
      <w:r w:rsidR="003F70CE">
        <w:rPr>
          <w:rFonts w:ascii="Times New Roman" w:hAnsi="Times New Roman" w:cs="Times New Roman"/>
          <w:sz w:val="24"/>
          <w:szCs w:val="24"/>
        </w:rPr>
        <w:t xml:space="preserve"> giudic</w:t>
      </w:r>
      <w:r w:rsidR="00C870BD">
        <w:rPr>
          <w:rFonts w:ascii="Times New Roman" w:hAnsi="Times New Roman" w:cs="Times New Roman"/>
          <w:sz w:val="24"/>
          <w:szCs w:val="24"/>
        </w:rPr>
        <w:t>i</w:t>
      </w:r>
      <w:r w:rsidR="003F70CE">
        <w:rPr>
          <w:rFonts w:ascii="Times New Roman" w:hAnsi="Times New Roman" w:cs="Times New Roman"/>
          <w:sz w:val="24"/>
          <w:szCs w:val="24"/>
        </w:rPr>
        <w:t>,</w:t>
      </w:r>
      <w:r w:rsidR="00C33637" w:rsidRPr="00C33637">
        <w:rPr>
          <w:rFonts w:ascii="Times New Roman" w:hAnsi="Times New Roman" w:cs="Times New Roman"/>
          <w:sz w:val="24"/>
          <w:szCs w:val="24"/>
        </w:rPr>
        <w:t xml:space="preserve"> </w:t>
      </w:r>
      <w:r w:rsidR="00C870BD">
        <w:rPr>
          <w:rFonts w:ascii="Times New Roman" w:hAnsi="Times New Roman" w:cs="Times New Roman"/>
          <w:sz w:val="24"/>
          <w:szCs w:val="24"/>
        </w:rPr>
        <w:t>appare</w:t>
      </w:r>
      <w:r w:rsidR="00C33637" w:rsidRPr="00C33637">
        <w:rPr>
          <w:rFonts w:ascii="Times New Roman" w:hAnsi="Times New Roman" w:cs="Times New Roman"/>
          <w:sz w:val="24"/>
          <w:szCs w:val="24"/>
        </w:rPr>
        <w:t xml:space="preserve"> smentita sul piano dei fatti </w:t>
      </w:r>
      <w:r w:rsidR="00C870BD">
        <w:rPr>
          <w:rFonts w:ascii="Times New Roman" w:hAnsi="Times New Roman" w:cs="Times New Roman"/>
          <w:sz w:val="24"/>
          <w:szCs w:val="24"/>
        </w:rPr>
        <w:t>come dimostra il</w:t>
      </w:r>
      <w:r w:rsidR="00C33637" w:rsidRPr="00C33637">
        <w:rPr>
          <w:rFonts w:ascii="Times New Roman" w:hAnsi="Times New Roman" w:cs="Times New Roman"/>
          <w:sz w:val="24"/>
          <w:szCs w:val="24"/>
        </w:rPr>
        <w:t xml:space="preserve"> dato per cui il 48% dei giudizi penali di primo grado viene definito con un</w:t>
      </w:r>
      <w:r w:rsidR="00501A05">
        <w:rPr>
          <w:rFonts w:ascii="Times New Roman" w:hAnsi="Times New Roman" w:cs="Times New Roman"/>
          <w:sz w:val="24"/>
          <w:szCs w:val="24"/>
        </w:rPr>
        <w:t>’</w:t>
      </w:r>
      <w:r w:rsidR="00C33637" w:rsidRPr="00C33637">
        <w:rPr>
          <w:rFonts w:ascii="Times New Roman" w:hAnsi="Times New Roman" w:cs="Times New Roman"/>
          <w:sz w:val="24"/>
          <w:szCs w:val="24"/>
        </w:rPr>
        <w:t>assoluzione</w:t>
      </w:r>
      <w:r w:rsidR="001273EF">
        <w:rPr>
          <w:rFonts w:ascii="Times New Roman" w:hAnsi="Times New Roman" w:cs="Times New Roman"/>
          <w:sz w:val="24"/>
          <w:szCs w:val="24"/>
        </w:rPr>
        <w:t>.</w:t>
      </w:r>
    </w:p>
    <w:p w14:paraId="5D2E1B1E" w14:textId="6D6CB2DC" w:rsidR="00C33637" w:rsidRDefault="00C3363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168307" w14:textId="5A7FFB0A" w:rsidR="006566FC" w:rsidRDefault="00A41606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Senza contare - sia detto per inciso - </w:t>
      </w:r>
      <w:r w:rsidR="006566FC" w:rsidRPr="006566FC">
        <w:rPr>
          <w:rFonts w:ascii="Times New Roman" w:hAnsi="Times New Roman" w:cs="Times New Roman"/>
          <w:sz w:val="24"/>
          <w:szCs w:val="24"/>
        </w:rPr>
        <w:t xml:space="preserve">che tale </w:t>
      </w:r>
      <w:r w:rsidR="00B737FE">
        <w:rPr>
          <w:rFonts w:ascii="Times New Roman" w:hAnsi="Times New Roman" w:cs="Times New Roman"/>
          <w:sz w:val="24"/>
          <w:szCs w:val="24"/>
        </w:rPr>
        <w:t>osservazione</w:t>
      </w:r>
      <w:r w:rsidR="006566FC" w:rsidRPr="006566FC">
        <w:rPr>
          <w:rFonts w:ascii="Times New Roman" w:hAnsi="Times New Roman" w:cs="Times New Roman"/>
          <w:sz w:val="24"/>
          <w:szCs w:val="24"/>
        </w:rPr>
        <w:t xml:space="preserve"> finisce per provare tr</w:t>
      </w:r>
      <w:r>
        <w:rPr>
          <w:rFonts w:ascii="Times New Roman" w:hAnsi="Times New Roman" w:cs="Times New Roman"/>
          <w:sz w:val="24"/>
          <w:szCs w:val="24"/>
        </w:rPr>
        <w:t>oppo</w:t>
      </w:r>
      <w:r w:rsidR="000641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dal momento che, </w:t>
      </w:r>
      <w:r w:rsidR="00B737FE">
        <w:rPr>
          <w:rFonts w:ascii="Times New Roman" w:hAnsi="Times New Roman" w:cs="Times New Roman"/>
          <w:sz w:val="24"/>
          <w:szCs w:val="24"/>
        </w:rPr>
        <w:t>in coerenza con essa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6566FC" w:rsidRPr="006566FC">
        <w:rPr>
          <w:rFonts w:ascii="Times New Roman" w:hAnsi="Times New Roman" w:cs="Times New Roman"/>
          <w:sz w:val="24"/>
          <w:szCs w:val="24"/>
        </w:rPr>
        <w:t xml:space="preserve">i dovrebbe ipotizzare di </w:t>
      </w:r>
      <w:r w:rsidR="004D76F7">
        <w:rPr>
          <w:rFonts w:ascii="Times New Roman" w:hAnsi="Times New Roman" w:cs="Times New Roman"/>
          <w:sz w:val="24"/>
          <w:szCs w:val="24"/>
        </w:rPr>
        <w:t>separare</w:t>
      </w:r>
      <w:r w:rsidR="006566FC" w:rsidRPr="006566FC">
        <w:rPr>
          <w:rFonts w:ascii="Times New Roman" w:hAnsi="Times New Roman" w:cs="Times New Roman"/>
          <w:sz w:val="24"/>
          <w:szCs w:val="24"/>
        </w:rPr>
        <w:t xml:space="preserve"> anche i rapporti di colleganza fra giudici di primo grado</w:t>
      </w:r>
      <w:r w:rsidR="0006410A">
        <w:rPr>
          <w:rFonts w:ascii="Times New Roman" w:hAnsi="Times New Roman" w:cs="Times New Roman"/>
          <w:sz w:val="24"/>
          <w:szCs w:val="24"/>
        </w:rPr>
        <w:t>,</w:t>
      </w:r>
      <w:r w:rsidR="006566FC" w:rsidRPr="006566FC">
        <w:rPr>
          <w:rFonts w:ascii="Times New Roman" w:hAnsi="Times New Roman" w:cs="Times New Roman"/>
          <w:sz w:val="24"/>
          <w:szCs w:val="24"/>
        </w:rPr>
        <w:t xml:space="preserve"> giudici d</w:t>
      </w:r>
      <w:r w:rsidR="0006410A">
        <w:rPr>
          <w:rFonts w:ascii="Times New Roman" w:hAnsi="Times New Roman" w:cs="Times New Roman"/>
          <w:sz w:val="24"/>
          <w:szCs w:val="24"/>
        </w:rPr>
        <w:t>’</w:t>
      </w:r>
      <w:r w:rsidR="006566FC" w:rsidRPr="006566FC">
        <w:rPr>
          <w:rFonts w:ascii="Times New Roman" w:hAnsi="Times New Roman" w:cs="Times New Roman"/>
          <w:sz w:val="24"/>
          <w:szCs w:val="24"/>
        </w:rPr>
        <w:t>appello e giudici di Cassazione</w:t>
      </w:r>
      <w:r w:rsidR="0006410A">
        <w:rPr>
          <w:rFonts w:ascii="Times New Roman" w:hAnsi="Times New Roman" w:cs="Times New Roman"/>
          <w:sz w:val="24"/>
          <w:szCs w:val="24"/>
        </w:rPr>
        <w:t xml:space="preserve">, atteso che le decisioni </w:t>
      </w:r>
      <w:r w:rsidR="00553FB6">
        <w:rPr>
          <w:rFonts w:ascii="Times New Roman" w:hAnsi="Times New Roman" w:cs="Times New Roman"/>
          <w:sz w:val="24"/>
          <w:szCs w:val="24"/>
        </w:rPr>
        <w:t xml:space="preserve">dei giudici dei gradi successivi </w:t>
      </w:r>
      <w:r w:rsidR="001F7D8A">
        <w:rPr>
          <w:rFonts w:ascii="Times New Roman" w:hAnsi="Times New Roman" w:cs="Times New Roman"/>
          <w:sz w:val="24"/>
          <w:szCs w:val="24"/>
        </w:rPr>
        <w:t>potrebbero</w:t>
      </w:r>
      <w:r w:rsidR="0006410A">
        <w:rPr>
          <w:rFonts w:ascii="Times New Roman" w:hAnsi="Times New Roman" w:cs="Times New Roman"/>
          <w:sz w:val="24"/>
          <w:szCs w:val="24"/>
        </w:rPr>
        <w:t xml:space="preserve"> subire </w:t>
      </w:r>
      <w:r w:rsidR="001F7D8A">
        <w:rPr>
          <w:rFonts w:ascii="Times New Roman" w:hAnsi="Times New Roman" w:cs="Times New Roman"/>
          <w:sz w:val="24"/>
          <w:szCs w:val="24"/>
        </w:rPr>
        <w:t xml:space="preserve">dei condizionamenti </w:t>
      </w:r>
      <w:r w:rsidR="00553FB6">
        <w:rPr>
          <w:rFonts w:ascii="Times New Roman" w:hAnsi="Times New Roman" w:cs="Times New Roman"/>
          <w:sz w:val="24"/>
          <w:szCs w:val="24"/>
        </w:rPr>
        <w:t xml:space="preserve">in conseguenza </w:t>
      </w:r>
      <w:r w:rsidR="001974A4">
        <w:rPr>
          <w:rFonts w:ascii="Times New Roman" w:hAnsi="Times New Roman" w:cs="Times New Roman"/>
          <w:sz w:val="24"/>
          <w:szCs w:val="24"/>
        </w:rPr>
        <w:t>dei</w:t>
      </w:r>
      <w:r w:rsidR="00553FB6">
        <w:rPr>
          <w:rFonts w:ascii="Times New Roman" w:hAnsi="Times New Roman" w:cs="Times New Roman"/>
          <w:sz w:val="24"/>
          <w:szCs w:val="24"/>
        </w:rPr>
        <w:t xml:space="preserve"> rapporti</w:t>
      </w:r>
      <w:r w:rsidR="001974A4">
        <w:rPr>
          <w:rFonts w:ascii="Times New Roman" w:hAnsi="Times New Roman" w:cs="Times New Roman"/>
          <w:sz w:val="24"/>
          <w:szCs w:val="24"/>
        </w:rPr>
        <w:t xml:space="preserve"> di colleganza con i giudici </w:t>
      </w:r>
      <w:r w:rsidR="006964EB">
        <w:rPr>
          <w:rFonts w:ascii="Times New Roman" w:hAnsi="Times New Roman" w:cs="Times New Roman"/>
          <w:sz w:val="24"/>
          <w:szCs w:val="24"/>
        </w:rPr>
        <w:t>che hanno deciso anteriormente</w:t>
      </w:r>
      <w:r w:rsidR="001F7D8A">
        <w:rPr>
          <w:rFonts w:ascii="Times New Roman" w:hAnsi="Times New Roman" w:cs="Times New Roman"/>
          <w:sz w:val="24"/>
          <w:szCs w:val="24"/>
        </w:rPr>
        <w:t>.</w:t>
      </w:r>
    </w:p>
    <w:p w14:paraId="3C38E317" w14:textId="77777777" w:rsidR="006566FC" w:rsidRDefault="006566FC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F3FBD7" w14:textId="212B7FA8" w:rsidR="00F65E1C" w:rsidRDefault="004D76F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specifico riguardo inoltre alla questione del</w:t>
      </w:r>
      <w:r w:rsidR="00C640DF">
        <w:rPr>
          <w:rFonts w:ascii="Times New Roman" w:hAnsi="Times New Roman" w:cs="Times New Roman"/>
          <w:sz w:val="24"/>
          <w:szCs w:val="24"/>
        </w:rPr>
        <w:t xml:space="preserve">la </w:t>
      </w:r>
      <w:r w:rsidR="00C640DF" w:rsidRPr="00C640DF">
        <w:rPr>
          <w:rFonts w:ascii="Times New Roman" w:hAnsi="Times New Roman" w:cs="Times New Roman"/>
          <w:sz w:val="24"/>
          <w:szCs w:val="24"/>
        </w:rPr>
        <w:t>parità delle parti</w:t>
      </w:r>
      <w:r w:rsidR="0054317A">
        <w:rPr>
          <w:rFonts w:ascii="Times New Roman" w:hAnsi="Times New Roman" w:cs="Times New Roman"/>
          <w:sz w:val="24"/>
          <w:szCs w:val="24"/>
        </w:rPr>
        <w:t xml:space="preserve"> -</w:t>
      </w:r>
      <w:r w:rsidR="00C640DF">
        <w:rPr>
          <w:rFonts w:ascii="Times New Roman" w:hAnsi="Times New Roman" w:cs="Times New Roman"/>
          <w:sz w:val="24"/>
          <w:szCs w:val="24"/>
        </w:rPr>
        <w:t xml:space="preserve"> </w:t>
      </w:r>
      <w:r w:rsidR="00F3201F">
        <w:rPr>
          <w:rFonts w:ascii="Times New Roman" w:hAnsi="Times New Roman" w:cs="Times New Roman"/>
          <w:sz w:val="24"/>
          <w:szCs w:val="24"/>
        </w:rPr>
        <w:t>la quale</w:t>
      </w:r>
      <w:r w:rsidR="00C640DF" w:rsidRPr="00C640DF">
        <w:rPr>
          <w:rFonts w:ascii="Times New Roman" w:hAnsi="Times New Roman" w:cs="Times New Roman"/>
          <w:sz w:val="24"/>
          <w:szCs w:val="24"/>
        </w:rPr>
        <w:t xml:space="preserve"> pure deve essere garantita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640DF" w:rsidRPr="00C640DF">
        <w:rPr>
          <w:rFonts w:ascii="Times New Roman" w:hAnsi="Times New Roman" w:cs="Times New Roman"/>
          <w:sz w:val="24"/>
          <w:szCs w:val="24"/>
        </w:rPr>
        <w:t>interno del processo</w:t>
      </w:r>
      <w:r w:rsidR="001D222A">
        <w:rPr>
          <w:rFonts w:ascii="Times New Roman" w:hAnsi="Times New Roman" w:cs="Times New Roman"/>
          <w:sz w:val="24"/>
          <w:szCs w:val="24"/>
        </w:rPr>
        <w:t>,</w:t>
      </w:r>
      <w:r w:rsidR="00561284">
        <w:rPr>
          <w:rFonts w:ascii="Times New Roman" w:hAnsi="Times New Roman" w:cs="Times New Roman"/>
          <w:sz w:val="24"/>
          <w:szCs w:val="24"/>
        </w:rPr>
        <w:t xml:space="preserve"> e in particolare nel dibattimento</w:t>
      </w:r>
      <w:r w:rsidR="001D222A">
        <w:rPr>
          <w:rFonts w:ascii="Times New Roman" w:hAnsi="Times New Roman" w:cs="Times New Roman"/>
          <w:sz w:val="24"/>
          <w:szCs w:val="24"/>
        </w:rPr>
        <w:t>, da norme processuali (</w:t>
      </w:r>
      <w:r w:rsidR="0054317A">
        <w:rPr>
          <w:rFonts w:ascii="Times New Roman" w:hAnsi="Times New Roman" w:cs="Times New Roman"/>
          <w:sz w:val="24"/>
          <w:szCs w:val="24"/>
        </w:rPr>
        <w:t xml:space="preserve">si tratta di una </w:t>
      </w:r>
      <w:r w:rsidR="001D222A">
        <w:rPr>
          <w:rFonts w:ascii="Times New Roman" w:hAnsi="Times New Roman" w:cs="Times New Roman"/>
          <w:sz w:val="24"/>
          <w:szCs w:val="24"/>
        </w:rPr>
        <w:t>parità “funzionale” e non ordinamentale) -</w:t>
      </w:r>
      <w:r w:rsidR="00C640DF" w:rsidRPr="00C640DF">
        <w:rPr>
          <w:rFonts w:ascii="Times New Roman" w:hAnsi="Times New Roman" w:cs="Times New Roman"/>
          <w:sz w:val="24"/>
          <w:szCs w:val="24"/>
        </w:rPr>
        <w:t xml:space="preserve"> merita sottolineare che</w:t>
      </w:r>
      <w:r w:rsidR="00F53F76" w:rsidRPr="00F53F76">
        <w:rPr>
          <w:rFonts w:ascii="Times New Roman" w:hAnsi="Times New Roman" w:cs="Times New Roman"/>
          <w:sz w:val="24"/>
          <w:szCs w:val="24"/>
        </w:rPr>
        <w:t xml:space="preserve"> </w:t>
      </w:r>
      <w:r w:rsidR="00F3201F">
        <w:rPr>
          <w:rFonts w:ascii="Times New Roman" w:hAnsi="Times New Roman" w:cs="Times New Roman"/>
          <w:sz w:val="24"/>
          <w:szCs w:val="24"/>
        </w:rPr>
        <w:t>tale</w:t>
      </w:r>
      <w:r w:rsidR="00F53F76" w:rsidRPr="00F53F76">
        <w:rPr>
          <w:rFonts w:ascii="Times New Roman" w:hAnsi="Times New Roman" w:cs="Times New Roman"/>
          <w:sz w:val="24"/>
          <w:szCs w:val="24"/>
        </w:rPr>
        <w:t xml:space="preserve"> parità non può in alcun modo essere tradotta in uguaglianza delle parti</w:t>
      </w:r>
      <w:r w:rsidR="00F53F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45950" w14:textId="332C3EF8" w:rsidR="00480614" w:rsidRDefault="00F3201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53F76" w:rsidRPr="00F53F76">
        <w:rPr>
          <w:rFonts w:ascii="Times New Roman" w:hAnsi="Times New Roman" w:cs="Times New Roman"/>
          <w:sz w:val="24"/>
          <w:szCs w:val="24"/>
        </w:rPr>
        <w:t xml:space="preserve">ome ha avuto modo di ricordare </w:t>
      </w:r>
      <w:r w:rsidR="00C61B23">
        <w:rPr>
          <w:rFonts w:ascii="Times New Roman" w:hAnsi="Times New Roman" w:cs="Times New Roman"/>
          <w:sz w:val="24"/>
          <w:szCs w:val="24"/>
        </w:rPr>
        <w:t xml:space="preserve">recentemente </w:t>
      </w:r>
      <w:r w:rsidR="00F53F76" w:rsidRPr="00F53F76">
        <w:rPr>
          <w:rFonts w:ascii="Times New Roman" w:hAnsi="Times New Roman" w:cs="Times New Roman"/>
          <w:sz w:val="24"/>
          <w:szCs w:val="24"/>
        </w:rPr>
        <w:t>la Corte costituzionale</w:t>
      </w:r>
      <w:r w:rsidR="0092339A">
        <w:rPr>
          <w:rFonts w:ascii="Times New Roman" w:hAnsi="Times New Roman" w:cs="Times New Roman"/>
          <w:sz w:val="24"/>
          <w:szCs w:val="24"/>
        </w:rPr>
        <w:t xml:space="preserve"> - cfr. </w:t>
      </w:r>
      <w:proofErr w:type="spellStart"/>
      <w:r w:rsidR="0092339A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="0092339A">
        <w:rPr>
          <w:rFonts w:ascii="Times New Roman" w:hAnsi="Times New Roman" w:cs="Times New Roman"/>
          <w:sz w:val="24"/>
          <w:szCs w:val="24"/>
        </w:rPr>
        <w:t xml:space="preserve">. n. 34/2020, dove </w:t>
      </w:r>
      <w:r w:rsidR="000B6752">
        <w:rPr>
          <w:rFonts w:ascii="Times New Roman" w:hAnsi="Times New Roman" w:cs="Times New Roman"/>
          <w:sz w:val="24"/>
          <w:szCs w:val="24"/>
        </w:rPr>
        <w:t>s</w:t>
      </w:r>
      <w:r w:rsidR="0092339A">
        <w:rPr>
          <w:rFonts w:ascii="Times New Roman" w:hAnsi="Times New Roman" w:cs="Times New Roman"/>
          <w:sz w:val="24"/>
          <w:szCs w:val="24"/>
        </w:rPr>
        <w:t>i è richiamata l</w:t>
      </w:r>
      <w:r w:rsidR="000B6752">
        <w:rPr>
          <w:rFonts w:ascii="Times New Roman" w:hAnsi="Times New Roman" w:cs="Times New Roman"/>
          <w:sz w:val="24"/>
          <w:szCs w:val="24"/>
        </w:rPr>
        <w:t>’</w:t>
      </w:r>
      <w:r w:rsidR="0092339A">
        <w:rPr>
          <w:rFonts w:ascii="Times New Roman" w:hAnsi="Times New Roman" w:cs="Times New Roman"/>
          <w:sz w:val="24"/>
          <w:szCs w:val="24"/>
        </w:rPr>
        <w:t>“asimmetria strutturale” tra i due principali antagonisti del processo penale</w:t>
      </w:r>
      <w:r w:rsidR="000B6752">
        <w:rPr>
          <w:rFonts w:ascii="Times New Roman" w:hAnsi="Times New Roman" w:cs="Times New Roman"/>
          <w:sz w:val="24"/>
          <w:szCs w:val="24"/>
        </w:rPr>
        <w:t xml:space="preserve"> e si è sottolineato che il principio di parità</w:t>
      </w:r>
      <w:r w:rsidR="0067105B">
        <w:rPr>
          <w:rFonts w:ascii="Times New Roman" w:hAnsi="Times New Roman" w:cs="Times New Roman"/>
          <w:sz w:val="24"/>
          <w:szCs w:val="24"/>
        </w:rPr>
        <w:t xml:space="preserve"> non si traduce in un’assoluta simmetria di poteri</w:t>
      </w:r>
      <w:r w:rsidR="0092339A">
        <w:rPr>
          <w:rFonts w:ascii="Times New Roman" w:hAnsi="Times New Roman" w:cs="Times New Roman"/>
          <w:sz w:val="24"/>
          <w:szCs w:val="24"/>
        </w:rPr>
        <w:t xml:space="preserve"> </w:t>
      </w:r>
      <w:r w:rsidR="00F25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43">
        <w:rPr>
          <w:rFonts w:ascii="Times New Roman" w:hAnsi="Times New Roman" w:cs="Times New Roman"/>
          <w:sz w:val="24"/>
          <w:szCs w:val="24"/>
        </w:rPr>
        <w:t>l’</w:t>
      </w:r>
      <w:r w:rsidR="00C34A65">
        <w:rPr>
          <w:rFonts w:ascii="Times New Roman" w:hAnsi="Times New Roman" w:cs="Times New Roman"/>
          <w:sz w:val="24"/>
          <w:szCs w:val="24"/>
        </w:rPr>
        <w:t>avvocato</w:t>
      </w:r>
      <w:r w:rsidR="0041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il </w:t>
      </w:r>
      <w:r w:rsidRPr="00F53F76">
        <w:rPr>
          <w:rFonts w:ascii="Times New Roman" w:hAnsi="Times New Roman" w:cs="Times New Roman"/>
          <w:sz w:val="24"/>
          <w:szCs w:val="24"/>
        </w:rPr>
        <w:t>pubblico ministero</w:t>
      </w:r>
      <w:r w:rsidR="002557A5" w:rsidRPr="002557A5">
        <w:rPr>
          <w:rFonts w:ascii="Times New Roman" w:hAnsi="Times New Roman" w:cs="Times New Roman"/>
          <w:sz w:val="24"/>
          <w:szCs w:val="24"/>
        </w:rPr>
        <w:t xml:space="preserve"> sono due realtà tra loro irriducibili</w:t>
      </w:r>
      <w:r w:rsidR="00F25043">
        <w:rPr>
          <w:rFonts w:ascii="Times New Roman" w:hAnsi="Times New Roman" w:cs="Times New Roman"/>
          <w:sz w:val="24"/>
          <w:szCs w:val="24"/>
        </w:rPr>
        <w:t>,</w:t>
      </w:r>
      <w:r w:rsidR="00370790">
        <w:rPr>
          <w:rFonts w:ascii="Times New Roman" w:hAnsi="Times New Roman" w:cs="Times New Roman"/>
          <w:sz w:val="24"/>
          <w:szCs w:val="24"/>
        </w:rPr>
        <w:t xml:space="preserve"> </w:t>
      </w:r>
      <w:r w:rsidR="002557A5" w:rsidRPr="002557A5">
        <w:rPr>
          <w:rFonts w:ascii="Times New Roman" w:hAnsi="Times New Roman" w:cs="Times New Roman"/>
          <w:sz w:val="24"/>
          <w:szCs w:val="24"/>
        </w:rPr>
        <w:t xml:space="preserve">nella misura in cui il primo è un </w:t>
      </w:r>
      <w:r w:rsidR="00781F34">
        <w:rPr>
          <w:rFonts w:ascii="Times New Roman" w:hAnsi="Times New Roman" w:cs="Times New Roman"/>
          <w:sz w:val="24"/>
          <w:szCs w:val="24"/>
        </w:rPr>
        <w:t>privato professionista</w:t>
      </w:r>
      <w:r w:rsidR="002557A5" w:rsidRPr="002557A5">
        <w:rPr>
          <w:rFonts w:ascii="Times New Roman" w:hAnsi="Times New Roman" w:cs="Times New Roman"/>
          <w:sz w:val="24"/>
          <w:szCs w:val="24"/>
        </w:rPr>
        <w:t xml:space="preserve"> il cui </w:t>
      </w:r>
      <w:r w:rsidR="00781F34">
        <w:rPr>
          <w:rFonts w:ascii="Times New Roman" w:hAnsi="Times New Roman" w:cs="Times New Roman"/>
          <w:sz w:val="24"/>
          <w:szCs w:val="24"/>
        </w:rPr>
        <w:t>mandato</w:t>
      </w:r>
      <w:r w:rsidR="002557A5" w:rsidRPr="002557A5">
        <w:rPr>
          <w:rFonts w:ascii="Times New Roman" w:hAnsi="Times New Roman" w:cs="Times New Roman"/>
          <w:sz w:val="24"/>
          <w:szCs w:val="24"/>
        </w:rPr>
        <w:t xml:space="preserve"> è quello di assicurare al meglio gli interessi del suo assistito</w:t>
      </w:r>
      <w:r w:rsidR="00781892">
        <w:rPr>
          <w:rFonts w:ascii="Times New Roman" w:hAnsi="Times New Roman" w:cs="Times New Roman"/>
          <w:sz w:val="24"/>
          <w:szCs w:val="24"/>
        </w:rPr>
        <w:t xml:space="preserve"> </w:t>
      </w:r>
      <w:r w:rsidR="0036327C">
        <w:rPr>
          <w:rFonts w:ascii="Times New Roman" w:hAnsi="Times New Roman" w:cs="Times New Roman"/>
          <w:sz w:val="24"/>
          <w:szCs w:val="24"/>
        </w:rPr>
        <w:t>a prescindere dal dato sostanziale della sua colpevolezza o innocenza</w:t>
      </w:r>
      <w:r w:rsidR="00F90771">
        <w:rPr>
          <w:rFonts w:ascii="Times New Roman" w:hAnsi="Times New Roman" w:cs="Times New Roman"/>
          <w:sz w:val="24"/>
          <w:szCs w:val="24"/>
        </w:rPr>
        <w:t xml:space="preserve"> (ovvero difendere i suoi diritti fondamentali; </w:t>
      </w:r>
      <w:r w:rsidR="00F90771" w:rsidRPr="00C61B23">
        <w:rPr>
          <w:rFonts w:ascii="Times New Roman" w:hAnsi="Times New Roman" w:cs="Times New Roman"/>
          <w:i/>
          <w:iCs/>
          <w:sz w:val="24"/>
          <w:szCs w:val="24"/>
        </w:rPr>
        <w:t>in primis</w:t>
      </w:r>
      <w:r w:rsidR="00F90771">
        <w:rPr>
          <w:rFonts w:ascii="Times New Roman" w:hAnsi="Times New Roman" w:cs="Times New Roman"/>
          <w:sz w:val="24"/>
          <w:szCs w:val="24"/>
        </w:rPr>
        <w:t>, la sua libertà personale)</w:t>
      </w:r>
      <w:r w:rsidR="002557A5" w:rsidRPr="002557A5">
        <w:rPr>
          <w:rFonts w:ascii="Times New Roman" w:hAnsi="Times New Roman" w:cs="Times New Roman"/>
          <w:sz w:val="24"/>
          <w:szCs w:val="24"/>
        </w:rPr>
        <w:t xml:space="preserve"> mentre l</w:t>
      </w:r>
      <w:r w:rsidR="00F90771">
        <w:rPr>
          <w:rFonts w:ascii="Times New Roman" w:hAnsi="Times New Roman" w:cs="Times New Roman"/>
          <w:sz w:val="24"/>
          <w:szCs w:val="24"/>
        </w:rPr>
        <w:t>’</w:t>
      </w:r>
      <w:r w:rsidR="002557A5" w:rsidRPr="002557A5">
        <w:rPr>
          <w:rFonts w:ascii="Times New Roman" w:hAnsi="Times New Roman" w:cs="Times New Roman"/>
          <w:sz w:val="24"/>
          <w:szCs w:val="24"/>
        </w:rPr>
        <w:t>altr</w:t>
      </w:r>
      <w:r w:rsidR="00182BFF">
        <w:rPr>
          <w:rFonts w:ascii="Times New Roman" w:hAnsi="Times New Roman" w:cs="Times New Roman"/>
          <w:sz w:val="24"/>
          <w:szCs w:val="24"/>
        </w:rPr>
        <w:t>o</w:t>
      </w:r>
      <w:r w:rsidR="002557A5" w:rsidRPr="002557A5">
        <w:rPr>
          <w:rFonts w:ascii="Times New Roman" w:hAnsi="Times New Roman" w:cs="Times New Roman"/>
          <w:sz w:val="24"/>
          <w:szCs w:val="24"/>
        </w:rPr>
        <w:t xml:space="preserve"> è un soggetto pubblico</w:t>
      </w:r>
      <w:r w:rsidR="00257338">
        <w:rPr>
          <w:rFonts w:ascii="Times New Roman" w:hAnsi="Times New Roman" w:cs="Times New Roman"/>
          <w:sz w:val="24"/>
          <w:szCs w:val="24"/>
        </w:rPr>
        <w:t>,</w:t>
      </w:r>
      <w:r w:rsidR="00781892">
        <w:rPr>
          <w:rFonts w:ascii="Times New Roman" w:hAnsi="Times New Roman" w:cs="Times New Roman"/>
          <w:sz w:val="24"/>
          <w:szCs w:val="24"/>
        </w:rPr>
        <w:t xml:space="preserve"> che agisce nell’esercizio di un potere</w:t>
      </w:r>
      <w:r w:rsidR="00257338">
        <w:rPr>
          <w:rFonts w:ascii="Times New Roman" w:hAnsi="Times New Roman" w:cs="Times New Roman"/>
          <w:sz w:val="24"/>
          <w:szCs w:val="24"/>
        </w:rPr>
        <w:t>,</w:t>
      </w:r>
      <w:r w:rsidR="00781892">
        <w:rPr>
          <w:rFonts w:ascii="Times New Roman" w:hAnsi="Times New Roman" w:cs="Times New Roman"/>
          <w:sz w:val="24"/>
          <w:szCs w:val="24"/>
        </w:rPr>
        <w:t xml:space="preserve"> </w:t>
      </w:r>
      <w:r w:rsidR="00257338">
        <w:rPr>
          <w:rFonts w:ascii="Times New Roman" w:hAnsi="Times New Roman" w:cs="Times New Roman"/>
          <w:sz w:val="24"/>
          <w:szCs w:val="24"/>
        </w:rPr>
        <w:t xml:space="preserve">chiamato a garantire </w:t>
      </w:r>
      <w:r w:rsidRPr="00F3201F">
        <w:rPr>
          <w:rFonts w:ascii="Times New Roman" w:hAnsi="Times New Roman" w:cs="Times New Roman"/>
          <w:sz w:val="24"/>
          <w:szCs w:val="24"/>
        </w:rPr>
        <w:t>l</w:t>
      </w:r>
      <w:r w:rsidR="00F90771">
        <w:rPr>
          <w:rFonts w:ascii="Times New Roman" w:hAnsi="Times New Roman" w:cs="Times New Roman"/>
          <w:sz w:val="24"/>
          <w:szCs w:val="24"/>
        </w:rPr>
        <w:t>’</w:t>
      </w:r>
      <w:r w:rsidRPr="00F3201F">
        <w:rPr>
          <w:rFonts w:ascii="Times New Roman" w:hAnsi="Times New Roman" w:cs="Times New Roman"/>
          <w:sz w:val="24"/>
          <w:szCs w:val="24"/>
        </w:rPr>
        <w:t xml:space="preserve">interesse generale alla ricerca della verità </w:t>
      </w:r>
      <w:r w:rsidR="00550926">
        <w:rPr>
          <w:rFonts w:ascii="Times New Roman" w:hAnsi="Times New Roman" w:cs="Times New Roman"/>
          <w:sz w:val="24"/>
          <w:szCs w:val="24"/>
        </w:rPr>
        <w:t>nel</w:t>
      </w:r>
      <w:r w:rsidRPr="00F3201F">
        <w:rPr>
          <w:rFonts w:ascii="Times New Roman" w:hAnsi="Times New Roman" w:cs="Times New Roman"/>
          <w:sz w:val="24"/>
          <w:szCs w:val="24"/>
        </w:rPr>
        <w:t xml:space="preserve"> processo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0B8D0" w14:textId="77777777" w:rsidR="00480614" w:rsidRDefault="00480614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F6A50B" w14:textId="37D0F9D2" w:rsidR="00551463" w:rsidRDefault="00977348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348">
        <w:rPr>
          <w:rFonts w:ascii="Times New Roman" w:hAnsi="Times New Roman" w:cs="Times New Roman"/>
          <w:sz w:val="24"/>
          <w:szCs w:val="24"/>
        </w:rPr>
        <w:t xml:space="preserve">Per questa ragione il pubblico ministero </w:t>
      </w:r>
      <w:r w:rsidR="00535EA8">
        <w:rPr>
          <w:rFonts w:ascii="Times New Roman" w:hAnsi="Times New Roman" w:cs="Times New Roman"/>
          <w:sz w:val="24"/>
          <w:szCs w:val="24"/>
        </w:rPr>
        <w:t>è solitamente</w:t>
      </w:r>
      <w:r w:rsidR="00E72F76">
        <w:rPr>
          <w:rFonts w:ascii="Times New Roman" w:hAnsi="Times New Roman" w:cs="Times New Roman"/>
          <w:sz w:val="24"/>
          <w:szCs w:val="24"/>
        </w:rPr>
        <w:t xml:space="preserve"> </w:t>
      </w:r>
      <w:r w:rsidRPr="00977348">
        <w:rPr>
          <w:rFonts w:ascii="Times New Roman" w:hAnsi="Times New Roman" w:cs="Times New Roman"/>
          <w:sz w:val="24"/>
          <w:szCs w:val="24"/>
        </w:rPr>
        <w:t>qualificato</w:t>
      </w:r>
      <w:r w:rsidR="00E72F76">
        <w:rPr>
          <w:rFonts w:ascii="Times New Roman" w:hAnsi="Times New Roman" w:cs="Times New Roman"/>
          <w:sz w:val="24"/>
          <w:szCs w:val="24"/>
        </w:rPr>
        <w:t>,</w:t>
      </w:r>
      <w:r w:rsidRPr="00977348">
        <w:rPr>
          <w:rFonts w:ascii="Times New Roman" w:hAnsi="Times New Roman" w:cs="Times New Roman"/>
          <w:sz w:val="24"/>
          <w:szCs w:val="24"/>
        </w:rPr>
        <w:t xml:space="preserve"> con una formula </w:t>
      </w:r>
      <w:r w:rsidR="00E72F76">
        <w:rPr>
          <w:rFonts w:ascii="Times New Roman" w:hAnsi="Times New Roman" w:cs="Times New Roman"/>
          <w:sz w:val="24"/>
          <w:szCs w:val="24"/>
        </w:rPr>
        <w:t xml:space="preserve">che solo all’apparenza può sembrare un ossimoro, </w:t>
      </w:r>
      <w:r w:rsidR="00535EA8">
        <w:rPr>
          <w:rFonts w:ascii="Times New Roman" w:hAnsi="Times New Roman" w:cs="Times New Roman"/>
          <w:sz w:val="24"/>
          <w:szCs w:val="24"/>
        </w:rPr>
        <w:t xml:space="preserve">come </w:t>
      </w:r>
      <w:r w:rsidR="00E371F6">
        <w:rPr>
          <w:rFonts w:ascii="Times New Roman" w:hAnsi="Times New Roman" w:cs="Times New Roman"/>
          <w:sz w:val="24"/>
          <w:szCs w:val="24"/>
        </w:rPr>
        <w:t xml:space="preserve">una </w:t>
      </w:r>
      <w:r w:rsidR="00E72F76">
        <w:rPr>
          <w:rFonts w:ascii="Times New Roman" w:hAnsi="Times New Roman" w:cs="Times New Roman"/>
          <w:sz w:val="24"/>
          <w:szCs w:val="24"/>
        </w:rPr>
        <w:t>“</w:t>
      </w:r>
      <w:r w:rsidRPr="00977348">
        <w:rPr>
          <w:rFonts w:ascii="Times New Roman" w:hAnsi="Times New Roman" w:cs="Times New Roman"/>
          <w:sz w:val="24"/>
          <w:szCs w:val="24"/>
        </w:rPr>
        <w:t>parte imparziale</w:t>
      </w:r>
      <w:r w:rsidR="00E72F76">
        <w:rPr>
          <w:rFonts w:ascii="Times New Roman" w:hAnsi="Times New Roman" w:cs="Times New Roman"/>
          <w:sz w:val="24"/>
          <w:szCs w:val="24"/>
        </w:rPr>
        <w:t>”</w:t>
      </w:r>
      <w:r w:rsidR="00007342">
        <w:rPr>
          <w:rFonts w:ascii="Times New Roman" w:hAnsi="Times New Roman" w:cs="Times New Roman"/>
          <w:sz w:val="24"/>
          <w:szCs w:val="24"/>
        </w:rPr>
        <w:t xml:space="preserve"> ovvero come </w:t>
      </w:r>
      <w:r w:rsidR="00AD7AA1">
        <w:rPr>
          <w:rFonts w:ascii="Times New Roman" w:hAnsi="Times New Roman" w:cs="Times New Roman"/>
          <w:sz w:val="24"/>
          <w:szCs w:val="24"/>
        </w:rPr>
        <w:t xml:space="preserve">un </w:t>
      </w:r>
      <w:r w:rsidR="00007342">
        <w:rPr>
          <w:rFonts w:ascii="Times New Roman" w:hAnsi="Times New Roman" w:cs="Times New Roman"/>
          <w:sz w:val="24"/>
          <w:szCs w:val="24"/>
        </w:rPr>
        <w:t>“organo di giustizia”</w:t>
      </w:r>
      <w:r w:rsidR="00E72F76">
        <w:rPr>
          <w:rFonts w:ascii="Times New Roman" w:hAnsi="Times New Roman" w:cs="Times New Roman"/>
          <w:sz w:val="24"/>
          <w:szCs w:val="24"/>
        </w:rPr>
        <w:t>; e</w:t>
      </w:r>
      <w:r w:rsidR="00E72F76" w:rsidRPr="00E72F76">
        <w:rPr>
          <w:rFonts w:ascii="Times New Roman" w:hAnsi="Times New Roman" w:cs="Times New Roman"/>
          <w:sz w:val="24"/>
          <w:szCs w:val="24"/>
        </w:rPr>
        <w:t>d è per questa ragione</w:t>
      </w:r>
      <w:r w:rsidR="00535EA8">
        <w:rPr>
          <w:rFonts w:ascii="Times New Roman" w:hAnsi="Times New Roman" w:cs="Times New Roman"/>
          <w:sz w:val="24"/>
          <w:szCs w:val="24"/>
        </w:rPr>
        <w:t xml:space="preserve"> </w:t>
      </w:r>
      <w:r w:rsidR="00E72F76" w:rsidRPr="00E72F76">
        <w:rPr>
          <w:rFonts w:ascii="Times New Roman" w:hAnsi="Times New Roman" w:cs="Times New Roman"/>
          <w:sz w:val="24"/>
          <w:szCs w:val="24"/>
        </w:rPr>
        <w:t>che</w:t>
      </w:r>
      <w:r w:rsidR="00E72F76">
        <w:rPr>
          <w:rFonts w:ascii="Times New Roman" w:hAnsi="Times New Roman" w:cs="Times New Roman"/>
          <w:sz w:val="24"/>
          <w:szCs w:val="24"/>
        </w:rPr>
        <w:t>,</w:t>
      </w:r>
      <w:r w:rsidR="00E72F76" w:rsidRPr="00E72F76">
        <w:rPr>
          <w:rFonts w:ascii="Times New Roman" w:hAnsi="Times New Roman" w:cs="Times New Roman"/>
          <w:sz w:val="24"/>
          <w:szCs w:val="24"/>
        </w:rPr>
        <w:t xml:space="preserve"> a differenza delle </w:t>
      </w:r>
      <w:r w:rsidR="00535EA8">
        <w:rPr>
          <w:rFonts w:ascii="Times New Roman" w:hAnsi="Times New Roman" w:cs="Times New Roman"/>
          <w:sz w:val="24"/>
          <w:szCs w:val="24"/>
        </w:rPr>
        <w:t xml:space="preserve">“altre” </w:t>
      </w:r>
      <w:r w:rsidR="00E72F76" w:rsidRPr="00E72F76">
        <w:rPr>
          <w:rFonts w:ascii="Times New Roman" w:hAnsi="Times New Roman" w:cs="Times New Roman"/>
          <w:sz w:val="24"/>
          <w:szCs w:val="24"/>
        </w:rPr>
        <w:t>parti</w:t>
      </w:r>
      <w:r w:rsidR="00E72F76">
        <w:rPr>
          <w:rFonts w:ascii="Times New Roman" w:hAnsi="Times New Roman" w:cs="Times New Roman"/>
          <w:sz w:val="24"/>
          <w:szCs w:val="24"/>
        </w:rPr>
        <w:t>,</w:t>
      </w:r>
      <w:r w:rsidR="00E72F76" w:rsidRPr="00E72F76">
        <w:rPr>
          <w:rFonts w:ascii="Times New Roman" w:hAnsi="Times New Roman" w:cs="Times New Roman"/>
          <w:sz w:val="24"/>
          <w:szCs w:val="24"/>
        </w:rPr>
        <w:t xml:space="preserve"> il pubblico ministero non può costituirsi </w:t>
      </w:r>
      <w:r w:rsidR="00E72F76">
        <w:rPr>
          <w:rFonts w:ascii="Times New Roman" w:hAnsi="Times New Roman" w:cs="Times New Roman"/>
          <w:sz w:val="24"/>
          <w:szCs w:val="24"/>
        </w:rPr>
        <w:t xml:space="preserve">in giudizio </w:t>
      </w:r>
      <w:r w:rsidR="00E72F76" w:rsidRPr="00E72F76">
        <w:rPr>
          <w:rFonts w:ascii="Times New Roman" w:hAnsi="Times New Roman" w:cs="Times New Roman"/>
          <w:sz w:val="24"/>
          <w:szCs w:val="24"/>
        </w:rPr>
        <w:t>dinanzi alla Corte costituzionale</w:t>
      </w:r>
      <w:r w:rsidR="00E72F76">
        <w:rPr>
          <w:rFonts w:ascii="Times New Roman" w:hAnsi="Times New Roman" w:cs="Times New Roman"/>
          <w:sz w:val="24"/>
          <w:szCs w:val="24"/>
        </w:rPr>
        <w:t>.</w:t>
      </w:r>
    </w:p>
    <w:p w14:paraId="6BE8EE4C" w14:textId="620AC761" w:rsidR="00E72F76" w:rsidRDefault="00E72F76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719BBE" w14:textId="26EAE6D0" w:rsidR="00225450" w:rsidRDefault="00097E8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72F76" w:rsidRPr="00E72F76">
        <w:rPr>
          <w:rFonts w:ascii="Times New Roman" w:hAnsi="Times New Roman" w:cs="Times New Roman"/>
          <w:sz w:val="24"/>
          <w:szCs w:val="24"/>
        </w:rPr>
        <w:t>'altra parte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F76" w:rsidRPr="00E72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allontanare</w:t>
      </w:r>
      <w:r w:rsidR="00480112" w:rsidRPr="00480112">
        <w:rPr>
          <w:rFonts w:ascii="Times New Roman" w:hAnsi="Times New Roman" w:cs="Times New Roman"/>
          <w:sz w:val="24"/>
          <w:szCs w:val="24"/>
        </w:rPr>
        <w:t xml:space="preserve"> </w:t>
      </w:r>
      <w:r w:rsidR="00480112" w:rsidRPr="00E72F76">
        <w:rPr>
          <w:rFonts w:ascii="Times New Roman" w:hAnsi="Times New Roman" w:cs="Times New Roman"/>
          <w:sz w:val="24"/>
          <w:szCs w:val="24"/>
        </w:rPr>
        <w:t>il pubblico ministero dal giudice sotto il profilo ordinamentale</w:t>
      </w:r>
      <w:r w:rsidR="00BE2159">
        <w:rPr>
          <w:rFonts w:ascii="Times New Roman" w:hAnsi="Times New Roman" w:cs="Times New Roman"/>
          <w:sz w:val="24"/>
          <w:szCs w:val="24"/>
        </w:rPr>
        <w:t xml:space="preserve"> </w:t>
      </w:r>
      <w:r w:rsidR="00561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più di quanto non </w:t>
      </w:r>
      <w:r w:rsidR="00BE2159">
        <w:rPr>
          <w:rFonts w:ascii="Times New Roman" w:hAnsi="Times New Roman" w:cs="Times New Roman"/>
          <w:sz w:val="24"/>
          <w:szCs w:val="24"/>
        </w:rPr>
        <w:t xml:space="preserve">lo sia </w:t>
      </w:r>
      <w:r>
        <w:rPr>
          <w:rFonts w:ascii="Times New Roman" w:hAnsi="Times New Roman" w:cs="Times New Roman"/>
          <w:sz w:val="24"/>
          <w:szCs w:val="24"/>
        </w:rPr>
        <w:t>già oggi ai sensi del diritto vigente</w:t>
      </w:r>
      <w:r w:rsidR="004010F1">
        <w:rPr>
          <w:rFonts w:ascii="Times New Roman" w:hAnsi="Times New Roman" w:cs="Times New Roman"/>
          <w:sz w:val="24"/>
          <w:szCs w:val="24"/>
        </w:rPr>
        <w:t xml:space="preserve"> e fermo restando il diverso problema </w:t>
      </w:r>
      <w:r w:rsidR="005B0CCB">
        <w:rPr>
          <w:rFonts w:ascii="Times New Roman" w:hAnsi="Times New Roman" w:cs="Times New Roman"/>
          <w:sz w:val="24"/>
          <w:szCs w:val="24"/>
        </w:rPr>
        <w:t>dell</w:t>
      </w:r>
      <w:r w:rsidR="004010F1">
        <w:rPr>
          <w:rFonts w:ascii="Times New Roman" w:hAnsi="Times New Roman" w:cs="Times New Roman"/>
          <w:sz w:val="24"/>
          <w:szCs w:val="24"/>
        </w:rPr>
        <w:t>’opportunità di accentuare la “specializzazione” delle due figure di magistrato</w:t>
      </w:r>
      <w:r w:rsidR="0056128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può comportare il rischio </w:t>
      </w:r>
      <w:r w:rsidR="00BE2159">
        <w:rPr>
          <w:rFonts w:ascii="Times New Roman" w:hAnsi="Times New Roman" w:cs="Times New Roman"/>
          <w:sz w:val="24"/>
          <w:szCs w:val="24"/>
        </w:rPr>
        <w:t>di un progressivo abbandono d</w:t>
      </w:r>
      <w:r w:rsidR="00D514C8">
        <w:rPr>
          <w:rFonts w:ascii="Times New Roman" w:hAnsi="Times New Roman" w:cs="Times New Roman"/>
          <w:sz w:val="24"/>
          <w:szCs w:val="24"/>
        </w:rPr>
        <w:t xml:space="preserve">i questa sua fondamentale </w:t>
      </w:r>
      <w:r w:rsidR="00E72F76" w:rsidRPr="00E72F76">
        <w:rPr>
          <w:rFonts w:ascii="Times New Roman" w:hAnsi="Times New Roman" w:cs="Times New Roman"/>
          <w:sz w:val="24"/>
          <w:szCs w:val="24"/>
        </w:rPr>
        <w:t xml:space="preserve">dimensione pubblica, </w:t>
      </w:r>
      <w:r w:rsidR="00480112">
        <w:rPr>
          <w:rFonts w:ascii="Times New Roman" w:hAnsi="Times New Roman" w:cs="Times New Roman"/>
          <w:sz w:val="24"/>
          <w:szCs w:val="24"/>
        </w:rPr>
        <w:t>di garante del</w:t>
      </w:r>
      <w:r w:rsidR="00E72F76" w:rsidRPr="00E72F76">
        <w:rPr>
          <w:rFonts w:ascii="Times New Roman" w:hAnsi="Times New Roman" w:cs="Times New Roman"/>
          <w:sz w:val="24"/>
          <w:szCs w:val="24"/>
        </w:rPr>
        <w:t>l</w:t>
      </w:r>
      <w:r w:rsidR="00B4646E">
        <w:rPr>
          <w:rFonts w:ascii="Times New Roman" w:hAnsi="Times New Roman" w:cs="Times New Roman"/>
          <w:sz w:val="24"/>
          <w:szCs w:val="24"/>
        </w:rPr>
        <w:t>’</w:t>
      </w:r>
      <w:r w:rsidR="00E72F76" w:rsidRPr="00E72F76">
        <w:rPr>
          <w:rFonts w:ascii="Times New Roman" w:hAnsi="Times New Roman" w:cs="Times New Roman"/>
          <w:sz w:val="24"/>
          <w:szCs w:val="24"/>
        </w:rPr>
        <w:t>interesse generale</w:t>
      </w:r>
      <w:r w:rsidR="00B4646E">
        <w:rPr>
          <w:rFonts w:ascii="Times New Roman" w:hAnsi="Times New Roman" w:cs="Times New Roman"/>
          <w:sz w:val="24"/>
          <w:szCs w:val="24"/>
        </w:rPr>
        <w:t xml:space="preserve">, </w:t>
      </w:r>
      <w:r w:rsidR="003A67A2">
        <w:rPr>
          <w:rFonts w:ascii="Times New Roman" w:hAnsi="Times New Roman" w:cs="Times New Roman"/>
          <w:sz w:val="24"/>
          <w:szCs w:val="24"/>
        </w:rPr>
        <w:t>e la sua trasformazione in un</w:t>
      </w:r>
      <w:r w:rsidR="00C33637">
        <w:rPr>
          <w:rFonts w:ascii="Times New Roman" w:hAnsi="Times New Roman" w:cs="Times New Roman"/>
          <w:sz w:val="24"/>
          <w:szCs w:val="24"/>
        </w:rPr>
        <w:t xml:space="preserve"> avvocato dell’accusa, ovvero un</w:t>
      </w:r>
      <w:r w:rsidR="00D514C8">
        <w:rPr>
          <w:rFonts w:ascii="Times New Roman" w:hAnsi="Times New Roman" w:cs="Times New Roman"/>
          <w:sz w:val="24"/>
          <w:szCs w:val="24"/>
        </w:rPr>
        <w:t>’</w:t>
      </w:r>
      <w:r w:rsidR="003A67A2">
        <w:rPr>
          <w:rFonts w:ascii="Times New Roman" w:hAnsi="Times New Roman" w:cs="Times New Roman"/>
          <w:sz w:val="24"/>
          <w:szCs w:val="24"/>
        </w:rPr>
        <w:t>is</w:t>
      </w:r>
      <w:r w:rsidR="00480112">
        <w:rPr>
          <w:rFonts w:ascii="Times New Roman" w:hAnsi="Times New Roman" w:cs="Times New Roman"/>
          <w:sz w:val="24"/>
          <w:szCs w:val="24"/>
        </w:rPr>
        <w:t>tituzione volta</w:t>
      </w:r>
      <w:r w:rsidR="00D514C8">
        <w:rPr>
          <w:rFonts w:ascii="Times New Roman" w:hAnsi="Times New Roman" w:cs="Times New Roman"/>
          <w:sz w:val="24"/>
          <w:szCs w:val="24"/>
        </w:rPr>
        <w:t xml:space="preserve"> ostinatamente</w:t>
      </w:r>
      <w:r w:rsidR="00480112">
        <w:rPr>
          <w:rFonts w:ascii="Times New Roman" w:hAnsi="Times New Roman" w:cs="Times New Roman"/>
          <w:sz w:val="24"/>
          <w:szCs w:val="24"/>
        </w:rPr>
        <w:t xml:space="preserve"> al raggiungimento </w:t>
      </w:r>
      <w:r w:rsidR="00480112" w:rsidRPr="00AF381D">
        <w:rPr>
          <w:rFonts w:ascii="Times New Roman" w:hAnsi="Times New Roman" w:cs="Times New Roman"/>
          <w:sz w:val="24"/>
          <w:szCs w:val="24"/>
        </w:rPr>
        <w:t>del risultato</w:t>
      </w:r>
      <w:r w:rsidR="00AF381D">
        <w:rPr>
          <w:rFonts w:ascii="Times New Roman" w:hAnsi="Times New Roman" w:cs="Times New Roman"/>
          <w:sz w:val="24"/>
          <w:szCs w:val="24"/>
        </w:rPr>
        <w:t>.</w:t>
      </w:r>
      <w:r w:rsidR="0074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FB21F" w14:textId="382EB2C8" w:rsidR="00E72F76" w:rsidRDefault="00745F1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5F17">
        <w:rPr>
          <w:rFonts w:ascii="Times New Roman" w:hAnsi="Times New Roman" w:cs="Times New Roman"/>
          <w:sz w:val="24"/>
          <w:szCs w:val="24"/>
        </w:rPr>
        <w:t xml:space="preserve">Prospettiva che potrebbe risultare </w:t>
      </w:r>
      <w:r w:rsidR="00E371F6">
        <w:rPr>
          <w:rFonts w:ascii="Times New Roman" w:hAnsi="Times New Roman" w:cs="Times New Roman"/>
          <w:sz w:val="24"/>
          <w:szCs w:val="24"/>
        </w:rPr>
        <w:t xml:space="preserve">assai </w:t>
      </w:r>
      <w:r w:rsidRPr="00745F17">
        <w:rPr>
          <w:rFonts w:ascii="Times New Roman" w:hAnsi="Times New Roman" w:cs="Times New Roman"/>
          <w:sz w:val="24"/>
          <w:szCs w:val="24"/>
        </w:rPr>
        <w:t xml:space="preserve">deleteria proprio per quei diritti fondamentali dei cittadini dinanzi alla giustizia che invece si vorrebbero </w:t>
      </w:r>
      <w:r w:rsidR="00FC4443">
        <w:rPr>
          <w:rFonts w:ascii="Times New Roman" w:hAnsi="Times New Roman" w:cs="Times New Roman"/>
          <w:sz w:val="24"/>
          <w:szCs w:val="24"/>
        </w:rPr>
        <w:t>con la riforma più efficacemente proteggere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239FB4" w14:textId="77777777" w:rsidR="00551463" w:rsidRDefault="0055146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CE74CB" w14:textId="72D9FD0F" w:rsidR="008F0E4D" w:rsidRDefault="00FC444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Ricordo, inoltre</w:t>
      </w:r>
      <w:r w:rsidR="00D85F7A">
        <w:rPr>
          <w:rFonts w:ascii="Times New Roman" w:hAnsi="Times New Roman" w:cs="Times New Roman"/>
          <w:sz w:val="24"/>
          <w:szCs w:val="24"/>
        </w:rPr>
        <w:t>,</w:t>
      </w:r>
      <w:r w:rsidR="00745F17" w:rsidRPr="00745F17">
        <w:rPr>
          <w:rFonts w:ascii="Times New Roman" w:hAnsi="Times New Roman" w:cs="Times New Roman"/>
          <w:sz w:val="24"/>
          <w:szCs w:val="24"/>
        </w:rPr>
        <w:t xml:space="preserve"> </w:t>
      </w:r>
      <w:r w:rsidR="00CD6ABB" w:rsidRPr="00CD6ABB">
        <w:rPr>
          <w:rFonts w:ascii="Times New Roman" w:hAnsi="Times New Roman" w:cs="Times New Roman"/>
          <w:sz w:val="24"/>
          <w:szCs w:val="24"/>
        </w:rPr>
        <w:t xml:space="preserve">che il </w:t>
      </w:r>
      <w:r w:rsidR="00676E53">
        <w:rPr>
          <w:rFonts w:ascii="Times New Roman" w:hAnsi="Times New Roman" w:cs="Times New Roman"/>
          <w:sz w:val="24"/>
          <w:szCs w:val="24"/>
        </w:rPr>
        <w:t xml:space="preserve">principale </w:t>
      </w:r>
      <w:r w:rsidR="00CD6ABB" w:rsidRPr="00CD6ABB">
        <w:rPr>
          <w:rFonts w:ascii="Times New Roman" w:hAnsi="Times New Roman" w:cs="Times New Roman"/>
          <w:sz w:val="24"/>
          <w:szCs w:val="24"/>
        </w:rPr>
        <w:t xml:space="preserve">risultato pratico che </w:t>
      </w:r>
      <w:r w:rsidR="008F0E4D">
        <w:rPr>
          <w:rFonts w:ascii="Times New Roman" w:hAnsi="Times New Roman" w:cs="Times New Roman"/>
          <w:sz w:val="24"/>
          <w:szCs w:val="24"/>
        </w:rPr>
        <w:t xml:space="preserve">solitamente </w:t>
      </w:r>
      <w:r w:rsidR="00CD6ABB" w:rsidRPr="00CD6ABB">
        <w:rPr>
          <w:rFonts w:ascii="Times New Roman" w:hAnsi="Times New Roman" w:cs="Times New Roman"/>
          <w:sz w:val="24"/>
          <w:szCs w:val="24"/>
        </w:rPr>
        <w:t>s</w:t>
      </w:r>
      <w:r w:rsidR="00A6754B">
        <w:rPr>
          <w:rFonts w:ascii="Times New Roman" w:hAnsi="Times New Roman" w:cs="Times New Roman"/>
          <w:sz w:val="24"/>
          <w:szCs w:val="24"/>
        </w:rPr>
        <w:t>’</w:t>
      </w:r>
      <w:r w:rsidR="00CD6ABB" w:rsidRPr="00CD6ABB">
        <w:rPr>
          <w:rFonts w:ascii="Times New Roman" w:hAnsi="Times New Roman" w:cs="Times New Roman"/>
          <w:sz w:val="24"/>
          <w:szCs w:val="24"/>
        </w:rPr>
        <w:t>intende r</w:t>
      </w:r>
      <w:r w:rsidR="008F0E4D">
        <w:rPr>
          <w:rFonts w:ascii="Times New Roman" w:hAnsi="Times New Roman" w:cs="Times New Roman"/>
          <w:sz w:val="24"/>
          <w:szCs w:val="24"/>
        </w:rPr>
        <w:t>ealizzare</w:t>
      </w:r>
      <w:r w:rsidR="00CD6ABB" w:rsidRPr="00CD6ABB">
        <w:rPr>
          <w:rFonts w:ascii="Times New Roman" w:hAnsi="Times New Roman" w:cs="Times New Roman"/>
          <w:sz w:val="24"/>
          <w:szCs w:val="24"/>
        </w:rPr>
        <w:t xml:space="preserve"> attraverso la separazione delle carriere</w:t>
      </w:r>
      <w:r w:rsidR="00676E53">
        <w:rPr>
          <w:rFonts w:ascii="Times New Roman" w:hAnsi="Times New Roman" w:cs="Times New Roman"/>
          <w:sz w:val="24"/>
          <w:szCs w:val="24"/>
        </w:rPr>
        <w:t>,</w:t>
      </w:r>
      <w:r w:rsidR="00CD6ABB" w:rsidRPr="00CD6ABB">
        <w:rPr>
          <w:rFonts w:ascii="Times New Roman" w:hAnsi="Times New Roman" w:cs="Times New Roman"/>
          <w:sz w:val="24"/>
          <w:szCs w:val="24"/>
        </w:rPr>
        <w:t xml:space="preserve"> ovvero quello di impedire </w:t>
      </w:r>
      <w:r w:rsidR="00676E53">
        <w:rPr>
          <w:rFonts w:ascii="Times New Roman" w:hAnsi="Times New Roman" w:cs="Times New Roman"/>
          <w:sz w:val="24"/>
          <w:szCs w:val="24"/>
        </w:rPr>
        <w:t>l</w:t>
      </w:r>
      <w:r w:rsidR="00CD6ABB" w:rsidRPr="00CD6ABB">
        <w:rPr>
          <w:rFonts w:ascii="Times New Roman" w:hAnsi="Times New Roman" w:cs="Times New Roman"/>
          <w:sz w:val="24"/>
          <w:szCs w:val="24"/>
        </w:rPr>
        <w:t>a possibilità</w:t>
      </w:r>
      <w:r w:rsidR="00646896" w:rsidRPr="00646896">
        <w:rPr>
          <w:rFonts w:ascii="Times New Roman" w:hAnsi="Times New Roman" w:cs="Times New Roman"/>
          <w:sz w:val="24"/>
          <w:szCs w:val="24"/>
        </w:rPr>
        <w:t xml:space="preserve"> che un magistrato giudicante possa andare ad esercitare le funzioni requirenti e viceversa</w:t>
      </w:r>
      <w:r w:rsidR="00676E53">
        <w:rPr>
          <w:rFonts w:ascii="Times New Roman" w:hAnsi="Times New Roman" w:cs="Times New Roman"/>
          <w:sz w:val="24"/>
          <w:szCs w:val="24"/>
        </w:rPr>
        <w:t>, è</w:t>
      </w:r>
      <w:r w:rsidR="00646896" w:rsidRPr="00646896">
        <w:rPr>
          <w:rFonts w:ascii="Times New Roman" w:hAnsi="Times New Roman" w:cs="Times New Roman"/>
          <w:sz w:val="24"/>
          <w:szCs w:val="24"/>
        </w:rPr>
        <w:t xml:space="preserve"> già oggi </w:t>
      </w:r>
      <w:r w:rsidR="00676E53">
        <w:rPr>
          <w:rFonts w:ascii="Times New Roman" w:hAnsi="Times New Roman" w:cs="Times New Roman"/>
          <w:sz w:val="24"/>
          <w:szCs w:val="24"/>
        </w:rPr>
        <w:t>sostanzialmente</w:t>
      </w:r>
      <w:r w:rsidR="00646896" w:rsidRPr="00646896">
        <w:rPr>
          <w:rFonts w:ascii="Times New Roman" w:hAnsi="Times New Roman" w:cs="Times New Roman"/>
          <w:sz w:val="24"/>
          <w:szCs w:val="24"/>
        </w:rPr>
        <w:t xml:space="preserve"> impedito dalla legge n</w:t>
      </w:r>
      <w:r w:rsidR="00676E53">
        <w:rPr>
          <w:rFonts w:ascii="Times New Roman" w:hAnsi="Times New Roman" w:cs="Times New Roman"/>
          <w:sz w:val="24"/>
          <w:szCs w:val="24"/>
        </w:rPr>
        <w:t>.</w:t>
      </w:r>
      <w:r w:rsidR="00646896" w:rsidRPr="00646896">
        <w:rPr>
          <w:rFonts w:ascii="Times New Roman" w:hAnsi="Times New Roman" w:cs="Times New Roman"/>
          <w:sz w:val="24"/>
          <w:szCs w:val="24"/>
        </w:rPr>
        <w:t xml:space="preserve"> 71</w:t>
      </w:r>
      <w:r w:rsidR="00676E53">
        <w:rPr>
          <w:rFonts w:ascii="Times New Roman" w:hAnsi="Times New Roman" w:cs="Times New Roman"/>
          <w:sz w:val="24"/>
          <w:szCs w:val="24"/>
        </w:rPr>
        <w:t>/</w:t>
      </w:r>
      <w:r w:rsidR="00646896" w:rsidRPr="00646896">
        <w:rPr>
          <w:rFonts w:ascii="Times New Roman" w:hAnsi="Times New Roman" w:cs="Times New Roman"/>
          <w:sz w:val="24"/>
          <w:szCs w:val="24"/>
        </w:rPr>
        <w:t>2022</w:t>
      </w:r>
      <w:r w:rsidR="00F56A0A">
        <w:rPr>
          <w:rFonts w:ascii="Times New Roman" w:hAnsi="Times New Roman" w:cs="Times New Roman"/>
          <w:sz w:val="24"/>
          <w:szCs w:val="24"/>
        </w:rPr>
        <w:t xml:space="preserve"> (art. 12, comma 1)</w:t>
      </w:r>
      <w:r w:rsidR="00DD5B18">
        <w:rPr>
          <w:rFonts w:ascii="Times New Roman" w:hAnsi="Times New Roman" w:cs="Times New Roman"/>
          <w:sz w:val="24"/>
          <w:szCs w:val="24"/>
        </w:rPr>
        <w:t>,</w:t>
      </w:r>
      <w:r w:rsidR="00646896" w:rsidRPr="00646896">
        <w:rPr>
          <w:rFonts w:ascii="Times New Roman" w:hAnsi="Times New Roman" w:cs="Times New Roman"/>
          <w:sz w:val="24"/>
          <w:szCs w:val="24"/>
        </w:rPr>
        <w:t xml:space="preserve"> che</w:t>
      </w:r>
      <w:r w:rsidR="00676E53">
        <w:rPr>
          <w:rFonts w:ascii="Times New Roman" w:hAnsi="Times New Roman" w:cs="Times New Roman"/>
          <w:sz w:val="24"/>
          <w:szCs w:val="24"/>
        </w:rPr>
        <w:t>, com’è noto,</w:t>
      </w:r>
      <w:r w:rsidR="00646896" w:rsidRPr="00646896">
        <w:rPr>
          <w:rFonts w:ascii="Times New Roman" w:hAnsi="Times New Roman" w:cs="Times New Roman"/>
          <w:sz w:val="24"/>
          <w:szCs w:val="24"/>
        </w:rPr>
        <w:t xml:space="preserve"> ha previsto</w:t>
      </w:r>
      <w:r w:rsidR="00676E53" w:rsidRPr="00676E53">
        <w:rPr>
          <w:rFonts w:ascii="Times New Roman" w:hAnsi="Times New Roman" w:cs="Times New Roman"/>
          <w:sz w:val="24"/>
          <w:szCs w:val="24"/>
        </w:rPr>
        <w:t xml:space="preserve"> </w:t>
      </w:r>
      <w:r w:rsidR="00676E53">
        <w:rPr>
          <w:rFonts w:ascii="Times New Roman" w:hAnsi="Times New Roman" w:cs="Times New Roman"/>
          <w:sz w:val="24"/>
          <w:szCs w:val="24"/>
        </w:rPr>
        <w:t xml:space="preserve">la possibilità di </w:t>
      </w:r>
      <w:r w:rsidR="00676E53" w:rsidRPr="00676E53">
        <w:rPr>
          <w:rFonts w:ascii="Times New Roman" w:hAnsi="Times New Roman" w:cs="Times New Roman"/>
          <w:sz w:val="24"/>
          <w:szCs w:val="24"/>
        </w:rPr>
        <w:t>un solo passaggio nell</w:t>
      </w:r>
      <w:r w:rsidR="00A6754B">
        <w:rPr>
          <w:rFonts w:ascii="Times New Roman" w:hAnsi="Times New Roman" w:cs="Times New Roman"/>
          <w:sz w:val="24"/>
          <w:szCs w:val="24"/>
        </w:rPr>
        <w:t>’</w:t>
      </w:r>
      <w:r w:rsidR="00676E53" w:rsidRPr="00676E53">
        <w:rPr>
          <w:rFonts w:ascii="Times New Roman" w:hAnsi="Times New Roman" w:cs="Times New Roman"/>
          <w:sz w:val="24"/>
          <w:szCs w:val="24"/>
        </w:rPr>
        <w:t>intera carriera</w:t>
      </w:r>
      <w:r w:rsidR="00676E53">
        <w:rPr>
          <w:rFonts w:ascii="Times New Roman" w:hAnsi="Times New Roman" w:cs="Times New Roman"/>
          <w:sz w:val="24"/>
          <w:szCs w:val="24"/>
        </w:rPr>
        <w:t xml:space="preserve"> (con </w:t>
      </w:r>
      <w:r w:rsidR="00DD5B18">
        <w:rPr>
          <w:rFonts w:ascii="Times New Roman" w:hAnsi="Times New Roman" w:cs="Times New Roman"/>
          <w:sz w:val="24"/>
          <w:szCs w:val="24"/>
        </w:rPr>
        <w:t>l’ulteriore previsione</w:t>
      </w:r>
      <w:r w:rsidR="00676E53">
        <w:rPr>
          <w:rFonts w:ascii="Times New Roman" w:hAnsi="Times New Roman" w:cs="Times New Roman"/>
          <w:sz w:val="24"/>
          <w:szCs w:val="24"/>
        </w:rPr>
        <w:t xml:space="preserve">, </w:t>
      </w:r>
      <w:r w:rsidR="00DD5B18">
        <w:rPr>
          <w:rFonts w:ascii="Times New Roman" w:hAnsi="Times New Roman" w:cs="Times New Roman"/>
          <w:sz w:val="24"/>
          <w:szCs w:val="24"/>
        </w:rPr>
        <w:t>qualora tale</w:t>
      </w:r>
      <w:r w:rsidR="00676E53" w:rsidRPr="00676E53">
        <w:rPr>
          <w:rFonts w:ascii="Times New Roman" w:hAnsi="Times New Roman" w:cs="Times New Roman"/>
          <w:sz w:val="24"/>
          <w:szCs w:val="24"/>
        </w:rPr>
        <w:t xml:space="preserve"> passaggio </w:t>
      </w:r>
      <w:r w:rsidR="00DD5B18">
        <w:rPr>
          <w:rFonts w:ascii="Times New Roman" w:hAnsi="Times New Roman" w:cs="Times New Roman"/>
          <w:sz w:val="24"/>
          <w:szCs w:val="24"/>
        </w:rPr>
        <w:t>venga richiesto</w:t>
      </w:r>
      <w:r w:rsidR="00676E53" w:rsidRPr="00676E53">
        <w:rPr>
          <w:rFonts w:ascii="Times New Roman" w:hAnsi="Times New Roman" w:cs="Times New Roman"/>
          <w:sz w:val="24"/>
          <w:szCs w:val="24"/>
        </w:rPr>
        <w:t xml:space="preserve"> dopo </w:t>
      </w:r>
      <w:r w:rsidR="00DD5B18">
        <w:rPr>
          <w:rFonts w:ascii="Times New Roman" w:hAnsi="Times New Roman" w:cs="Times New Roman"/>
          <w:sz w:val="24"/>
          <w:szCs w:val="24"/>
        </w:rPr>
        <w:t>nove</w:t>
      </w:r>
      <w:r w:rsidR="00676E53" w:rsidRPr="00676E53">
        <w:rPr>
          <w:rFonts w:ascii="Times New Roman" w:hAnsi="Times New Roman" w:cs="Times New Roman"/>
          <w:sz w:val="24"/>
          <w:szCs w:val="24"/>
        </w:rPr>
        <w:t xml:space="preserve"> anni dall</w:t>
      </w:r>
      <w:r w:rsidR="00FC1C56">
        <w:rPr>
          <w:rFonts w:ascii="Times New Roman" w:hAnsi="Times New Roman" w:cs="Times New Roman"/>
          <w:sz w:val="24"/>
          <w:szCs w:val="24"/>
        </w:rPr>
        <w:t>’</w:t>
      </w:r>
      <w:r w:rsidR="00676E53" w:rsidRPr="00676E53">
        <w:rPr>
          <w:rFonts w:ascii="Times New Roman" w:hAnsi="Times New Roman" w:cs="Times New Roman"/>
          <w:sz w:val="24"/>
          <w:szCs w:val="24"/>
        </w:rPr>
        <w:t>ingresso in magistratura</w:t>
      </w:r>
      <w:r w:rsidR="00676E53">
        <w:rPr>
          <w:rFonts w:ascii="Times New Roman" w:hAnsi="Times New Roman" w:cs="Times New Roman"/>
          <w:sz w:val="24"/>
          <w:szCs w:val="24"/>
        </w:rPr>
        <w:t>, di</w:t>
      </w:r>
      <w:r w:rsidR="00676E53" w:rsidRPr="00676E53">
        <w:rPr>
          <w:rFonts w:ascii="Times New Roman" w:hAnsi="Times New Roman" w:cs="Times New Roman"/>
          <w:sz w:val="24"/>
          <w:szCs w:val="24"/>
        </w:rPr>
        <w:t xml:space="preserve"> una serie di </w:t>
      </w:r>
      <w:r w:rsidR="00F56A0A">
        <w:rPr>
          <w:rFonts w:ascii="Times New Roman" w:hAnsi="Times New Roman" w:cs="Times New Roman"/>
          <w:sz w:val="24"/>
          <w:szCs w:val="24"/>
        </w:rPr>
        <w:t>limiti e preclusioni</w:t>
      </w:r>
      <w:r w:rsidR="00676E53" w:rsidRPr="00676E53">
        <w:rPr>
          <w:rFonts w:ascii="Times New Roman" w:hAnsi="Times New Roman" w:cs="Times New Roman"/>
          <w:sz w:val="24"/>
          <w:szCs w:val="24"/>
        </w:rPr>
        <w:t xml:space="preserve"> che </w:t>
      </w:r>
      <w:r w:rsidR="000B650A">
        <w:rPr>
          <w:rFonts w:ascii="Times New Roman" w:hAnsi="Times New Roman" w:cs="Times New Roman"/>
          <w:sz w:val="24"/>
          <w:szCs w:val="24"/>
        </w:rPr>
        <w:t xml:space="preserve">ne </w:t>
      </w:r>
      <w:r w:rsidR="00676E53" w:rsidRPr="00676E53">
        <w:rPr>
          <w:rFonts w:ascii="Times New Roman" w:hAnsi="Times New Roman" w:cs="Times New Roman"/>
          <w:sz w:val="24"/>
          <w:szCs w:val="24"/>
        </w:rPr>
        <w:t>rendono del tutto improbabile la realizzazione</w:t>
      </w:r>
      <w:r w:rsidR="00676E5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4A563F2" w14:textId="77777777" w:rsidR="008B08F7" w:rsidRDefault="008B08F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3B05D1" w14:textId="1E5D1BE0" w:rsidR="001D0ADA" w:rsidRDefault="00B713B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</w:t>
      </w:r>
      <w:r w:rsidR="008F0E4D">
        <w:rPr>
          <w:rFonts w:ascii="Times New Roman" w:hAnsi="Times New Roman" w:cs="Times New Roman"/>
          <w:sz w:val="24"/>
          <w:szCs w:val="24"/>
        </w:rPr>
        <w:t>el resto</w:t>
      </w:r>
      <w:r w:rsidR="00676E53">
        <w:rPr>
          <w:rFonts w:ascii="Times New Roman" w:hAnsi="Times New Roman" w:cs="Times New Roman"/>
          <w:sz w:val="24"/>
          <w:szCs w:val="24"/>
        </w:rPr>
        <w:t xml:space="preserve">, </w:t>
      </w:r>
      <w:r w:rsidR="00D85F7A">
        <w:rPr>
          <w:rFonts w:ascii="Times New Roman" w:hAnsi="Times New Roman" w:cs="Times New Roman"/>
          <w:sz w:val="24"/>
          <w:szCs w:val="24"/>
        </w:rPr>
        <w:t xml:space="preserve">negli ultimi </w:t>
      </w:r>
      <w:r w:rsidR="000B650A">
        <w:rPr>
          <w:rFonts w:ascii="Times New Roman" w:hAnsi="Times New Roman" w:cs="Times New Roman"/>
          <w:sz w:val="24"/>
          <w:szCs w:val="24"/>
        </w:rPr>
        <w:t>diciotto</w:t>
      </w:r>
      <w:r w:rsidR="00D85F7A">
        <w:rPr>
          <w:rFonts w:ascii="Times New Roman" w:hAnsi="Times New Roman" w:cs="Times New Roman"/>
          <w:sz w:val="24"/>
          <w:szCs w:val="24"/>
        </w:rPr>
        <w:t xml:space="preserve"> anni, ovvero a partire dalla </w:t>
      </w:r>
      <w:r w:rsidR="000B650A">
        <w:rPr>
          <w:rFonts w:ascii="Times New Roman" w:hAnsi="Times New Roman" w:cs="Times New Roman"/>
          <w:sz w:val="24"/>
          <w:szCs w:val="24"/>
        </w:rPr>
        <w:t>r</w:t>
      </w:r>
      <w:r w:rsidR="00676E53" w:rsidRPr="00676E53">
        <w:rPr>
          <w:rFonts w:ascii="Times New Roman" w:hAnsi="Times New Roman" w:cs="Times New Roman"/>
          <w:sz w:val="24"/>
          <w:szCs w:val="24"/>
        </w:rPr>
        <w:t xml:space="preserve">iforma </w:t>
      </w:r>
      <w:r w:rsidR="00D85F7A">
        <w:rPr>
          <w:rFonts w:ascii="Times New Roman" w:hAnsi="Times New Roman" w:cs="Times New Roman"/>
          <w:sz w:val="24"/>
          <w:szCs w:val="24"/>
        </w:rPr>
        <w:t>C</w:t>
      </w:r>
      <w:r w:rsidR="00676E53" w:rsidRPr="00676E53">
        <w:rPr>
          <w:rFonts w:ascii="Times New Roman" w:hAnsi="Times New Roman" w:cs="Times New Roman"/>
          <w:sz w:val="24"/>
          <w:szCs w:val="24"/>
        </w:rPr>
        <w:t>astelli del 2005</w:t>
      </w:r>
      <w:r w:rsidR="00501A05">
        <w:rPr>
          <w:rFonts w:ascii="Times New Roman" w:hAnsi="Times New Roman" w:cs="Times New Roman"/>
          <w:sz w:val="24"/>
          <w:szCs w:val="24"/>
        </w:rPr>
        <w:t>/2006</w:t>
      </w:r>
      <w:r w:rsidR="00D85F7A">
        <w:rPr>
          <w:rFonts w:ascii="Times New Roman" w:hAnsi="Times New Roman" w:cs="Times New Roman"/>
          <w:sz w:val="24"/>
          <w:szCs w:val="24"/>
        </w:rPr>
        <w:t xml:space="preserve"> (legge n. 150/2005</w:t>
      </w:r>
      <w:r w:rsidR="00501A05">
        <w:rPr>
          <w:rFonts w:ascii="Times New Roman" w:hAnsi="Times New Roman" w:cs="Times New Roman"/>
          <w:sz w:val="24"/>
          <w:szCs w:val="24"/>
        </w:rPr>
        <w:t xml:space="preserve"> e successivi decreti delegati</w:t>
      </w:r>
      <w:r w:rsidR="00D85F7A">
        <w:rPr>
          <w:rFonts w:ascii="Times New Roman" w:hAnsi="Times New Roman" w:cs="Times New Roman"/>
          <w:sz w:val="24"/>
          <w:szCs w:val="24"/>
        </w:rPr>
        <w:t>),</w:t>
      </w:r>
      <w:r w:rsidR="00676E53" w:rsidRPr="00676E53">
        <w:rPr>
          <w:rFonts w:ascii="Times New Roman" w:hAnsi="Times New Roman" w:cs="Times New Roman"/>
          <w:sz w:val="24"/>
          <w:szCs w:val="24"/>
        </w:rPr>
        <w:t xml:space="preserve"> i passaggi dalla funzione giudicante a quella </w:t>
      </w:r>
      <w:r w:rsidR="00D85F7A">
        <w:rPr>
          <w:rFonts w:ascii="Times New Roman" w:hAnsi="Times New Roman" w:cs="Times New Roman"/>
          <w:sz w:val="24"/>
          <w:szCs w:val="24"/>
        </w:rPr>
        <w:t xml:space="preserve">requirente </w:t>
      </w:r>
      <w:r w:rsidR="000B650A">
        <w:rPr>
          <w:rFonts w:ascii="Times New Roman" w:hAnsi="Times New Roman" w:cs="Times New Roman"/>
          <w:sz w:val="24"/>
          <w:szCs w:val="24"/>
        </w:rPr>
        <w:t xml:space="preserve">e viceversa </w:t>
      </w:r>
      <w:r w:rsidR="00D85F7A" w:rsidRPr="008B08F7">
        <w:rPr>
          <w:rFonts w:ascii="Times New Roman" w:hAnsi="Times New Roman" w:cs="Times New Roman"/>
          <w:sz w:val="24"/>
          <w:szCs w:val="24"/>
        </w:rPr>
        <w:t>sono</w:t>
      </w:r>
      <w:r w:rsidR="000B650A" w:rsidRPr="008B08F7">
        <w:rPr>
          <w:rFonts w:ascii="Times New Roman" w:hAnsi="Times New Roman" w:cs="Times New Roman"/>
          <w:sz w:val="24"/>
          <w:szCs w:val="24"/>
        </w:rPr>
        <w:t xml:space="preserve"> </w:t>
      </w:r>
      <w:r w:rsidR="004F5D42" w:rsidRPr="008B08F7">
        <w:rPr>
          <w:rFonts w:ascii="Times New Roman" w:hAnsi="Times New Roman" w:cs="Times New Roman"/>
          <w:sz w:val="24"/>
          <w:szCs w:val="24"/>
        </w:rPr>
        <w:t>stati molto pochi</w:t>
      </w:r>
      <w:r w:rsidR="00501A05" w:rsidRPr="008B08F7">
        <w:rPr>
          <w:rFonts w:ascii="Times New Roman" w:hAnsi="Times New Roman" w:cs="Times New Roman"/>
          <w:sz w:val="24"/>
          <w:szCs w:val="24"/>
        </w:rPr>
        <w:t xml:space="preserve"> (di media 50 all’anno, 21 nel 2022)</w:t>
      </w:r>
      <w:r w:rsidR="004F5D42" w:rsidRPr="008B08F7">
        <w:rPr>
          <w:rFonts w:ascii="Times New Roman" w:hAnsi="Times New Roman" w:cs="Times New Roman"/>
          <w:sz w:val="24"/>
          <w:szCs w:val="24"/>
        </w:rPr>
        <w:t>.</w:t>
      </w:r>
    </w:p>
    <w:p w14:paraId="28CC7399" w14:textId="76CB45C2" w:rsidR="00D85F7A" w:rsidRDefault="00D85F7A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4022A1" w14:textId="0A7D5DC6" w:rsidR="0015103F" w:rsidRPr="00592402" w:rsidRDefault="0015103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5A147" w14:textId="6CB386FF" w:rsidR="0015103F" w:rsidRPr="00231517" w:rsidRDefault="0015103F" w:rsidP="003625E8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517">
        <w:rPr>
          <w:rFonts w:ascii="Times New Roman" w:hAnsi="Times New Roman" w:cs="Times New Roman"/>
          <w:b/>
          <w:bCs/>
          <w:sz w:val="24"/>
          <w:szCs w:val="24"/>
        </w:rPr>
        <w:t>L’abrogazione dell</w:t>
      </w:r>
      <w:r w:rsidR="00592402" w:rsidRPr="0023151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31517">
        <w:rPr>
          <w:rFonts w:ascii="Times New Roman" w:hAnsi="Times New Roman" w:cs="Times New Roman"/>
          <w:b/>
          <w:bCs/>
          <w:sz w:val="24"/>
          <w:szCs w:val="24"/>
        </w:rPr>
        <w:t xml:space="preserve"> previsione per cui </w:t>
      </w:r>
      <w:r w:rsidR="00592402" w:rsidRPr="0023151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31517">
        <w:rPr>
          <w:rFonts w:ascii="Times New Roman" w:hAnsi="Times New Roman" w:cs="Times New Roman"/>
          <w:b/>
          <w:bCs/>
          <w:sz w:val="24"/>
          <w:szCs w:val="24"/>
        </w:rPr>
        <w:t xml:space="preserve">i magistrati si distinguono soltanto per </w:t>
      </w:r>
      <w:r w:rsidR="00592402" w:rsidRPr="00231517">
        <w:rPr>
          <w:rFonts w:ascii="Times New Roman" w:hAnsi="Times New Roman" w:cs="Times New Roman"/>
          <w:b/>
          <w:bCs/>
          <w:sz w:val="24"/>
          <w:szCs w:val="24"/>
        </w:rPr>
        <w:t xml:space="preserve">diversità di </w:t>
      </w:r>
      <w:r w:rsidRPr="00231517">
        <w:rPr>
          <w:rFonts w:ascii="Times New Roman" w:hAnsi="Times New Roman" w:cs="Times New Roman"/>
          <w:b/>
          <w:bCs/>
          <w:sz w:val="24"/>
          <w:szCs w:val="24"/>
        </w:rPr>
        <w:t>fun</w:t>
      </w:r>
      <w:r w:rsidR="00592402" w:rsidRPr="0023151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31517">
        <w:rPr>
          <w:rFonts w:ascii="Times New Roman" w:hAnsi="Times New Roman" w:cs="Times New Roman"/>
          <w:b/>
          <w:bCs/>
          <w:sz w:val="24"/>
          <w:szCs w:val="24"/>
        </w:rPr>
        <w:t>ioni</w:t>
      </w:r>
      <w:r w:rsidR="00592402" w:rsidRPr="0023151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525BE" w:rsidRPr="00231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4ED747" w14:textId="77777777" w:rsidR="00231517" w:rsidRPr="00231517" w:rsidRDefault="0023151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34E5D5" w14:textId="783A7C9B" w:rsidR="0015103F" w:rsidRDefault="0015103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54981">
        <w:rPr>
          <w:rFonts w:ascii="Times New Roman" w:hAnsi="Times New Roman" w:cs="Times New Roman"/>
          <w:sz w:val="24"/>
          <w:szCs w:val="24"/>
        </w:rPr>
        <w:t>iene inoltre prevista</w:t>
      </w:r>
      <w:r>
        <w:rPr>
          <w:rFonts w:ascii="Times New Roman" w:hAnsi="Times New Roman" w:cs="Times New Roman"/>
          <w:sz w:val="24"/>
          <w:szCs w:val="24"/>
        </w:rPr>
        <w:t>, in collegamento con l’obiettivo della separazione delle carriere,</w:t>
      </w:r>
      <w:r w:rsidRPr="00B54981">
        <w:rPr>
          <w:rFonts w:ascii="Times New Roman" w:hAnsi="Times New Roman" w:cs="Times New Roman"/>
          <w:sz w:val="24"/>
          <w:szCs w:val="24"/>
        </w:rPr>
        <w:t xml:space="preserve"> l’a</w:t>
      </w:r>
      <w:r w:rsidR="00B54981" w:rsidRPr="00B54981">
        <w:rPr>
          <w:rFonts w:ascii="Times New Roman" w:hAnsi="Times New Roman" w:cs="Times New Roman"/>
          <w:sz w:val="24"/>
          <w:szCs w:val="24"/>
        </w:rPr>
        <w:t>brogazione dell</w:t>
      </w:r>
      <w:r w:rsidRPr="00B54981">
        <w:rPr>
          <w:rFonts w:ascii="Times New Roman" w:hAnsi="Times New Roman" w:cs="Times New Roman"/>
          <w:sz w:val="24"/>
          <w:szCs w:val="24"/>
        </w:rPr>
        <w:t>’</w:t>
      </w:r>
      <w:r w:rsidR="00B54981" w:rsidRPr="00B54981">
        <w:rPr>
          <w:rFonts w:ascii="Times New Roman" w:hAnsi="Times New Roman" w:cs="Times New Roman"/>
          <w:sz w:val="24"/>
          <w:szCs w:val="24"/>
        </w:rPr>
        <w:t>art</w:t>
      </w:r>
      <w:r w:rsidRPr="00B54981">
        <w:rPr>
          <w:rFonts w:ascii="Times New Roman" w:hAnsi="Times New Roman" w:cs="Times New Roman"/>
          <w:sz w:val="24"/>
          <w:szCs w:val="24"/>
        </w:rPr>
        <w:t>.</w:t>
      </w:r>
      <w:r w:rsidR="00B54981" w:rsidRPr="00B54981">
        <w:rPr>
          <w:rFonts w:ascii="Times New Roman" w:hAnsi="Times New Roman" w:cs="Times New Roman"/>
          <w:sz w:val="24"/>
          <w:szCs w:val="24"/>
        </w:rPr>
        <w:t xml:space="preserve"> 107</w:t>
      </w:r>
      <w:r w:rsidRPr="00B54981">
        <w:rPr>
          <w:rFonts w:ascii="Times New Roman" w:hAnsi="Times New Roman" w:cs="Times New Roman"/>
          <w:sz w:val="24"/>
          <w:szCs w:val="24"/>
        </w:rPr>
        <w:t xml:space="preserve">, comma 3, Cost., laddove oggi si stabilisce che “i magistrati si distinguono fra loro soltanto per diversità di funzioni”. </w:t>
      </w:r>
    </w:p>
    <w:p w14:paraId="6DD0F1EC" w14:textId="77777777" w:rsidR="0015103F" w:rsidRDefault="0015103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2975AA" w14:textId="4F6A2C2F" w:rsidR="0015103F" w:rsidRDefault="00E3570D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abrogazione</w:t>
      </w:r>
      <w:r w:rsidR="003625E8">
        <w:rPr>
          <w:rFonts w:ascii="Times New Roman" w:hAnsi="Times New Roman" w:cs="Times New Roman"/>
          <w:sz w:val="24"/>
          <w:szCs w:val="24"/>
        </w:rPr>
        <w:t xml:space="preserve"> viene</w:t>
      </w:r>
      <w:r w:rsidR="001632A2">
        <w:rPr>
          <w:rFonts w:ascii="Times New Roman" w:hAnsi="Times New Roman" w:cs="Times New Roman"/>
          <w:sz w:val="24"/>
          <w:szCs w:val="24"/>
        </w:rPr>
        <w:t xml:space="preserve"> </w:t>
      </w:r>
      <w:r w:rsidR="00E7479B">
        <w:rPr>
          <w:rFonts w:ascii="Times New Roman" w:hAnsi="Times New Roman" w:cs="Times New Roman"/>
          <w:sz w:val="24"/>
          <w:szCs w:val="24"/>
        </w:rPr>
        <w:t xml:space="preserve">ritenuta probabilmente </w:t>
      </w:r>
      <w:r w:rsidR="00E10ECA">
        <w:rPr>
          <w:rFonts w:ascii="Times New Roman" w:hAnsi="Times New Roman" w:cs="Times New Roman"/>
          <w:sz w:val="24"/>
          <w:szCs w:val="24"/>
        </w:rPr>
        <w:t>una conseguenza</w:t>
      </w:r>
      <w:r w:rsidR="00E7479B">
        <w:rPr>
          <w:rFonts w:ascii="Times New Roman" w:hAnsi="Times New Roman" w:cs="Times New Roman"/>
          <w:sz w:val="24"/>
          <w:szCs w:val="24"/>
        </w:rPr>
        <w:t xml:space="preserve"> </w:t>
      </w:r>
      <w:r w:rsidR="001D13BA">
        <w:rPr>
          <w:rFonts w:ascii="Times New Roman" w:hAnsi="Times New Roman" w:cs="Times New Roman"/>
          <w:sz w:val="24"/>
          <w:szCs w:val="24"/>
        </w:rPr>
        <w:t>de</w:t>
      </w:r>
      <w:r w:rsidR="00E7479B">
        <w:rPr>
          <w:rFonts w:ascii="Times New Roman" w:hAnsi="Times New Roman" w:cs="Times New Roman"/>
          <w:sz w:val="24"/>
          <w:szCs w:val="24"/>
        </w:rPr>
        <w:t xml:space="preserve">lla scelta di separare </w:t>
      </w:r>
      <w:r w:rsidR="001632A2" w:rsidRPr="00B54981">
        <w:rPr>
          <w:rFonts w:ascii="Times New Roman" w:hAnsi="Times New Roman" w:cs="Times New Roman"/>
          <w:sz w:val="24"/>
          <w:szCs w:val="24"/>
        </w:rPr>
        <w:t>la carriera dei magistrati giudicanti da quella dei magistrati requirent</w:t>
      </w:r>
      <w:r w:rsidR="00E7479B">
        <w:rPr>
          <w:rFonts w:ascii="Times New Roman" w:hAnsi="Times New Roman" w:cs="Times New Roman"/>
          <w:sz w:val="24"/>
          <w:szCs w:val="24"/>
        </w:rPr>
        <w:t xml:space="preserve">i, </w:t>
      </w:r>
      <w:r w:rsidR="006B3617">
        <w:rPr>
          <w:rFonts w:ascii="Times New Roman" w:hAnsi="Times New Roman" w:cs="Times New Roman"/>
          <w:sz w:val="24"/>
          <w:szCs w:val="24"/>
        </w:rPr>
        <w:t xml:space="preserve">per esigenze di coordinamento, </w:t>
      </w:r>
      <w:r w:rsidR="001D13BA">
        <w:rPr>
          <w:rFonts w:ascii="Times New Roman" w:hAnsi="Times New Roman" w:cs="Times New Roman"/>
          <w:sz w:val="24"/>
          <w:szCs w:val="24"/>
        </w:rPr>
        <w:t xml:space="preserve">ma essa </w:t>
      </w:r>
      <w:r w:rsidR="00E7479B">
        <w:rPr>
          <w:rFonts w:ascii="Times New Roman" w:hAnsi="Times New Roman" w:cs="Times New Roman"/>
          <w:sz w:val="24"/>
          <w:szCs w:val="24"/>
        </w:rPr>
        <w:t>rischia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479B">
        <w:rPr>
          <w:rFonts w:ascii="Times New Roman" w:hAnsi="Times New Roman" w:cs="Times New Roman"/>
          <w:sz w:val="24"/>
          <w:szCs w:val="24"/>
        </w:rPr>
        <w:t xml:space="preserve"> </w:t>
      </w:r>
      <w:r w:rsidR="00E10ECA">
        <w:rPr>
          <w:rFonts w:ascii="Times New Roman" w:hAnsi="Times New Roman" w:cs="Times New Roman"/>
          <w:sz w:val="24"/>
          <w:szCs w:val="24"/>
        </w:rPr>
        <w:t>in realtà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0ECA">
        <w:rPr>
          <w:rFonts w:ascii="Times New Roman" w:hAnsi="Times New Roman" w:cs="Times New Roman"/>
          <w:sz w:val="24"/>
          <w:szCs w:val="24"/>
        </w:rPr>
        <w:t xml:space="preserve"> di produrre </w:t>
      </w:r>
      <w:r w:rsidR="0043061A">
        <w:rPr>
          <w:rFonts w:ascii="Times New Roman" w:hAnsi="Times New Roman" w:cs="Times New Roman"/>
          <w:sz w:val="24"/>
          <w:szCs w:val="24"/>
        </w:rPr>
        <w:t>effetti</w:t>
      </w:r>
      <w:r w:rsidR="00E10ECA">
        <w:rPr>
          <w:rFonts w:ascii="Times New Roman" w:hAnsi="Times New Roman" w:cs="Times New Roman"/>
          <w:sz w:val="24"/>
          <w:szCs w:val="24"/>
        </w:rPr>
        <w:t xml:space="preserve"> ulteriori piuttosto preoccupanti. </w:t>
      </w:r>
    </w:p>
    <w:p w14:paraId="110D0EE3" w14:textId="77777777" w:rsidR="006B3617" w:rsidRDefault="006B361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5D043C" w14:textId="08B3FFA2" w:rsidR="007F2952" w:rsidRDefault="00E10ECA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BE22A4">
        <w:rPr>
          <w:rFonts w:ascii="Times New Roman" w:hAnsi="Times New Roman" w:cs="Times New Roman"/>
          <w:sz w:val="24"/>
          <w:szCs w:val="24"/>
        </w:rPr>
        <w:t>previsione della</w:t>
      </w:r>
      <w:r>
        <w:rPr>
          <w:rFonts w:ascii="Times New Roman" w:hAnsi="Times New Roman" w:cs="Times New Roman"/>
          <w:sz w:val="24"/>
          <w:szCs w:val="24"/>
        </w:rPr>
        <w:t xml:space="preserve"> disti</w:t>
      </w:r>
      <w:r w:rsidR="00BE22A4">
        <w:rPr>
          <w:rFonts w:ascii="Times New Roman" w:hAnsi="Times New Roman" w:cs="Times New Roman"/>
          <w:sz w:val="24"/>
          <w:szCs w:val="24"/>
        </w:rPr>
        <w:t>nzione</w:t>
      </w:r>
      <w:r>
        <w:rPr>
          <w:rFonts w:ascii="Times New Roman" w:hAnsi="Times New Roman" w:cs="Times New Roman"/>
          <w:sz w:val="24"/>
          <w:szCs w:val="24"/>
        </w:rPr>
        <w:t xml:space="preserve"> soltanto per funzion</w:t>
      </w:r>
      <w:r w:rsidR="00BE22A4">
        <w:rPr>
          <w:rFonts w:ascii="Times New Roman" w:hAnsi="Times New Roman" w:cs="Times New Roman"/>
          <w:sz w:val="24"/>
          <w:szCs w:val="24"/>
        </w:rPr>
        <w:t>i</w:t>
      </w:r>
      <w:r w:rsidR="00FB211B">
        <w:rPr>
          <w:rFonts w:ascii="Times New Roman" w:hAnsi="Times New Roman" w:cs="Times New Roman"/>
          <w:sz w:val="24"/>
          <w:szCs w:val="24"/>
        </w:rPr>
        <w:t xml:space="preserve">, infatti, non ha rilievo soltanto </w:t>
      </w:r>
      <w:r w:rsidR="00C01551">
        <w:rPr>
          <w:rFonts w:ascii="Times New Roman" w:hAnsi="Times New Roman" w:cs="Times New Roman"/>
          <w:sz w:val="24"/>
          <w:szCs w:val="24"/>
        </w:rPr>
        <w:t>con riguardo ai</w:t>
      </w:r>
      <w:r w:rsidR="00FB211B">
        <w:rPr>
          <w:rFonts w:ascii="Times New Roman" w:hAnsi="Times New Roman" w:cs="Times New Roman"/>
          <w:sz w:val="24"/>
          <w:szCs w:val="24"/>
        </w:rPr>
        <w:t xml:space="preserve"> rapporti tra le due categorie di magistrati ma</w:t>
      </w:r>
      <w:r w:rsidR="00BE22A4">
        <w:rPr>
          <w:rFonts w:ascii="Times New Roman" w:hAnsi="Times New Roman" w:cs="Times New Roman"/>
          <w:sz w:val="24"/>
          <w:szCs w:val="24"/>
        </w:rPr>
        <w:t xml:space="preserve"> è tradizionalmente posta a garanzia dell’indipendenza interna tanto dei magistrati giudicanti </w:t>
      </w:r>
      <w:r w:rsidR="00C4704E">
        <w:rPr>
          <w:rFonts w:ascii="Times New Roman" w:hAnsi="Times New Roman" w:cs="Times New Roman"/>
          <w:sz w:val="24"/>
          <w:szCs w:val="24"/>
        </w:rPr>
        <w:t>quanto</w:t>
      </w:r>
      <w:r w:rsidR="00BE22A4">
        <w:rPr>
          <w:rFonts w:ascii="Times New Roman" w:hAnsi="Times New Roman" w:cs="Times New Roman"/>
          <w:sz w:val="24"/>
          <w:szCs w:val="24"/>
        </w:rPr>
        <w:t xml:space="preserve"> di quelli requirenti</w:t>
      </w:r>
      <w:r w:rsidR="00390BDC">
        <w:rPr>
          <w:rFonts w:ascii="Times New Roman" w:hAnsi="Times New Roman" w:cs="Times New Roman"/>
          <w:sz w:val="24"/>
          <w:szCs w:val="24"/>
        </w:rPr>
        <w:t xml:space="preserve">, e ciò </w:t>
      </w:r>
      <w:r w:rsidR="00C4704E">
        <w:rPr>
          <w:rFonts w:ascii="Times New Roman" w:hAnsi="Times New Roman" w:cs="Times New Roman"/>
          <w:sz w:val="24"/>
          <w:szCs w:val="24"/>
        </w:rPr>
        <w:t xml:space="preserve">al fine di impedire </w:t>
      </w:r>
      <w:r w:rsidR="00390BDC">
        <w:rPr>
          <w:rFonts w:ascii="Times New Roman" w:hAnsi="Times New Roman" w:cs="Times New Roman"/>
          <w:sz w:val="24"/>
          <w:szCs w:val="24"/>
        </w:rPr>
        <w:t xml:space="preserve">l’introduzione di </w:t>
      </w:r>
      <w:r w:rsidR="00C4704E">
        <w:rPr>
          <w:rFonts w:ascii="Times New Roman" w:hAnsi="Times New Roman" w:cs="Times New Roman"/>
          <w:sz w:val="24"/>
          <w:szCs w:val="24"/>
        </w:rPr>
        <w:t xml:space="preserve">modelli organizzativi </w:t>
      </w:r>
      <w:r w:rsidR="00390BDC">
        <w:rPr>
          <w:rFonts w:ascii="Times New Roman" w:hAnsi="Times New Roman" w:cs="Times New Roman"/>
          <w:sz w:val="24"/>
          <w:szCs w:val="24"/>
        </w:rPr>
        <w:t xml:space="preserve">fondati sul criterio gerarchico. </w:t>
      </w:r>
    </w:p>
    <w:p w14:paraId="7C629EAC" w14:textId="77777777" w:rsidR="00C01551" w:rsidRDefault="00C01551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32C88A" w14:textId="2EF3C057" w:rsidR="001632A2" w:rsidRDefault="00390BDC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sua soppressione potrebbe </w:t>
      </w:r>
      <w:r w:rsidR="0043061A">
        <w:rPr>
          <w:rFonts w:ascii="Times New Roman" w:hAnsi="Times New Roman" w:cs="Times New Roman"/>
          <w:sz w:val="24"/>
          <w:szCs w:val="24"/>
        </w:rPr>
        <w:t xml:space="preserve">dunque </w:t>
      </w:r>
      <w:r w:rsidRPr="006525BE">
        <w:rPr>
          <w:rFonts w:ascii="Times New Roman" w:hAnsi="Times New Roman" w:cs="Times New Roman"/>
          <w:sz w:val="24"/>
          <w:szCs w:val="24"/>
        </w:rPr>
        <w:t xml:space="preserve">legittimare </w:t>
      </w:r>
      <w:r w:rsidR="007F2952" w:rsidRPr="006525BE">
        <w:rPr>
          <w:rFonts w:ascii="Times New Roman" w:hAnsi="Times New Roman" w:cs="Times New Roman"/>
          <w:sz w:val="24"/>
          <w:szCs w:val="24"/>
        </w:rPr>
        <w:t>scelte del legislatore</w:t>
      </w:r>
      <w:r w:rsidR="0043061A">
        <w:rPr>
          <w:rFonts w:ascii="Times New Roman" w:hAnsi="Times New Roman" w:cs="Times New Roman"/>
          <w:sz w:val="24"/>
          <w:szCs w:val="24"/>
        </w:rPr>
        <w:t xml:space="preserve"> fondate su quei modelli</w:t>
      </w:r>
      <w:r w:rsidR="00117B47">
        <w:rPr>
          <w:rFonts w:ascii="Times New Roman" w:hAnsi="Times New Roman" w:cs="Times New Roman"/>
          <w:sz w:val="24"/>
          <w:szCs w:val="24"/>
        </w:rPr>
        <w:t xml:space="preserve">, </w:t>
      </w:r>
      <w:r w:rsidR="00C01551">
        <w:rPr>
          <w:rFonts w:ascii="Times New Roman" w:hAnsi="Times New Roman" w:cs="Times New Roman"/>
          <w:sz w:val="24"/>
          <w:szCs w:val="24"/>
        </w:rPr>
        <w:t>per quanto</w:t>
      </w:r>
      <w:r w:rsidR="00117B47">
        <w:rPr>
          <w:rFonts w:ascii="Times New Roman" w:hAnsi="Times New Roman" w:cs="Times New Roman"/>
          <w:sz w:val="24"/>
          <w:szCs w:val="24"/>
        </w:rPr>
        <w:t xml:space="preserve">, </w:t>
      </w:r>
      <w:r w:rsidR="00917108">
        <w:rPr>
          <w:rFonts w:ascii="Times New Roman" w:hAnsi="Times New Roman" w:cs="Times New Roman"/>
          <w:sz w:val="24"/>
          <w:szCs w:val="24"/>
        </w:rPr>
        <w:t>poiché c</w:t>
      </w:r>
      <w:r w:rsidR="0043061A">
        <w:rPr>
          <w:rFonts w:ascii="Times New Roman" w:hAnsi="Times New Roman" w:cs="Times New Roman"/>
          <w:sz w:val="24"/>
          <w:szCs w:val="24"/>
        </w:rPr>
        <w:t>on riferimento ai magistrati giudicanti</w:t>
      </w:r>
      <w:r w:rsidR="00117B47">
        <w:rPr>
          <w:rFonts w:ascii="Times New Roman" w:hAnsi="Times New Roman" w:cs="Times New Roman"/>
          <w:sz w:val="24"/>
          <w:szCs w:val="24"/>
        </w:rPr>
        <w:t xml:space="preserve"> </w:t>
      </w:r>
      <w:r w:rsidR="00BC49F6">
        <w:rPr>
          <w:rFonts w:ascii="Times New Roman" w:hAnsi="Times New Roman" w:cs="Times New Roman"/>
          <w:sz w:val="24"/>
          <w:szCs w:val="24"/>
        </w:rPr>
        <w:t>verrebbe mantenuto</w:t>
      </w:r>
      <w:r w:rsidR="00915714">
        <w:rPr>
          <w:rFonts w:ascii="Times New Roman" w:hAnsi="Times New Roman" w:cs="Times New Roman"/>
          <w:sz w:val="24"/>
          <w:szCs w:val="24"/>
        </w:rPr>
        <w:t xml:space="preserve"> il presidio rappresentato dall’art. 101</w:t>
      </w:r>
      <w:r w:rsidR="00BC49F6">
        <w:rPr>
          <w:rFonts w:ascii="Times New Roman" w:hAnsi="Times New Roman" w:cs="Times New Roman"/>
          <w:sz w:val="24"/>
          <w:szCs w:val="24"/>
        </w:rPr>
        <w:t>, comma 2,</w:t>
      </w:r>
      <w:r w:rsidR="00915714">
        <w:rPr>
          <w:rFonts w:ascii="Times New Roman" w:hAnsi="Times New Roman" w:cs="Times New Roman"/>
          <w:sz w:val="24"/>
          <w:szCs w:val="24"/>
        </w:rPr>
        <w:t xml:space="preserve"> Cost. sulla soggezione dei giudici “soltanto alla legge”</w:t>
      </w:r>
      <w:r w:rsidR="00917108">
        <w:rPr>
          <w:rFonts w:ascii="Times New Roman" w:hAnsi="Times New Roman" w:cs="Times New Roman"/>
          <w:sz w:val="24"/>
          <w:szCs w:val="24"/>
        </w:rPr>
        <w:t xml:space="preserve">, tale prospettiva si </w:t>
      </w:r>
      <w:r w:rsidR="00D71181">
        <w:rPr>
          <w:rFonts w:ascii="Times New Roman" w:hAnsi="Times New Roman" w:cs="Times New Roman"/>
          <w:sz w:val="24"/>
          <w:szCs w:val="24"/>
        </w:rPr>
        <w:t>potrebbe aprire</w:t>
      </w:r>
      <w:r w:rsidR="00917108">
        <w:rPr>
          <w:rFonts w:ascii="Times New Roman" w:hAnsi="Times New Roman" w:cs="Times New Roman"/>
          <w:sz w:val="24"/>
          <w:szCs w:val="24"/>
        </w:rPr>
        <w:t xml:space="preserve"> soprattutto </w:t>
      </w:r>
      <w:r w:rsidR="009F787A">
        <w:rPr>
          <w:rFonts w:ascii="Times New Roman" w:hAnsi="Times New Roman" w:cs="Times New Roman"/>
          <w:sz w:val="24"/>
          <w:szCs w:val="24"/>
        </w:rPr>
        <w:t>per gli uffici requirenti</w:t>
      </w:r>
      <w:r w:rsidR="005258A4">
        <w:rPr>
          <w:rFonts w:ascii="Times New Roman" w:hAnsi="Times New Roman" w:cs="Times New Roman"/>
          <w:sz w:val="24"/>
          <w:szCs w:val="24"/>
        </w:rPr>
        <w:t>;</w:t>
      </w:r>
      <w:r w:rsidR="009F787A">
        <w:rPr>
          <w:rFonts w:ascii="Times New Roman" w:hAnsi="Times New Roman" w:cs="Times New Roman"/>
          <w:sz w:val="24"/>
          <w:szCs w:val="24"/>
        </w:rPr>
        <w:t xml:space="preserve"> e ciò con riferimento sia </w:t>
      </w:r>
      <w:r w:rsidR="00D71181">
        <w:rPr>
          <w:rFonts w:ascii="Times New Roman" w:hAnsi="Times New Roman" w:cs="Times New Roman"/>
          <w:sz w:val="24"/>
          <w:szCs w:val="24"/>
        </w:rPr>
        <w:t>all</w:t>
      </w:r>
      <w:r w:rsidR="009F787A">
        <w:rPr>
          <w:rFonts w:ascii="Times New Roman" w:hAnsi="Times New Roman" w:cs="Times New Roman"/>
          <w:sz w:val="24"/>
          <w:szCs w:val="24"/>
        </w:rPr>
        <w:t>’</w:t>
      </w:r>
      <w:r w:rsidR="00117B47">
        <w:rPr>
          <w:rFonts w:ascii="Times New Roman" w:hAnsi="Times New Roman" w:cs="Times New Roman"/>
          <w:sz w:val="24"/>
          <w:szCs w:val="24"/>
        </w:rPr>
        <w:t xml:space="preserve">organizzazione </w:t>
      </w:r>
      <w:r w:rsidR="009F787A">
        <w:rPr>
          <w:rFonts w:ascii="Times New Roman" w:hAnsi="Times New Roman" w:cs="Times New Roman"/>
          <w:sz w:val="24"/>
          <w:szCs w:val="24"/>
        </w:rPr>
        <w:t xml:space="preserve">interna </w:t>
      </w:r>
      <w:r w:rsidR="00117B47">
        <w:rPr>
          <w:rFonts w:ascii="Times New Roman" w:hAnsi="Times New Roman" w:cs="Times New Roman"/>
          <w:sz w:val="24"/>
          <w:szCs w:val="24"/>
        </w:rPr>
        <w:t>delle procure</w:t>
      </w:r>
      <w:r w:rsidR="006525BE">
        <w:rPr>
          <w:rFonts w:ascii="Times New Roman" w:hAnsi="Times New Roman" w:cs="Times New Roman"/>
          <w:sz w:val="24"/>
          <w:szCs w:val="24"/>
        </w:rPr>
        <w:t xml:space="preserve"> </w:t>
      </w:r>
      <w:r w:rsidR="009F787A">
        <w:rPr>
          <w:rFonts w:ascii="Times New Roman" w:hAnsi="Times New Roman" w:cs="Times New Roman"/>
          <w:sz w:val="24"/>
          <w:szCs w:val="24"/>
        </w:rPr>
        <w:t xml:space="preserve">della Repubblica </w:t>
      </w:r>
      <w:r w:rsidR="00D71181">
        <w:rPr>
          <w:rFonts w:ascii="Times New Roman" w:hAnsi="Times New Roman" w:cs="Times New Roman"/>
          <w:sz w:val="24"/>
          <w:szCs w:val="24"/>
        </w:rPr>
        <w:t>sia</w:t>
      </w:r>
      <w:r w:rsidR="006525BE">
        <w:rPr>
          <w:rFonts w:ascii="Times New Roman" w:hAnsi="Times New Roman" w:cs="Times New Roman"/>
          <w:sz w:val="24"/>
          <w:szCs w:val="24"/>
        </w:rPr>
        <w:t xml:space="preserve"> </w:t>
      </w:r>
      <w:r w:rsidR="005258A4">
        <w:rPr>
          <w:rFonts w:ascii="Times New Roman" w:hAnsi="Times New Roman" w:cs="Times New Roman"/>
          <w:sz w:val="24"/>
          <w:szCs w:val="24"/>
        </w:rPr>
        <w:t>agli stessi</w:t>
      </w:r>
      <w:r w:rsidR="006525BE">
        <w:rPr>
          <w:rFonts w:ascii="Times New Roman" w:hAnsi="Times New Roman" w:cs="Times New Roman"/>
          <w:sz w:val="24"/>
          <w:szCs w:val="24"/>
        </w:rPr>
        <w:t xml:space="preserve"> rapporti tra queste ultime, </w:t>
      </w:r>
      <w:r w:rsidR="005258A4">
        <w:rPr>
          <w:rFonts w:ascii="Times New Roman" w:hAnsi="Times New Roman" w:cs="Times New Roman"/>
          <w:sz w:val="24"/>
          <w:szCs w:val="24"/>
        </w:rPr>
        <w:t xml:space="preserve">le </w:t>
      </w:r>
      <w:r w:rsidR="00AA448B">
        <w:rPr>
          <w:rFonts w:ascii="Times New Roman" w:hAnsi="Times New Roman" w:cs="Times New Roman"/>
          <w:sz w:val="24"/>
          <w:szCs w:val="24"/>
        </w:rPr>
        <w:t xml:space="preserve">procure generali presso le Corti d’Appello e </w:t>
      </w:r>
      <w:r w:rsidR="005258A4">
        <w:rPr>
          <w:rFonts w:ascii="Times New Roman" w:hAnsi="Times New Roman" w:cs="Times New Roman"/>
          <w:sz w:val="24"/>
          <w:szCs w:val="24"/>
        </w:rPr>
        <w:t xml:space="preserve">la </w:t>
      </w:r>
      <w:r w:rsidR="00AA448B">
        <w:rPr>
          <w:rFonts w:ascii="Times New Roman" w:hAnsi="Times New Roman" w:cs="Times New Roman"/>
          <w:sz w:val="24"/>
          <w:szCs w:val="24"/>
        </w:rPr>
        <w:t>Procura generale presso la Corte di Cassazione</w:t>
      </w:r>
      <w:r w:rsidR="00117B47">
        <w:rPr>
          <w:rFonts w:ascii="Times New Roman" w:hAnsi="Times New Roman" w:cs="Times New Roman"/>
          <w:sz w:val="24"/>
          <w:szCs w:val="24"/>
        </w:rPr>
        <w:t>.</w:t>
      </w:r>
    </w:p>
    <w:p w14:paraId="09EEBB1F" w14:textId="77D621AB" w:rsidR="00D85F7A" w:rsidRDefault="00D85F7A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D69BBF" w14:textId="77777777" w:rsidR="00397961" w:rsidRDefault="00397961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29C10A" w14:textId="17A74416" w:rsidR="00971902" w:rsidRPr="00BF1CEC" w:rsidRDefault="009673D6" w:rsidP="003625E8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della proporzione laici/togati e delle modalità di </w:t>
      </w:r>
      <w:r w:rsidR="00601E92">
        <w:rPr>
          <w:rFonts w:ascii="Times New Roman" w:hAnsi="Times New Roman" w:cs="Times New Roman"/>
          <w:b/>
          <w:bCs/>
          <w:sz w:val="24"/>
          <w:szCs w:val="24"/>
        </w:rPr>
        <w:t xml:space="preserve">formazione </w:t>
      </w:r>
      <w:r w:rsidR="00971902" w:rsidRPr="00BF1CEC">
        <w:rPr>
          <w:rFonts w:ascii="Times New Roman" w:hAnsi="Times New Roman" w:cs="Times New Roman"/>
          <w:b/>
          <w:bCs/>
          <w:sz w:val="24"/>
          <w:szCs w:val="24"/>
        </w:rPr>
        <w:t>dei due Consigli superiori</w:t>
      </w:r>
    </w:p>
    <w:p w14:paraId="418918EC" w14:textId="77777777" w:rsidR="00971902" w:rsidRDefault="00971902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CD7463" w14:textId="5A8167E9" w:rsidR="00971902" w:rsidRDefault="005602E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</w:t>
      </w:r>
      <w:r w:rsidR="009037AF">
        <w:rPr>
          <w:rFonts w:ascii="Times New Roman" w:hAnsi="Times New Roman" w:cs="Times New Roman"/>
          <w:sz w:val="24"/>
          <w:szCs w:val="24"/>
        </w:rPr>
        <w:t xml:space="preserve"> proposte </w:t>
      </w:r>
      <w:r w:rsidR="00D56D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6DA4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D56DA4">
        <w:rPr>
          <w:rFonts w:ascii="Times New Roman" w:hAnsi="Times New Roman" w:cs="Times New Roman"/>
          <w:sz w:val="24"/>
          <w:szCs w:val="24"/>
        </w:rPr>
        <w:t xml:space="preserve">. 23, 434 e 824) </w:t>
      </w:r>
      <w:r w:rsidR="009037AF">
        <w:rPr>
          <w:rFonts w:ascii="Times New Roman" w:hAnsi="Times New Roman" w:cs="Times New Roman"/>
          <w:sz w:val="24"/>
          <w:szCs w:val="24"/>
        </w:rPr>
        <w:t>prevedono</w:t>
      </w:r>
      <w:r w:rsidR="00925997">
        <w:rPr>
          <w:rFonts w:ascii="Times New Roman" w:hAnsi="Times New Roman" w:cs="Times New Roman"/>
          <w:sz w:val="24"/>
          <w:szCs w:val="24"/>
        </w:rPr>
        <w:t xml:space="preserve"> che i</w:t>
      </w:r>
      <w:r w:rsidR="00BF1CEC" w:rsidRPr="00BF1CEC">
        <w:rPr>
          <w:rFonts w:ascii="Times New Roman" w:hAnsi="Times New Roman" w:cs="Times New Roman"/>
          <w:sz w:val="24"/>
          <w:szCs w:val="24"/>
        </w:rPr>
        <w:t xml:space="preserve"> due </w:t>
      </w:r>
      <w:r w:rsidR="00925997">
        <w:rPr>
          <w:rFonts w:ascii="Times New Roman" w:hAnsi="Times New Roman" w:cs="Times New Roman"/>
          <w:sz w:val="24"/>
          <w:szCs w:val="24"/>
        </w:rPr>
        <w:t xml:space="preserve">istituendi </w:t>
      </w:r>
      <w:r w:rsidR="00685CCB">
        <w:rPr>
          <w:rFonts w:ascii="Times New Roman" w:hAnsi="Times New Roman" w:cs="Times New Roman"/>
          <w:sz w:val="24"/>
          <w:szCs w:val="24"/>
        </w:rPr>
        <w:t>C</w:t>
      </w:r>
      <w:r w:rsidR="00BF1CEC" w:rsidRPr="00BF1CEC">
        <w:rPr>
          <w:rFonts w:ascii="Times New Roman" w:hAnsi="Times New Roman" w:cs="Times New Roman"/>
          <w:sz w:val="24"/>
          <w:szCs w:val="24"/>
        </w:rPr>
        <w:t xml:space="preserve">onsigli </w:t>
      </w:r>
      <w:r w:rsidR="000B52C0">
        <w:rPr>
          <w:rFonts w:ascii="Times New Roman" w:hAnsi="Times New Roman" w:cs="Times New Roman"/>
          <w:sz w:val="24"/>
          <w:szCs w:val="24"/>
        </w:rPr>
        <w:t>siano</w:t>
      </w:r>
      <w:r w:rsidR="00BF1CEC" w:rsidRPr="00BF1CEC">
        <w:rPr>
          <w:rFonts w:ascii="Times New Roman" w:hAnsi="Times New Roman" w:cs="Times New Roman"/>
          <w:sz w:val="24"/>
          <w:szCs w:val="24"/>
        </w:rPr>
        <w:t xml:space="preserve"> composti</w:t>
      </w:r>
      <w:r w:rsidR="000B52C0">
        <w:rPr>
          <w:rFonts w:ascii="Times New Roman" w:hAnsi="Times New Roman" w:cs="Times New Roman"/>
          <w:sz w:val="24"/>
          <w:szCs w:val="24"/>
        </w:rPr>
        <w:t>,</w:t>
      </w:r>
      <w:r w:rsidR="00BF1CEC" w:rsidRPr="00BF1CEC">
        <w:rPr>
          <w:rFonts w:ascii="Times New Roman" w:hAnsi="Times New Roman" w:cs="Times New Roman"/>
          <w:sz w:val="24"/>
          <w:szCs w:val="24"/>
        </w:rPr>
        <w:t xml:space="preserve"> </w:t>
      </w:r>
      <w:r w:rsidR="000B52C0">
        <w:rPr>
          <w:rFonts w:ascii="Times New Roman" w:hAnsi="Times New Roman" w:cs="Times New Roman"/>
          <w:sz w:val="24"/>
          <w:szCs w:val="24"/>
        </w:rPr>
        <w:t xml:space="preserve">quanto alla componente elettiva, </w:t>
      </w:r>
      <w:r w:rsidR="00BF1CEC" w:rsidRPr="00BF1CEC">
        <w:rPr>
          <w:rFonts w:ascii="Times New Roman" w:hAnsi="Times New Roman" w:cs="Times New Roman"/>
          <w:sz w:val="24"/>
          <w:szCs w:val="24"/>
        </w:rPr>
        <w:t>non più per 2/3 da magistrati e per 1/3 da membri laici</w:t>
      </w:r>
      <w:r w:rsidR="000B52C0">
        <w:rPr>
          <w:rFonts w:ascii="Times New Roman" w:hAnsi="Times New Roman" w:cs="Times New Roman"/>
          <w:sz w:val="24"/>
          <w:szCs w:val="24"/>
        </w:rPr>
        <w:t>,</w:t>
      </w:r>
      <w:r w:rsidR="00BF1CEC" w:rsidRPr="00BF1CEC">
        <w:rPr>
          <w:rFonts w:ascii="Times New Roman" w:hAnsi="Times New Roman" w:cs="Times New Roman"/>
          <w:sz w:val="24"/>
          <w:szCs w:val="24"/>
        </w:rPr>
        <w:t xml:space="preserve"> ma per metà</w:t>
      </w:r>
      <w:r w:rsidR="00685CCB" w:rsidRPr="00685CCB">
        <w:rPr>
          <w:rFonts w:ascii="Times New Roman" w:hAnsi="Times New Roman" w:cs="Times New Roman"/>
          <w:sz w:val="24"/>
          <w:szCs w:val="24"/>
        </w:rPr>
        <w:t xml:space="preserve"> da </w:t>
      </w:r>
      <w:r w:rsidR="00685CCB" w:rsidRPr="00685CCB">
        <w:rPr>
          <w:rFonts w:ascii="Times New Roman" w:hAnsi="Times New Roman" w:cs="Times New Roman"/>
          <w:sz w:val="24"/>
          <w:szCs w:val="24"/>
        </w:rPr>
        <w:lastRenderedPageBreak/>
        <w:t xml:space="preserve">magistrati </w:t>
      </w:r>
      <w:r w:rsidR="00685CCB">
        <w:rPr>
          <w:rFonts w:ascii="Times New Roman" w:hAnsi="Times New Roman" w:cs="Times New Roman"/>
          <w:sz w:val="24"/>
          <w:szCs w:val="24"/>
        </w:rPr>
        <w:t xml:space="preserve">(giudici o </w:t>
      </w:r>
      <w:r w:rsidR="00685CCB" w:rsidRPr="00685CCB">
        <w:rPr>
          <w:rFonts w:ascii="Times New Roman" w:hAnsi="Times New Roman" w:cs="Times New Roman"/>
          <w:sz w:val="24"/>
          <w:szCs w:val="24"/>
        </w:rPr>
        <w:t>pubblici ministeri</w:t>
      </w:r>
      <w:r w:rsidR="00685CCB">
        <w:rPr>
          <w:rFonts w:ascii="Times New Roman" w:hAnsi="Times New Roman" w:cs="Times New Roman"/>
          <w:sz w:val="24"/>
          <w:szCs w:val="24"/>
        </w:rPr>
        <w:t>,</w:t>
      </w:r>
      <w:r w:rsidR="00685CCB" w:rsidRPr="00685CCB">
        <w:rPr>
          <w:rFonts w:ascii="Times New Roman" w:hAnsi="Times New Roman" w:cs="Times New Roman"/>
          <w:sz w:val="24"/>
          <w:szCs w:val="24"/>
        </w:rPr>
        <w:t xml:space="preserve"> a seconda del </w:t>
      </w:r>
      <w:r w:rsidR="00685CCB">
        <w:rPr>
          <w:rFonts w:ascii="Times New Roman" w:hAnsi="Times New Roman" w:cs="Times New Roman"/>
          <w:sz w:val="24"/>
          <w:szCs w:val="24"/>
        </w:rPr>
        <w:t>C</w:t>
      </w:r>
      <w:r w:rsidR="00685CCB" w:rsidRPr="00685CCB">
        <w:rPr>
          <w:rFonts w:ascii="Times New Roman" w:hAnsi="Times New Roman" w:cs="Times New Roman"/>
          <w:sz w:val="24"/>
          <w:szCs w:val="24"/>
        </w:rPr>
        <w:t>onsiglio interessato</w:t>
      </w:r>
      <w:r w:rsidR="00685CCB">
        <w:rPr>
          <w:rFonts w:ascii="Times New Roman" w:hAnsi="Times New Roman" w:cs="Times New Roman"/>
          <w:sz w:val="24"/>
          <w:szCs w:val="24"/>
        </w:rPr>
        <w:t>)</w:t>
      </w:r>
      <w:r w:rsidR="005336CF">
        <w:rPr>
          <w:rFonts w:ascii="Times New Roman" w:hAnsi="Times New Roman" w:cs="Times New Roman"/>
          <w:sz w:val="24"/>
          <w:szCs w:val="24"/>
        </w:rPr>
        <w:t>,</w:t>
      </w:r>
      <w:r w:rsidR="00685CCB">
        <w:rPr>
          <w:rFonts w:ascii="Times New Roman" w:hAnsi="Times New Roman" w:cs="Times New Roman"/>
          <w:sz w:val="24"/>
          <w:szCs w:val="24"/>
        </w:rPr>
        <w:t xml:space="preserve"> “scelti”</w:t>
      </w:r>
      <w:r w:rsidR="00685CCB" w:rsidRPr="00685CCB">
        <w:rPr>
          <w:rFonts w:ascii="Times New Roman" w:hAnsi="Times New Roman" w:cs="Times New Roman"/>
          <w:sz w:val="24"/>
          <w:szCs w:val="24"/>
        </w:rPr>
        <w:t xml:space="preserve"> con modalità stabilite dalla legge</w:t>
      </w:r>
      <w:r w:rsidR="005336CF">
        <w:rPr>
          <w:rFonts w:ascii="Times New Roman" w:hAnsi="Times New Roman" w:cs="Times New Roman"/>
          <w:sz w:val="24"/>
          <w:szCs w:val="24"/>
        </w:rPr>
        <w:t>,</w:t>
      </w:r>
      <w:r w:rsidR="00685CCB">
        <w:rPr>
          <w:rFonts w:ascii="Times New Roman" w:hAnsi="Times New Roman" w:cs="Times New Roman"/>
          <w:sz w:val="24"/>
          <w:szCs w:val="24"/>
        </w:rPr>
        <w:t xml:space="preserve"> e per </w:t>
      </w:r>
      <w:r w:rsidR="00DE0D7B">
        <w:rPr>
          <w:rFonts w:ascii="Times New Roman" w:hAnsi="Times New Roman" w:cs="Times New Roman"/>
          <w:sz w:val="24"/>
          <w:szCs w:val="24"/>
        </w:rPr>
        <w:t xml:space="preserve">l’altra </w:t>
      </w:r>
      <w:r w:rsidR="00685CCB">
        <w:rPr>
          <w:rFonts w:ascii="Times New Roman" w:hAnsi="Times New Roman" w:cs="Times New Roman"/>
          <w:sz w:val="24"/>
          <w:szCs w:val="24"/>
        </w:rPr>
        <w:t>metà da membri laici eletti dal Parlamento in seduta comune</w:t>
      </w:r>
      <w:r w:rsidR="00613AE3">
        <w:rPr>
          <w:rFonts w:ascii="Times New Roman" w:hAnsi="Times New Roman" w:cs="Times New Roman"/>
          <w:sz w:val="24"/>
          <w:szCs w:val="24"/>
        </w:rPr>
        <w:t xml:space="preserve"> (artt. 104 e 105 </w:t>
      </w:r>
      <w:r w:rsidR="00613AE3" w:rsidRPr="00601E92">
        <w:rPr>
          <w:rFonts w:ascii="Times New Roman" w:hAnsi="Times New Roman" w:cs="Times New Roman"/>
          <w:i/>
          <w:iCs/>
          <w:sz w:val="24"/>
          <w:szCs w:val="24"/>
        </w:rPr>
        <w:t>bis</w:t>
      </w:r>
      <w:r w:rsidR="00613AE3">
        <w:rPr>
          <w:rFonts w:ascii="Times New Roman" w:hAnsi="Times New Roman" w:cs="Times New Roman"/>
          <w:sz w:val="24"/>
          <w:szCs w:val="24"/>
        </w:rPr>
        <w:t>).</w:t>
      </w:r>
    </w:p>
    <w:p w14:paraId="16138AFD" w14:textId="7AE6D621" w:rsidR="00685CCB" w:rsidRDefault="00685CCB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CD084D" w14:textId="5150A837" w:rsidR="00705003" w:rsidRDefault="005602E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tratta di una soluzione che poco </w:t>
      </w:r>
      <w:r w:rsidR="00A322FF">
        <w:rPr>
          <w:rFonts w:ascii="Times New Roman" w:hAnsi="Times New Roman" w:cs="Times New Roman"/>
          <w:sz w:val="24"/>
          <w:szCs w:val="24"/>
        </w:rPr>
        <w:t xml:space="preserve">ha a che vedere con la separazione delle carriere e che </w:t>
      </w:r>
      <w:r w:rsidR="00311777">
        <w:rPr>
          <w:rFonts w:ascii="Times New Roman" w:hAnsi="Times New Roman" w:cs="Times New Roman"/>
          <w:sz w:val="24"/>
          <w:szCs w:val="24"/>
        </w:rPr>
        <w:t>suscita perplessità</w:t>
      </w:r>
      <w:r w:rsidR="00D556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238C6" w14:textId="77777777" w:rsidR="007830D6" w:rsidRDefault="007830D6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A3A439" w14:textId="459E18DF" w:rsidR="00651970" w:rsidRDefault="00D5561A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la componente laica è essenziale per scongiurare l’isolamento e l’autoreferenzialità del</w:t>
      </w:r>
      <w:r w:rsidR="00712B5B">
        <w:rPr>
          <w:rFonts w:ascii="Times New Roman" w:hAnsi="Times New Roman" w:cs="Times New Roman"/>
          <w:sz w:val="24"/>
          <w:szCs w:val="24"/>
        </w:rPr>
        <w:t>l’organo (</w:t>
      </w:r>
      <w:r w:rsidR="00712B5B" w:rsidRPr="00651970">
        <w:rPr>
          <w:rFonts w:ascii="Times New Roman" w:hAnsi="Times New Roman" w:cs="Times New Roman"/>
          <w:i/>
          <w:iCs/>
          <w:sz w:val="24"/>
          <w:szCs w:val="24"/>
        </w:rPr>
        <w:t>rectius</w:t>
      </w:r>
      <w:r w:rsidR="00712B5B">
        <w:rPr>
          <w:rFonts w:ascii="Times New Roman" w:hAnsi="Times New Roman" w:cs="Times New Roman"/>
          <w:sz w:val="24"/>
          <w:szCs w:val="24"/>
        </w:rPr>
        <w:t xml:space="preserve">: gli organi) di governo della magistratura e </w:t>
      </w:r>
      <w:r w:rsidR="00DE0D7B">
        <w:rPr>
          <w:rFonts w:ascii="Times New Roman" w:hAnsi="Times New Roman" w:cs="Times New Roman"/>
          <w:sz w:val="24"/>
          <w:szCs w:val="24"/>
        </w:rPr>
        <w:t xml:space="preserve">per assicurare </w:t>
      </w:r>
      <w:r w:rsidR="00712B5B">
        <w:rPr>
          <w:rFonts w:ascii="Times New Roman" w:hAnsi="Times New Roman" w:cs="Times New Roman"/>
          <w:sz w:val="24"/>
          <w:szCs w:val="24"/>
        </w:rPr>
        <w:t xml:space="preserve">il suo </w:t>
      </w:r>
      <w:r w:rsidR="00407E7D">
        <w:rPr>
          <w:rFonts w:ascii="Times New Roman" w:hAnsi="Times New Roman" w:cs="Times New Roman"/>
          <w:sz w:val="24"/>
          <w:szCs w:val="24"/>
        </w:rPr>
        <w:t xml:space="preserve">necessario </w:t>
      </w:r>
      <w:r w:rsidR="00712B5B">
        <w:rPr>
          <w:rFonts w:ascii="Times New Roman" w:hAnsi="Times New Roman" w:cs="Times New Roman"/>
          <w:sz w:val="24"/>
          <w:szCs w:val="24"/>
        </w:rPr>
        <w:t xml:space="preserve">raccordo con la società civile, </w:t>
      </w:r>
      <w:r w:rsidR="001B3AFD">
        <w:rPr>
          <w:rFonts w:ascii="Times New Roman" w:hAnsi="Times New Roman" w:cs="Times New Roman"/>
          <w:sz w:val="24"/>
          <w:szCs w:val="24"/>
        </w:rPr>
        <w:t xml:space="preserve">la soluzione individuata, oltre </w:t>
      </w:r>
      <w:r w:rsidR="00904171">
        <w:rPr>
          <w:rFonts w:ascii="Times New Roman" w:hAnsi="Times New Roman" w:cs="Times New Roman"/>
          <w:sz w:val="24"/>
          <w:szCs w:val="24"/>
        </w:rPr>
        <w:t xml:space="preserve">a far </w:t>
      </w:r>
      <w:r w:rsidR="00311777">
        <w:rPr>
          <w:rFonts w:ascii="Times New Roman" w:hAnsi="Times New Roman" w:cs="Times New Roman"/>
          <w:sz w:val="24"/>
          <w:szCs w:val="24"/>
        </w:rPr>
        <w:t xml:space="preserve">potenzialmente </w:t>
      </w:r>
      <w:r w:rsidR="00904171">
        <w:rPr>
          <w:rFonts w:ascii="Times New Roman" w:hAnsi="Times New Roman" w:cs="Times New Roman"/>
          <w:sz w:val="24"/>
          <w:szCs w:val="24"/>
        </w:rPr>
        <w:t xml:space="preserve">lievitare il </w:t>
      </w:r>
      <w:r w:rsidR="007F6001">
        <w:rPr>
          <w:rFonts w:ascii="Times New Roman" w:hAnsi="Times New Roman" w:cs="Times New Roman"/>
          <w:sz w:val="24"/>
          <w:szCs w:val="24"/>
        </w:rPr>
        <w:t xml:space="preserve">suo </w:t>
      </w:r>
      <w:r w:rsidR="00904171">
        <w:rPr>
          <w:rFonts w:ascii="Times New Roman" w:hAnsi="Times New Roman" w:cs="Times New Roman"/>
          <w:sz w:val="24"/>
          <w:szCs w:val="24"/>
        </w:rPr>
        <w:t>tasso di politicità</w:t>
      </w:r>
      <w:r w:rsidR="007F6001">
        <w:rPr>
          <w:rFonts w:ascii="Times New Roman" w:hAnsi="Times New Roman" w:cs="Times New Roman"/>
          <w:sz w:val="24"/>
          <w:szCs w:val="24"/>
        </w:rPr>
        <w:t xml:space="preserve"> in una fase storica in cui si tende </w:t>
      </w:r>
      <w:r w:rsidR="00272CCB">
        <w:rPr>
          <w:rFonts w:ascii="Times New Roman" w:hAnsi="Times New Roman" w:cs="Times New Roman"/>
          <w:sz w:val="24"/>
          <w:szCs w:val="24"/>
        </w:rPr>
        <w:t>ragionevolmente</w:t>
      </w:r>
      <w:r w:rsidR="0018498B">
        <w:rPr>
          <w:rFonts w:ascii="Times New Roman" w:hAnsi="Times New Roman" w:cs="Times New Roman"/>
          <w:sz w:val="24"/>
          <w:szCs w:val="24"/>
        </w:rPr>
        <w:t xml:space="preserve"> a contenerlo</w:t>
      </w:r>
      <w:r w:rsidR="00904171">
        <w:rPr>
          <w:rFonts w:ascii="Times New Roman" w:hAnsi="Times New Roman" w:cs="Times New Roman"/>
          <w:sz w:val="24"/>
          <w:szCs w:val="24"/>
        </w:rPr>
        <w:t xml:space="preserve">, </w:t>
      </w:r>
      <w:r w:rsidR="00311777">
        <w:rPr>
          <w:rFonts w:ascii="Times New Roman" w:hAnsi="Times New Roman" w:cs="Times New Roman"/>
          <w:sz w:val="24"/>
          <w:szCs w:val="24"/>
        </w:rPr>
        <w:t>rischia di mettere in cr</w:t>
      </w:r>
      <w:r w:rsidR="00007BFA">
        <w:rPr>
          <w:rFonts w:ascii="Times New Roman" w:hAnsi="Times New Roman" w:cs="Times New Roman"/>
          <w:sz w:val="24"/>
          <w:szCs w:val="24"/>
        </w:rPr>
        <w:t>i</w:t>
      </w:r>
      <w:r w:rsidR="00311777">
        <w:rPr>
          <w:rFonts w:ascii="Times New Roman" w:hAnsi="Times New Roman" w:cs="Times New Roman"/>
          <w:sz w:val="24"/>
          <w:szCs w:val="24"/>
        </w:rPr>
        <w:t>si l’indipendenza esterna della magistratura.</w:t>
      </w:r>
      <w:r w:rsidR="00007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D0B76" w14:textId="77777777" w:rsidR="00272CCB" w:rsidRDefault="00272CCB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B1B284" w14:textId="0C8816AD" w:rsidR="00685CCB" w:rsidRDefault="00007BFA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alcune relazioni di accompagnamento, mostrando sensibilità </w:t>
      </w:r>
      <w:r w:rsidR="00705003">
        <w:rPr>
          <w:rFonts w:ascii="Times New Roman" w:hAnsi="Times New Roman" w:cs="Times New Roman"/>
          <w:sz w:val="24"/>
          <w:szCs w:val="24"/>
        </w:rPr>
        <w:t>e consapevolezza de</w:t>
      </w:r>
      <w:r>
        <w:rPr>
          <w:rFonts w:ascii="Times New Roman" w:hAnsi="Times New Roman" w:cs="Times New Roman"/>
          <w:sz w:val="24"/>
          <w:szCs w:val="24"/>
        </w:rPr>
        <w:t xml:space="preserve">l problema, </w:t>
      </w:r>
      <w:r w:rsidR="008D548A">
        <w:rPr>
          <w:rFonts w:ascii="Times New Roman" w:hAnsi="Times New Roman" w:cs="Times New Roman"/>
          <w:sz w:val="24"/>
          <w:szCs w:val="24"/>
        </w:rPr>
        <w:t xml:space="preserve">si sottolinea </w:t>
      </w:r>
      <w:r>
        <w:rPr>
          <w:rFonts w:ascii="Times New Roman" w:hAnsi="Times New Roman" w:cs="Times New Roman"/>
          <w:sz w:val="24"/>
          <w:szCs w:val="24"/>
        </w:rPr>
        <w:t xml:space="preserve">che la maggioranza dei togati sarebbe </w:t>
      </w:r>
      <w:r w:rsidR="00272CCB">
        <w:rPr>
          <w:rFonts w:ascii="Times New Roman" w:hAnsi="Times New Roman" w:cs="Times New Roman"/>
          <w:sz w:val="24"/>
          <w:szCs w:val="24"/>
        </w:rPr>
        <w:t xml:space="preserve">comunque </w:t>
      </w:r>
      <w:r>
        <w:rPr>
          <w:rFonts w:ascii="Times New Roman" w:hAnsi="Times New Roman" w:cs="Times New Roman"/>
          <w:sz w:val="24"/>
          <w:szCs w:val="24"/>
        </w:rPr>
        <w:t>garantita da</w:t>
      </w:r>
      <w:r w:rsidR="00651970">
        <w:rPr>
          <w:rFonts w:ascii="Times New Roman" w:hAnsi="Times New Roman" w:cs="Times New Roman"/>
          <w:sz w:val="24"/>
          <w:szCs w:val="24"/>
        </w:rPr>
        <w:t>lla presenza dei</w:t>
      </w:r>
      <w:r>
        <w:rPr>
          <w:rFonts w:ascii="Times New Roman" w:hAnsi="Times New Roman" w:cs="Times New Roman"/>
          <w:sz w:val="24"/>
          <w:szCs w:val="24"/>
        </w:rPr>
        <w:t xml:space="preserve"> due membri di diritto; se </w:t>
      </w:r>
      <w:r w:rsidR="00651970">
        <w:rPr>
          <w:rFonts w:ascii="Times New Roman" w:hAnsi="Times New Roman" w:cs="Times New Roman"/>
          <w:sz w:val="24"/>
          <w:szCs w:val="24"/>
        </w:rPr>
        <w:t xml:space="preserve">dunque </w:t>
      </w:r>
      <w:r w:rsidR="00B11328">
        <w:rPr>
          <w:rFonts w:ascii="Times New Roman" w:hAnsi="Times New Roman" w:cs="Times New Roman"/>
          <w:sz w:val="24"/>
          <w:szCs w:val="24"/>
        </w:rPr>
        <w:t xml:space="preserve">non si intende mettere in discussione </w:t>
      </w:r>
      <w:r w:rsidR="000474BA">
        <w:rPr>
          <w:rFonts w:ascii="Times New Roman" w:hAnsi="Times New Roman" w:cs="Times New Roman"/>
          <w:sz w:val="24"/>
          <w:szCs w:val="24"/>
        </w:rPr>
        <w:t xml:space="preserve">l’idea </w:t>
      </w:r>
      <w:r w:rsidR="00B11328">
        <w:rPr>
          <w:rFonts w:ascii="Times New Roman" w:hAnsi="Times New Roman" w:cs="Times New Roman"/>
          <w:sz w:val="24"/>
          <w:szCs w:val="24"/>
        </w:rPr>
        <w:t xml:space="preserve">di fondo </w:t>
      </w:r>
      <w:r w:rsidR="000474BA">
        <w:rPr>
          <w:rFonts w:ascii="Times New Roman" w:hAnsi="Times New Roman" w:cs="Times New Roman"/>
          <w:sz w:val="24"/>
          <w:szCs w:val="24"/>
        </w:rPr>
        <w:t>che i togati siano componente maggioritaria</w:t>
      </w:r>
      <w:r w:rsidR="00B11328">
        <w:rPr>
          <w:rFonts w:ascii="Times New Roman" w:hAnsi="Times New Roman" w:cs="Times New Roman"/>
          <w:sz w:val="24"/>
          <w:szCs w:val="24"/>
        </w:rPr>
        <w:t xml:space="preserve"> all’interno del Consiglio -</w:t>
      </w:r>
      <w:r w:rsidR="000474BA">
        <w:rPr>
          <w:rFonts w:ascii="Times New Roman" w:hAnsi="Times New Roman" w:cs="Times New Roman"/>
          <w:sz w:val="24"/>
          <w:szCs w:val="24"/>
        </w:rPr>
        <w:t xml:space="preserve"> come i Costituenti </w:t>
      </w:r>
      <w:r w:rsidR="00E84475">
        <w:rPr>
          <w:rFonts w:ascii="Times New Roman" w:hAnsi="Times New Roman" w:cs="Times New Roman"/>
          <w:sz w:val="24"/>
          <w:szCs w:val="24"/>
        </w:rPr>
        <w:t>hanno chiaramente indicato</w:t>
      </w:r>
      <w:r w:rsidR="00B11328">
        <w:rPr>
          <w:rFonts w:ascii="Times New Roman" w:hAnsi="Times New Roman" w:cs="Times New Roman"/>
          <w:sz w:val="24"/>
          <w:szCs w:val="24"/>
        </w:rPr>
        <w:t>,</w:t>
      </w:r>
      <w:r w:rsidR="000474BA">
        <w:rPr>
          <w:rFonts w:ascii="Times New Roman" w:hAnsi="Times New Roman" w:cs="Times New Roman"/>
          <w:sz w:val="24"/>
          <w:szCs w:val="24"/>
        </w:rPr>
        <w:t xml:space="preserve"> </w:t>
      </w:r>
      <w:r w:rsidR="00E84475">
        <w:rPr>
          <w:rFonts w:ascii="Times New Roman" w:hAnsi="Times New Roman" w:cs="Times New Roman"/>
          <w:sz w:val="24"/>
          <w:szCs w:val="24"/>
        </w:rPr>
        <w:t>soppesando in un primo momento</w:t>
      </w:r>
      <w:r w:rsidR="000474BA">
        <w:rPr>
          <w:rFonts w:ascii="Times New Roman" w:hAnsi="Times New Roman" w:cs="Times New Roman"/>
          <w:sz w:val="24"/>
          <w:szCs w:val="24"/>
        </w:rPr>
        <w:t xml:space="preserve"> </w:t>
      </w:r>
      <w:r w:rsidR="008D548A">
        <w:rPr>
          <w:rFonts w:ascii="Times New Roman" w:hAnsi="Times New Roman" w:cs="Times New Roman"/>
          <w:sz w:val="24"/>
          <w:szCs w:val="24"/>
        </w:rPr>
        <w:t>ma poi</w:t>
      </w:r>
      <w:r w:rsidR="000474BA">
        <w:rPr>
          <w:rFonts w:ascii="Times New Roman" w:hAnsi="Times New Roman" w:cs="Times New Roman"/>
          <w:sz w:val="24"/>
          <w:szCs w:val="24"/>
        </w:rPr>
        <w:t xml:space="preserve"> scartando l’ipotesi oggi proposta</w:t>
      </w:r>
      <w:r w:rsidR="00883F5F">
        <w:rPr>
          <w:rFonts w:ascii="Times New Roman" w:hAnsi="Times New Roman" w:cs="Times New Roman"/>
          <w:sz w:val="24"/>
          <w:szCs w:val="24"/>
        </w:rPr>
        <w:t xml:space="preserve"> -</w:t>
      </w:r>
      <w:r w:rsidR="000474BA">
        <w:rPr>
          <w:rFonts w:ascii="Times New Roman" w:hAnsi="Times New Roman" w:cs="Times New Roman"/>
          <w:sz w:val="24"/>
          <w:szCs w:val="24"/>
        </w:rPr>
        <w:t xml:space="preserve"> meglio sarebbe</w:t>
      </w:r>
      <w:r w:rsidR="005B0847">
        <w:rPr>
          <w:rFonts w:ascii="Times New Roman" w:hAnsi="Times New Roman" w:cs="Times New Roman"/>
          <w:sz w:val="24"/>
          <w:szCs w:val="24"/>
        </w:rPr>
        <w:t xml:space="preserve"> </w:t>
      </w:r>
      <w:r w:rsidR="00705003">
        <w:rPr>
          <w:rFonts w:ascii="Times New Roman" w:hAnsi="Times New Roman" w:cs="Times New Roman"/>
          <w:sz w:val="24"/>
          <w:szCs w:val="24"/>
        </w:rPr>
        <w:t>orientarsi verso soluzioni</w:t>
      </w:r>
      <w:r w:rsidR="000474BA">
        <w:rPr>
          <w:rFonts w:ascii="Times New Roman" w:hAnsi="Times New Roman" w:cs="Times New Roman"/>
          <w:sz w:val="24"/>
          <w:szCs w:val="24"/>
        </w:rPr>
        <w:t xml:space="preserve"> più nette.</w:t>
      </w:r>
    </w:p>
    <w:p w14:paraId="4C5AE228" w14:textId="77777777" w:rsidR="001B07A2" w:rsidRDefault="001B07A2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0735DB" w14:textId="67499D17" w:rsidR="00685CCB" w:rsidRDefault="0075666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Peraltro, modificare la </w:t>
      </w:r>
      <w:r w:rsidR="002E2F29" w:rsidRPr="002E2F29">
        <w:rPr>
          <w:rFonts w:ascii="Times New Roman" w:hAnsi="Times New Roman" w:cs="Times New Roman"/>
          <w:sz w:val="24"/>
          <w:szCs w:val="24"/>
        </w:rPr>
        <w:t xml:space="preserve">proporzione tra laici e togati </w:t>
      </w:r>
      <w:r>
        <w:rPr>
          <w:rFonts w:ascii="Times New Roman" w:hAnsi="Times New Roman" w:cs="Times New Roman"/>
          <w:sz w:val="24"/>
          <w:szCs w:val="24"/>
        </w:rPr>
        <w:t xml:space="preserve">potrebbe </w:t>
      </w:r>
      <w:r w:rsidR="00694FF7">
        <w:rPr>
          <w:rFonts w:ascii="Times New Roman" w:hAnsi="Times New Roman" w:cs="Times New Roman"/>
          <w:sz w:val="24"/>
          <w:szCs w:val="24"/>
        </w:rPr>
        <w:t xml:space="preserve">spiegarsi </w:t>
      </w:r>
      <w:r w:rsidR="001B07A2">
        <w:rPr>
          <w:rFonts w:ascii="Times New Roman" w:hAnsi="Times New Roman" w:cs="Times New Roman"/>
          <w:sz w:val="24"/>
          <w:szCs w:val="24"/>
        </w:rPr>
        <w:t xml:space="preserve">(anche se non condividersi) </w:t>
      </w:r>
      <w:r w:rsidR="00694FF7">
        <w:rPr>
          <w:rFonts w:ascii="Times New Roman" w:hAnsi="Times New Roman" w:cs="Times New Roman"/>
          <w:sz w:val="24"/>
          <w:szCs w:val="24"/>
        </w:rPr>
        <w:t xml:space="preserve">in una situazione nella quale </w:t>
      </w:r>
      <w:r w:rsidR="005B0847">
        <w:rPr>
          <w:rFonts w:ascii="Times New Roman" w:hAnsi="Times New Roman" w:cs="Times New Roman"/>
          <w:sz w:val="24"/>
          <w:szCs w:val="24"/>
        </w:rPr>
        <w:t xml:space="preserve">la </w:t>
      </w:r>
      <w:r w:rsidRPr="0075666F">
        <w:rPr>
          <w:rFonts w:ascii="Times New Roman" w:hAnsi="Times New Roman" w:cs="Times New Roman"/>
          <w:sz w:val="24"/>
          <w:szCs w:val="24"/>
        </w:rPr>
        <w:t xml:space="preserve">componente magistratuale </w:t>
      </w:r>
      <w:r w:rsidR="00694FF7">
        <w:rPr>
          <w:rFonts w:ascii="Times New Roman" w:hAnsi="Times New Roman" w:cs="Times New Roman"/>
          <w:sz w:val="24"/>
          <w:szCs w:val="24"/>
        </w:rPr>
        <w:t xml:space="preserve">e </w:t>
      </w:r>
      <w:r w:rsidR="005B0847">
        <w:rPr>
          <w:rFonts w:ascii="Times New Roman" w:hAnsi="Times New Roman" w:cs="Times New Roman"/>
          <w:sz w:val="24"/>
          <w:szCs w:val="24"/>
        </w:rPr>
        <w:t xml:space="preserve">la </w:t>
      </w:r>
      <w:r w:rsidRPr="0075666F">
        <w:rPr>
          <w:rFonts w:ascii="Times New Roman" w:hAnsi="Times New Roman" w:cs="Times New Roman"/>
          <w:sz w:val="24"/>
          <w:szCs w:val="24"/>
        </w:rPr>
        <w:t xml:space="preserve">componente </w:t>
      </w:r>
      <w:r w:rsidR="00EA7489">
        <w:rPr>
          <w:rFonts w:ascii="Times New Roman" w:hAnsi="Times New Roman" w:cs="Times New Roman"/>
          <w:sz w:val="24"/>
          <w:szCs w:val="24"/>
        </w:rPr>
        <w:t>eletta dal Parlamento</w:t>
      </w:r>
      <w:r w:rsidRPr="0075666F">
        <w:rPr>
          <w:rFonts w:ascii="Times New Roman" w:hAnsi="Times New Roman" w:cs="Times New Roman"/>
          <w:sz w:val="24"/>
          <w:szCs w:val="24"/>
        </w:rPr>
        <w:t xml:space="preserve"> </w:t>
      </w:r>
      <w:r w:rsidR="00EA7489">
        <w:rPr>
          <w:rFonts w:ascii="Times New Roman" w:hAnsi="Times New Roman" w:cs="Times New Roman"/>
          <w:sz w:val="24"/>
          <w:szCs w:val="24"/>
        </w:rPr>
        <w:t>fossero</w:t>
      </w:r>
      <w:r w:rsidRPr="0075666F">
        <w:rPr>
          <w:rFonts w:ascii="Times New Roman" w:hAnsi="Times New Roman" w:cs="Times New Roman"/>
          <w:sz w:val="24"/>
          <w:szCs w:val="24"/>
        </w:rPr>
        <w:t xml:space="preserve"> </w:t>
      </w:r>
      <w:r w:rsidR="00694FF7">
        <w:rPr>
          <w:rFonts w:ascii="Times New Roman" w:hAnsi="Times New Roman" w:cs="Times New Roman"/>
          <w:sz w:val="24"/>
          <w:szCs w:val="24"/>
        </w:rPr>
        <w:t xml:space="preserve">solite dividersi </w:t>
      </w:r>
      <w:r w:rsidRPr="0075666F">
        <w:rPr>
          <w:rFonts w:ascii="Times New Roman" w:hAnsi="Times New Roman" w:cs="Times New Roman"/>
          <w:sz w:val="24"/>
          <w:szCs w:val="24"/>
        </w:rPr>
        <w:t>sulle decis</w:t>
      </w:r>
      <w:r w:rsidR="00A551DF">
        <w:rPr>
          <w:rFonts w:ascii="Times New Roman" w:hAnsi="Times New Roman" w:cs="Times New Roman"/>
          <w:sz w:val="24"/>
          <w:szCs w:val="24"/>
        </w:rPr>
        <w:t>ioni da adottare, mentre invece nella prassi tale circostanza non si verifica</w:t>
      </w:r>
      <w:r w:rsidR="00B337AE">
        <w:rPr>
          <w:rFonts w:ascii="Times New Roman" w:hAnsi="Times New Roman" w:cs="Times New Roman"/>
          <w:sz w:val="24"/>
          <w:szCs w:val="24"/>
        </w:rPr>
        <w:t xml:space="preserve"> quasi mai</w:t>
      </w:r>
      <w:r w:rsidR="00A551DF">
        <w:rPr>
          <w:rFonts w:ascii="Times New Roman" w:hAnsi="Times New Roman" w:cs="Times New Roman"/>
          <w:sz w:val="24"/>
          <w:szCs w:val="24"/>
        </w:rPr>
        <w:t xml:space="preserve"> e le divisioni</w:t>
      </w:r>
      <w:r w:rsidR="001B07A2">
        <w:rPr>
          <w:rFonts w:ascii="Times New Roman" w:hAnsi="Times New Roman" w:cs="Times New Roman"/>
          <w:sz w:val="24"/>
          <w:szCs w:val="24"/>
        </w:rPr>
        <w:t xml:space="preserve">, quando </w:t>
      </w:r>
      <w:r w:rsidR="00B337AE">
        <w:rPr>
          <w:rFonts w:ascii="Times New Roman" w:hAnsi="Times New Roman" w:cs="Times New Roman"/>
          <w:sz w:val="24"/>
          <w:szCs w:val="24"/>
        </w:rPr>
        <w:t>v</w:t>
      </w:r>
      <w:r w:rsidR="001B07A2">
        <w:rPr>
          <w:rFonts w:ascii="Times New Roman" w:hAnsi="Times New Roman" w:cs="Times New Roman"/>
          <w:sz w:val="24"/>
          <w:szCs w:val="24"/>
        </w:rPr>
        <w:t>i sono,</w:t>
      </w:r>
      <w:r w:rsidR="00A551DF">
        <w:rPr>
          <w:rFonts w:ascii="Times New Roman" w:hAnsi="Times New Roman" w:cs="Times New Roman"/>
          <w:sz w:val="24"/>
          <w:szCs w:val="24"/>
        </w:rPr>
        <w:t xml:space="preserve"> </w:t>
      </w:r>
      <w:r w:rsidR="00B337AE">
        <w:rPr>
          <w:rFonts w:ascii="Times New Roman" w:hAnsi="Times New Roman" w:cs="Times New Roman"/>
          <w:sz w:val="24"/>
          <w:szCs w:val="24"/>
        </w:rPr>
        <w:t>hanno un carattere</w:t>
      </w:r>
      <w:r w:rsidR="00A551DF">
        <w:rPr>
          <w:rFonts w:ascii="Times New Roman" w:hAnsi="Times New Roman" w:cs="Times New Roman"/>
          <w:sz w:val="24"/>
          <w:szCs w:val="24"/>
        </w:rPr>
        <w:t xml:space="preserve"> trasversal</w:t>
      </w:r>
      <w:r w:rsidR="00B337AE">
        <w:rPr>
          <w:rFonts w:ascii="Times New Roman" w:hAnsi="Times New Roman" w:cs="Times New Roman"/>
          <w:sz w:val="24"/>
          <w:szCs w:val="24"/>
        </w:rPr>
        <w:t>e</w:t>
      </w:r>
      <w:r w:rsidR="00A551DF">
        <w:rPr>
          <w:rFonts w:ascii="Times New Roman" w:hAnsi="Times New Roman" w:cs="Times New Roman"/>
          <w:sz w:val="24"/>
          <w:szCs w:val="24"/>
        </w:rPr>
        <w:t xml:space="preserve"> alle due componenti.</w:t>
      </w:r>
    </w:p>
    <w:p w14:paraId="52F5703A" w14:textId="77777777" w:rsidR="002E2F29" w:rsidRDefault="002E2F29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314D6C" w14:textId="402664D5" w:rsidR="00732B73" w:rsidRDefault="00685CCB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</w:t>
      </w:r>
      <w:r w:rsidR="00071C3F">
        <w:rPr>
          <w:rFonts w:ascii="Times New Roman" w:hAnsi="Times New Roman" w:cs="Times New Roman"/>
          <w:sz w:val="24"/>
          <w:szCs w:val="24"/>
        </w:rPr>
        <w:t xml:space="preserve">inoltre </w:t>
      </w:r>
      <w:r w:rsidR="000369AD">
        <w:rPr>
          <w:rFonts w:ascii="Times New Roman" w:hAnsi="Times New Roman" w:cs="Times New Roman"/>
          <w:sz w:val="24"/>
          <w:szCs w:val="24"/>
        </w:rPr>
        <w:t>l’individuazione de</w:t>
      </w:r>
      <w:r w:rsidR="0006397E">
        <w:rPr>
          <w:rFonts w:ascii="Times New Roman" w:hAnsi="Times New Roman" w:cs="Times New Roman"/>
          <w:sz w:val="24"/>
          <w:szCs w:val="24"/>
        </w:rPr>
        <w:t>i membri togati</w:t>
      </w:r>
      <w:r w:rsidR="00EA67E9">
        <w:rPr>
          <w:rFonts w:ascii="Times New Roman" w:hAnsi="Times New Roman" w:cs="Times New Roman"/>
          <w:sz w:val="24"/>
          <w:szCs w:val="24"/>
        </w:rPr>
        <w:t xml:space="preserve"> all’interno dei due CSM</w:t>
      </w:r>
      <w:r w:rsidR="0006397E">
        <w:rPr>
          <w:rFonts w:ascii="Times New Roman" w:hAnsi="Times New Roman" w:cs="Times New Roman"/>
          <w:sz w:val="24"/>
          <w:szCs w:val="24"/>
        </w:rPr>
        <w:t xml:space="preserve">, </w:t>
      </w:r>
      <w:r w:rsidR="009B6BD3">
        <w:rPr>
          <w:rFonts w:ascii="Times New Roman" w:hAnsi="Times New Roman" w:cs="Times New Roman"/>
          <w:sz w:val="24"/>
          <w:szCs w:val="24"/>
        </w:rPr>
        <w:t xml:space="preserve">si prevede </w:t>
      </w:r>
      <w:r w:rsidR="00071C3F">
        <w:rPr>
          <w:rFonts w:ascii="Times New Roman" w:hAnsi="Times New Roman" w:cs="Times New Roman"/>
          <w:sz w:val="24"/>
          <w:szCs w:val="24"/>
        </w:rPr>
        <w:t>(art</w:t>
      </w:r>
      <w:r w:rsidR="00894FB1">
        <w:rPr>
          <w:rFonts w:ascii="Times New Roman" w:hAnsi="Times New Roman" w:cs="Times New Roman"/>
          <w:sz w:val="24"/>
          <w:szCs w:val="24"/>
        </w:rPr>
        <w:t>t</w:t>
      </w:r>
      <w:r w:rsidR="00071C3F">
        <w:rPr>
          <w:rFonts w:ascii="Times New Roman" w:hAnsi="Times New Roman" w:cs="Times New Roman"/>
          <w:sz w:val="24"/>
          <w:szCs w:val="24"/>
        </w:rPr>
        <w:t xml:space="preserve">. 104 Cost. e 105 </w:t>
      </w:r>
      <w:r w:rsidR="00071C3F" w:rsidRPr="00EA67E9">
        <w:rPr>
          <w:rFonts w:ascii="Times New Roman" w:hAnsi="Times New Roman" w:cs="Times New Roman"/>
          <w:i/>
          <w:iCs/>
          <w:sz w:val="24"/>
          <w:szCs w:val="24"/>
        </w:rPr>
        <w:t>bis</w:t>
      </w:r>
      <w:r w:rsidR="00894FB1">
        <w:rPr>
          <w:rFonts w:ascii="Times New Roman" w:hAnsi="Times New Roman" w:cs="Times New Roman"/>
          <w:sz w:val="24"/>
          <w:szCs w:val="24"/>
        </w:rPr>
        <w:t>)</w:t>
      </w:r>
      <w:r w:rsidR="003C02BA">
        <w:rPr>
          <w:rFonts w:ascii="Times New Roman" w:hAnsi="Times New Roman" w:cs="Times New Roman"/>
          <w:sz w:val="24"/>
          <w:szCs w:val="24"/>
        </w:rPr>
        <w:t xml:space="preserve"> </w:t>
      </w:r>
      <w:r w:rsidR="00894FB1">
        <w:rPr>
          <w:rFonts w:ascii="Times New Roman" w:hAnsi="Times New Roman" w:cs="Times New Roman"/>
          <w:sz w:val="24"/>
          <w:szCs w:val="24"/>
        </w:rPr>
        <w:t xml:space="preserve">di sostituire </w:t>
      </w:r>
      <w:r w:rsidR="00DC1037">
        <w:rPr>
          <w:rFonts w:ascii="Times New Roman" w:hAnsi="Times New Roman" w:cs="Times New Roman"/>
          <w:sz w:val="24"/>
          <w:szCs w:val="24"/>
        </w:rPr>
        <w:t xml:space="preserve">il </w:t>
      </w:r>
      <w:r w:rsidR="0006397E">
        <w:rPr>
          <w:rFonts w:ascii="Times New Roman" w:hAnsi="Times New Roman" w:cs="Times New Roman"/>
          <w:sz w:val="24"/>
          <w:szCs w:val="24"/>
        </w:rPr>
        <w:t>verbo “eleggere” con il verbo “scegliere”</w:t>
      </w:r>
      <w:r w:rsidR="00062163">
        <w:rPr>
          <w:rFonts w:ascii="Times New Roman" w:hAnsi="Times New Roman" w:cs="Times New Roman"/>
          <w:sz w:val="24"/>
          <w:szCs w:val="24"/>
        </w:rPr>
        <w:t xml:space="preserve"> (anche se si continua</w:t>
      </w:r>
      <w:r w:rsidR="00E25560">
        <w:rPr>
          <w:rFonts w:ascii="Times New Roman" w:hAnsi="Times New Roman" w:cs="Times New Roman"/>
          <w:sz w:val="24"/>
          <w:szCs w:val="24"/>
        </w:rPr>
        <w:t xml:space="preserve"> </w:t>
      </w:r>
      <w:r w:rsidR="00062163">
        <w:rPr>
          <w:rFonts w:ascii="Times New Roman" w:hAnsi="Times New Roman" w:cs="Times New Roman"/>
          <w:sz w:val="24"/>
          <w:szCs w:val="24"/>
        </w:rPr>
        <w:t>ad utilizzare la formula</w:t>
      </w:r>
      <w:r w:rsidR="00E25560">
        <w:rPr>
          <w:rFonts w:ascii="Times New Roman" w:hAnsi="Times New Roman" w:cs="Times New Roman"/>
          <w:sz w:val="24"/>
          <w:szCs w:val="24"/>
        </w:rPr>
        <w:t>:</w:t>
      </w:r>
      <w:r w:rsidR="00062163">
        <w:rPr>
          <w:rFonts w:ascii="Times New Roman" w:hAnsi="Times New Roman" w:cs="Times New Roman"/>
          <w:sz w:val="24"/>
          <w:szCs w:val="24"/>
        </w:rPr>
        <w:t xml:space="preserve"> </w:t>
      </w:r>
      <w:r w:rsidR="00E25560">
        <w:rPr>
          <w:rFonts w:ascii="Times New Roman" w:hAnsi="Times New Roman" w:cs="Times New Roman"/>
          <w:sz w:val="24"/>
          <w:szCs w:val="24"/>
        </w:rPr>
        <w:t>“</w:t>
      </w:r>
      <w:r w:rsidR="00062163">
        <w:rPr>
          <w:rFonts w:ascii="Times New Roman" w:hAnsi="Times New Roman" w:cs="Times New Roman"/>
          <w:sz w:val="24"/>
          <w:szCs w:val="24"/>
        </w:rPr>
        <w:t xml:space="preserve">non sono </w:t>
      </w:r>
      <w:r w:rsidR="00E25560">
        <w:rPr>
          <w:rFonts w:ascii="Times New Roman" w:hAnsi="Times New Roman" w:cs="Times New Roman"/>
          <w:sz w:val="24"/>
          <w:szCs w:val="24"/>
        </w:rPr>
        <w:t xml:space="preserve">immediatamente </w:t>
      </w:r>
      <w:r w:rsidR="00062163">
        <w:rPr>
          <w:rFonts w:ascii="Times New Roman" w:hAnsi="Times New Roman" w:cs="Times New Roman"/>
          <w:sz w:val="24"/>
          <w:szCs w:val="24"/>
        </w:rPr>
        <w:t>rieleggibili”)</w:t>
      </w:r>
      <w:r w:rsidR="004F4DC0">
        <w:rPr>
          <w:rFonts w:ascii="Times New Roman" w:hAnsi="Times New Roman" w:cs="Times New Roman"/>
          <w:sz w:val="24"/>
          <w:szCs w:val="24"/>
        </w:rPr>
        <w:t xml:space="preserve"> </w:t>
      </w:r>
      <w:r w:rsidR="00894FB1">
        <w:rPr>
          <w:rFonts w:ascii="Times New Roman" w:hAnsi="Times New Roman" w:cs="Times New Roman"/>
          <w:sz w:val="24"/>
          <w:szCs w:val="24"/>
        </w:rPr>
        <w:t>e di sopprimere</w:t>
      </w:r>
      <w:r w:rsidR="00FD174C">
        <w:rPr>
          <w:rFonts w:ascii="Times New Roman" w:hAnsi="Times New Roman" w:cs="Times New Roman"/>
          <w:sz w:val="24"/>
          <w:szCs w:val="24"/>
        </w:rPr>
        <w:t xml:space="preserve"> ogni riferimento al</w:t>
      </w:r>
      <w:r w:rsidR="004A3668">
        <w:rPr>
          <w:rFonts w:ascii="Times New Roman" w:hAnsi="Times New Roman" w:cs="Times New Roman"/>
          <w:sz w:val="24"/>
          <w:szCs w:val="24"/>
        </w:rPr>
        <w:t xml:space="preserve"> soggetto </w:t>
      </w:r>
      <w:r w:rsidR="00B70702">
        <w:rPr>
          <w:rFonts w:ascii="Times New Roman" w:hAnsi="Times New Roman" w:cs="Times New Roman"/>
          <w:sz w:val="24"/>
          <w:szCs w:val="24"/>
        </w:rPr>
        <w:t>titolare del</w:t>
      </w:r>
      <w:r w:rsidR="00262566">
        <w:rPr>
          <w:rFonts w:ascii="Times New Roman" w:hAnsi="Times New Roman" w:cs="Times New Roman"/>
          <w:sz w:val="24"/>
          <w:szCs w:val="24"/>
        </w:rPr>
        <w:t xml:space="preserve"> potere di compiere tale “scelta”</w:t>
      </w:r>
      <w:r w:rsidR="00C31B1D">
        <w:rPr>
          <w:rFonts w:ascii="Times New Roman" w:hAnsi="Times New Roman" w:cs="Times New Roman"/>
          <w:sz w:val="24"/>
          <w:szCs w:val="24"/>
        </w:rPr>
        <w:t xml:space="preserve"> (</w:t>
      </w:r>
      <w:r w:rsidR="00500D11">
        <w:rPr>
          <w:rFonts w:ascii="Times New Roman" w:hAnsi="Times New Roman" w:cs="Times New Roman"/>
          <w:sz w:val="24"/>
          <w:szCs w:val="24"/>
        </w:rPr>
        <w:t>“gli altri comp</w:t>
      </w:r>
      <w:r w:rsidR="006C1590">
        <w:rPr>
          <w:rFonts w:ascii="Times New Roman" w:hAnsi="Times New Roman" w:cs="Times New Roman"/>
          <w:sz w:val="24"/>
          <w:szCs w:val="24"/>
        </w:rPr>
        <w:t>o</w:t>
      </w:r>
      <w:r w:rsidR="00500D11">
        <w:rPr>
          <w:rFonts w:ascii="Times New Roman" w:hAnsi="Times New Roman" w:cs="Times New Roman"/>
          <w:sz w:val="24"/>
          <w:szCs w:val="24"/>
        </w:rPr>
        <w:t xml:space="preserve">nenti sono scelti per metà tra i giudici ordinari </w:t>
      </w:r>
      <w:r w:rsidR="00500D11" w:rsidRPr="006C1590">
        <w:rPr>
          <w:rFonts w:ascii="Times New Roman" w:hAnsi="Times New Roman" w:cs="Times New Roman"/>
          <w:i/>
          <w:iCs/>
          <w:sz w:val="24"/>
          <w:szCs w:val="24"/>
        </w:rPr>
        <w:t>con modalità stabilite dal</w:t>
      </w:r>
      <w:r w:rsidR="006C1590" w:rsidRPr="006C1590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r w:rsidR="00500D11" w:rsidRPr="006C1590">
        <w:rPr>
          <w:rFonts w:ascii="Times New Roman" w:hAnsi="Times New Roman" w:cs="Times New Roman"/>
          <w:i/>
          <w:iCs/>
          <w:sz w:val="24"/>
          <w:szCs w:val="24"/>
        </w:rPr>
        <w:t>legge</w:t>
      </w:r>
      <w:r w:rsidR="00500D11">
        <w:rPr>
          <w:rFonts w:ascii="Times New Roman" w:hAnsi="Times New Roman" w:cs="Times New Roman"/>
          <w:sz w:val="24"/>
          <w:szCs w:val="24"/>
        </w:rPr>
        <w:t>”</w:t>
      </w:r>
      <w:r w:rsidR="006C1590">
        <w:rPr>
          <w:rFonts w:ascii="Times New Roman" w:hAnsi="Times New Roman" w:cs="Times New Roman"/>
          <w:sz w:val="24"/>
          <w:szCs w:val="24"/>
        </w:rPr>
        <w:t xml:space="preserve">; </w:t>
      </w:r>
      <w:r w:rsidR="00C31B1D">
        <w:rPr>
          <w:rFonts w:ascii="Times New Roman" w:hAnsi="Times New Roman" w:cs="Times New Roman"/>
          <w:sz w:val="24"/>
          <w:szCs w:val="24"/>
        </w:rPr>
        <w:t>oggi</w:t>
      </w:r>
      <w:r w:rsidR="006C1590">
        <w:rPr>
          <w:rFonts w:ascii="Times New Roman" w:hAnsi="Times New Roman" w:cs="Times New Roman"/>
          <w:sz w:val="24"/>
          <w:szCs w:val="24"/>
        </w:rPr>
        <w:t>, invece,</w:t>
      </w:r>
      <w:r w:rsidR="00C31B1D">
        <w:rPr>
          <w:rFonts w:ascii="Times New Roman" w:hAnsi="Times New Roman" w:cs="Times New Roman"/>
          <w:sz w:val="24"/>
          <w:szCs w:val="24"/>
        </w:rPr>
        <w:t xml:space="preserve"> i togati sono eletti per due terzi “</w:t>
      </w:r>
      <w:r w:rsidR="00C31B1D" w:rsidRPr="00262566">
        <w:rPr>
          <w:rFonts w:ascii="Times New Roman" w:hAnsi="Times New Roman" w:cs="Times New Roman"/>
          <w:i/>
          <w:iCs/>
          <w:sz w:val="24"/>
          <w:szCs w:val="24"/>
        </w:rPr>
        <w:t>da tutti i magistrati ordinari</w:t>
      </w:r>
      <w:r w:rsidR="00613AE3">
        <w:rPr>
          <w:rFonts w:ascii="Times New Roman" w:hAnsi="Times New Roman" w:cs="Times New Roman"/>
          <w:sz w:val="24"/>
          <w:szCs w:val="24"/>
        </w:rPr>
        <w:t xml:space="preserve"> </w:t>
      </w:r>
      <w:r w:rsidR="00613AE3" w:rsidRPr="00262566">
        <w:rPr>
          <w:rFonts w:ascii="Times New Roman" w:hAnsi="Times New Roman" w:cs="Times New Roman"/>
          <w:sz w:val="24"/>
          <w:szCs w:val="24"/>
        </w:rPr>
        <w:t xml:space="preserve">tra gli appartenenti alle varie </w:t>
      </w:r>
      <w:r w:rsidR="00CA435E" w:rsidRPr="00262566">
        <w:rPr>
          <w:rFonts w:ascii="Times New Roman" w:hAnsi="Times New Roman" w:cs="Times New Roman"/>
          <w:sz w:val="24"/>
          <w:szCs w:val="24"/>
        </w:rPr>
        <w:t>c</w:t>
      </w:r>
      <w:r w:rsidR="00613AE3" w:rsidRPr="00262566">
        <w:rPr>
          <w:rFonts w:ascii="Times New Roman" w:hAnsi="Times New Roman" w:cs="Times New Roman"/>
          <w:sz w:val="24"/>
          <w:szCs w:val="24"/>
        </w:rPr>
        <w:t>ategorie”</w:t>
      </w:r>
      <w:r w:rsidR="00613AE3">
        <w:rPr>
          <w:rFonts w:ascii="Times New Roman" w:hAnsi="Times New Roman" w:cs="Times New Roman"/>
          <w:sz w:val="24"/>
          <w:szCs w:val="24"/>
        </w:rPr>
        <w:t>)</w:t>
      </w:r>
      <w:r w:rsidR="004A36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AD058" w14:textId="77777777" w:rsidR="00732B73" w:rsidRDefault="00732B7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13505A" w14:textId="40520E2A" w:rsidR="007830D6" w:rsidRPr="00732B73" w:rsidRDefault="004A3668" w:rsidP="00732B73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proposta</w:t>
      </w:r>
      <w:r w:rsidR="004F4DC0">
        <w:rPr>
          <w:rFonts w:ascii="Times New Roman" w:hAnsi="Times New Roman" w:cs="Times New Roman"/>
          <w:sz w:val="24"/>
          <w:szCs w:val="24"/>
        </w:rPr>
        <w:t xml:space="preserve"> </w:t>
      </w:r>
      <w:r w:rsidR="006770F0">
        <w:rPr>
          <w:rFonts w:ascii="Times New Roman" w:hAnsi="Times New Roman" w:cs="Times New Roman"/>
          <w:sz w:val="24"/>
          <w:szCs w:val="24"/>
        </w:rPr>
        <w:t xml:space="preserve">non può essere condivisa. </w:t>
      </w:r>
    </w:p>
    <w:p w14:paraId="3C8EB216" w14:textId="77777777" w:rsidR="006E6B9C" w:rsidRDefault="006E6B9C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B69DF71" w14:textId="637D08E1" w:rsidR="00B70702" w:rsidRDefault="006770F0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</w:t>
      </w:r>
      <w:r w:rsidR="002A1BD6">
        <w:rPr>
          <w:rFonts w:ascii="Times New Roman" w:hAnsi="Times New Roman" w:cs="Times New Roman"/>
          <w:sz w:val="24"/>
          <w:szCs w:val="24"/>
        </w:rPr>
        <w:t>può</w:t>
      </w:r>
      <w:r w:rsidR="004F4DC0">
        <w:rPr>
          <w:rFonts w:ascii="Times New Roman" w:hAnsi="Times New Roman" w:cs="Times New Roman"/>
          <w:sz w:val="24"/>
          <w:szCs w:val="24"/>
        </w:rPr>
        <w:t xml:space="preserve"> essere </w:t>
      </w:r>
      <w:r w:rsidR="004A3668">
        <w:rPr>
          <w:rFonts w:ascii="Times New Roman" w:hAnsi="Times New Roman" w:cs="Times New Roman"/>
          <w:sz w:val="24"/>
          <w:szCs w:val="24"/>
        </w:rPr>
        <w:t>forse</w:t>
      </w:r>
      <w:r w:rsidR="002A1BD6">
        <w:rPr>
          <w:rFonts w:ascii="Times New Roman" w:hAnsi="Times New Roman" w:cs="Times New Roman"/>
          <w:sz w:val="24"/>
          <w:szCs w:val="24"/>
        </w:rPr>
        <w:t xml:space="preserve"> </w:t>
      </w:r>
      <w:r w:rsidR="004A3668">
        <w:rPr>
          <w:rFonts w:ascii="Times New Roman" w:hAnsi="Times New Roman" w:cs="Times New Roman"/>
          <w:sz w:val="24"/>
          <w:szCs w:val="24"/>
        </w:rPr>
        <w:t>spiegata in relazione alla</w:t>
      </w:r>
      <w:r w:rsidR="002A1BD6">
        <w:rPr>
          <w:rFonts w:ascii="Times New Roman" w:hAnsi="Times New Roman" w:cs="Times New Roman"/>
          <w:sz w:val="24"/>
          <w:szCs w:val="24"/>
        </w:rPr>
        <w:t xml:space="preserve"> volontà di consentire al</w:t>
      </w:r>
      <w:r w:rsidR="000369AD">
        <w:rPr>
          <w:rFonts w:ascii="Times New Roman" w:hAnsi="Times New Roman" w:cs="Times New Roman"/>
          <w:sz w:val="24"/>
          <w:szCs w:val="24"/>
        </w:rPr>
        <w:t xml:space="preserve"> legislatore ordinario </w:t>
      </w:r>
      <w:r w:rsidR="002A1BD6">
        <w:rPr>
          <w:rFonts w:ascii="Times New Roman" w:hAnsi="Times New Roman" w:cs="Times New Roman"/>
          <w:sz w:val="24"/>
          <w:szCs w:val="24"/>
        </w:rPr>
        <w:t>di indicare</w:t>
      </w:r>
      <w:r w:rsidR="005C5F86">
        <w:rPr>
          <w:rFonts w:ascii="Times New Roman" w:hAnsi="Times New Roman" w:cs="Times New Roman"/>
          <w:sz w:val="24"/>
          <w:szCs w:val="24"/>
        </w:rPr>
        <w:t xml:space="preserve"> in futuro</w:t>
      </w:r>
      <w:r w:rsidR="000369AD">
        <w:rPr>
          <w:rFonts w:ascii="Times New Roman" w:hAnsi="Times New Roman" w:cs="Times New Roman"/>
          <w:sz w:val="24"/>
          <w:szCs w:val="24"/>
        </w:rPr>
        <w:t xml:space="preserve"> soluzioni alternative alle elezioni</w:t>
      </w:r>
      <w:r w:rsidR="006E6B9C">
        <w:rPr>
          <w:rFonts w:ascii="Times New Roman" w:hAnsi="Times New Roman" w:cs="Times New Roman"/>
          <w:sz w:val="24"/>
          <w:szCs w:val="24"/>
        </w:rPr>
        <w:t>,</w:t>
      </w:r>
      <w:r w:rsidR="000369AD">
        <w:rPr>
          <w:rFonts w:ascii="Times New Roman" w:hAnsi="Times New Roman" w:cs="Times New Roman"/>
          <w:sz w:val="24"/>
          <w:szCs w:val="24"/>
        </w:rPr>
        <w:t xml:space="preserve"> quali, ad esempio, </w:t>
      </w:r>
      <w:r w:rsidR="002A1BD6">
        <w:rPr>
          <w:rFonts w:ascii="Times New Roman" w:hAnsi="Times New Roman" w:cs="Times New Roman"/>
          <w:sz w:val="24"/>
          <w:szCs w:val="24"/>
        </w:rPr>
        <w:t xml:space="preserve">il noto sorteggio. </w:t>
      </w:r>
    </w:p>
    <w:p w14:paraId="1EA5ED05" w14:textId="77777777" w:rsidR="007830D6" w:rsidRDefault="007830D6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EAD4DA" w14:textId="128B11DF" w:rsidR="006C2A7F" w:rsidRDefault="005C5F86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mi soffermo sulle ragioni per le quali riterrei quest</w:t>
      </w:r>
      <w:r w:rsidR="003B07EA">
        <w:rPr>
          <w:rFonts w:ascii="Times New Roman" w:hAnsi="Times New Roman" w:cs="Times New Roman"/>
          <w:sz w:val="24"/>
          <w:szCs w:val="24"/>
        </w:rPr>
        <w:t>’ultima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B9C">
        <w:rPr>
          <w:rFonts w:ascii="Times New Roman" w:hAnsi="Times New Roman" w:cs="Times New Roman"/>
          <w:sz w:val="24"/>
          <w:szCs w:val="24"/>
        </w:rPr>
        <w:t xml:space="preserve">(il sorteggio) </w:t>
      </w:r>
      <w:r>
        <w:rPr>
          <w:rFonts w:ascii="Times New Roman" w:hAnsi="Times New Roman" w:cs="Times New Roman"/>
          <w:sz w:val="24"/>
          <w:szCs w:val="24"/>
        </w:rPr>
        <w:t xml:space="preserve">una soluzione </w:t>
      </w:r>
      <w:r w:rsidR="003B07EA">
        <w:rPr>
          <w:rFonts w:ascii="Times New Roman" w:hAnsi="Times New Roman" w:cs="Times New Roman"/>
          <w:sz w:val="24"/>
          <w:szCs w:val="24"/>
        </w:rPr>
        <w:t>inadeguata al rilievo costituzionale dell’organo</w:t>
      </w:r>
      <w:r w:rsidR="006C2A7F">
        <w:rPr>
          <w:rFonts w:ascii="Times New Roman" w:hAnsi="Times New Roman" w:cs="Times New Roman"/>
          <w:sz w:val="24"/>
          <w:szCs w:val="24"/>
        </w:rPr>
        <w:t>.</w:t>
      </w:r>
    </w:p>
    <w:p w14:paraId="3519E1FF" w14:textId="77777777" w:rsidR="006E6B9C" w:rsidRDefault="006E6B9C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B13B51" w14:textId="3CEF2FC8" w:rsidR="00685CCB" w:rsidRDefault="006C2A7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53DE">
        <w:rPr>
          <w:rFonts w:ascii="Times New Roman" w:hAnsi="Times New Roman" w:cs="Times New Roman"/>
          <w:sz w:val="24"/>
          <w:szCs w:val="24"/>
        </w:rPr>
        <w:t>ottolineo</w:t>
      </w:r>
      <w:r>
        <w:rPr>
          <w:rFonts w:ascii="Times New Roman" w:hAnsi="Times New Roman" w:cs="Times New Roman"/>
          <w:sz w:val="24"/>
          <w:szCs w:val="24"/>
        </w:rPr>
        <w:t xml:space="preserve"> invece che</w:t>
      </w:r>
      <w:r w:rsidR="006B5EED">
        <w:rPr>
          <w:rFonts w:ascii="Times New Roman" w:hAnsi="Times New Roman" w:cs="Times New Roman"/>
          <w:sz w:val="24"/>
          <w:szCs w:val="24"/>
        </w:rPr>
        <w:t xml:space="preserve"> la formula </w:t>
      </w:r>
      <w:r w:rsidR="006C1590">
        <w:rPr>
          <w:rFonts w:ascii="Times New Roman" w:hAnsi="Times New Roman" w:cs="Times New Roman"/>
          <w:sz w:val="24"/>
          <w:szCs w:val="24"/>
        </w:rPr>
        <w:t>qui</w:t>
      </w:r>
      <w:r w:rsidR="002653DE">
        <w:rPr>
          <w:rFonts w:ascii="Times New Roman" w:hAnsi="Times New Roman" w:cs="Times New Roman"/>
          <w:sz w:val="24"/>
          <w:szCs w:val="24"/>
        </w:rPr>
        <w:t xml:space="preserve"> </w:t>
      </w:r>
      <w:r w:rsidR="006B5EED">
        <w:rPr>
          <w:rFonts w:ascii="Times New Roman" w:hAnsi="Times New Roman" w:cs="Times New Roman"/>
          <w:sz w:val="24"/>
          <w:szCs w:val="24"/>
        </w:rPr>
        <w:t>proposta</w:t>
      </w:r>
      <w:r w:rsidR="00EB732A">
        <w:rPr>
          <w:rFonts w:ascii="Times New Roman" w:hAnsi="Times New Roman" w:cs="Times New Roman"/>
          <w:sz w:val="24"/>
          <w:szCs w:val="24"/>
        </w:rPr>
        <w:t>, lasciando del tutto indeterminata la questione di chi sia il soggetto titolare del potere di scelta,</w:t>
      </w:r>
      <w:r w:rsidR="006B5EED">
        <w:rPr>
          <w:rFonts w:ascii="Times New Roman" w:hAnsi="Times New Roman" w:cs="Times New Roman"/>
          <w:sz w:val="24"/>
          <w:szCs w:val="24"/>
        </w:rPr>
        <w:t xml:space="preserve"> apre a un rischio </w:t>
      </w:r>
      <w:r w:rsidR="003B07EA">
        <w:rPr>
          <w:rFonts w:ascii="Times New Roman" w:hAnsi="Times New Roman" w:cs="Times New Roman"/>
          <w:sz w:val="24"/>
          <w:szCs w:val="24"/>
        </w:rPr>
        <w:t>più grave</w:t>
      </w:r>
      <w:r w:rsidR="00810D09">
        <w:rPr>
          <w:rFonts w:ascii="Times New Roman" w:hAnsi="Times New Roman" w:cs="Times New Roman"/>
          <w:sz w:val="24"/>
          <w:szCs w:val="24"/>
        </w:rPr>
        <w:t xml:space="preserve">, </w:t>
      </w:r>
      <w:r w:rsidR="002653DE">
        <w:rPr>
          <w:rFonts w:ascii="Times New Roman" w:hAnsi="Times New Roman" w:cs="Times New Roman"/>
          <w:sz w:val="24"/>
          <w:szCs w:val="24"/>
        </w:rPr>
        <w:t>vale a dire</w:t>
      </w:r>
      <w:r w:rsidR="00810D09">
        <w:rPr>
          <w:rFonts w:ascii="Times New Roman" w:hAnsi="Times New Roman" w:cs="Times New Roman"/>
          <w:sz w:val="24"/>
          <w:szCs w:val="24"/>
        </w:rPr>
        <w:t xml:space="preserve"> quello di</w:t>
      </w:r>
      <w:r w:rsidR="003B07EA">
        <w:rPr>
          <w:rFonts w:ascii="Times New Roman" w:hAnsi="Times New Roman" w:cs="Times New Roman"/>
          <w:sz w:val="24"/>
          <w:szCs w:val="24"/>
        </w:rPr>
        <w:t xml:space="preserve"> </w:t>
      </w:r>
      <w:r w:rsidR="00B755FE">
        <w:rPr>
          <w:rFonts w:ascii="Times New Roman" w:hAnsi="Times New Roman" w:cs="Times New Roman"/>
          <w:sz w:val="24"/>
          <w:szCs w:val="24"/>
        </w:rPr>
        <w:t>rimettere alla discrezionalità del</w:t>
      </w:r>
      <w:r w:rsidR="003B07EA">
        <w:rPr>
          <w:rFonts w:ascii="Times New Roman" w:hAnsi="Times New Roman" w:cs="Times New Roman"/>
          <w:sz w:val="24"/>
          <w:szCs w:val="24"/>
        </w:rPr>
        <w:t xml:space="preserve"> legislatore</w:t>
      </w:r>
      <w:r w:rsidR="000C5D1A">
        <w:rPr>
          <w:rFonts w:ascii="Times New Roman" w:hAnsi="Times New Roman" w:cs="Times New Roman"/>
          <w:sz w:val="24"/>
          <w:szCs w:val="24"/>
        </w:rPr>
        <w:t xml:space="preserve"> </w:t>
      </w:r>
      <w:r w:rsidR="002653DE">
        <w:rPr>
          <w:rFonts w:ascii="Times New Roman" w:hAnsi="Times New Roman" w:cs="Times New Roman"/>
          <w:sz w:val="24"/>
          <w:szCs w:val="24"/>
        </w:rPr>
        <w:t xml:space="preserve">ordinario </w:t>
      </w:r>
      <w:r w:rsidR="00072264">
        <w:rPr>
          <w:rFonts w:ascii="Times New Roman" w:hAnsi="Times New Roman" w:cs="Times New Roman"/>
          <w:sz w:val="24"/>
          <w:szCs w:val="24"/>
        </w:rPr>
        <w:t xml:space="preserve">anche </w:t>
      </w:r>
      <w:r w:rsidR="009C4F98">
        <w:rPr>
          <w:rFonts w:ascii="Times New Roman" w:hAnsi="Times New Roman" w:cs="Times New Roman"/>
          <w:sz w:val="24"/>
          <w:szCs w:val="24"/>
        </w:rPr>
        <w:t xml:space="preserve">la possibilità di optare per </w:t>
      </w:r>
      <w:r w:rsidR="001275D4">
        <w:rPr>
          <w:rFonts w:ascii="Times New Roman" w:hAnsi="Times New Roman" w:cs="Times New Roman"/>
          <w:sz w:val="24"/>
          <w:szCs w:val="24"/>
        </w:rPr>
        <w:t xml:space="preserve">soluzioni </w:t>
      </w:r>
      <w:r w:rsidR="00072264">
        <w:rPr>
          <w:rFonts w:ascii="Times New Roman" w:hAnsi="Times New Roman" w:cs="Times New Roman"/>
          <w:sz w:val="24"/>
          <w:szCs w:val="24"/>
        </w:rPr>
        <w:t xml:space="preserve">non rispettose dell’autonomia e </w:t>
      </w:r>
      <w:r w:rsidR="00810D09">
        <w:rPr>
          <w:rFonts w:ascii="Times New Roman" w:hAnsi="Times New Roman" w:cs="Times New Roman"/>
          <w:sz w:val="24"/>
          <w:szCs w:val="24"/>
        </w:rPr>
        <w:t xml:space="preserve">indipendenza della magistratura </w:t>
      </w:r>
      <w:r w:rsidR="000C5D1A">
        <w:rPr>
          <w:rFonts w:ascii="Times New Roman" w:hAnsi="Times New Roman" w:cs="Times New Roman"/>
          <w:sz w:val="24"/>
          <w:szCs w:val="24"/>
        </w:rPr>
        <w:t>quali</w:t>
      </w:r>
      <w:r w:rsidR="00072264">
        <w:rPr>
          <w:rFonts w:ascii="Times New Roman" w:hAnsi="Times New Roman" w:cs="Times New Roman"/>
          <w:sz w:val="24"/>
          <w:szCs w:val="24"/>
        </w:rPr>
        <w:t>, ad esempio,</w:t>
      </w:r>
      <w:r w:rsidR="000C5D1A">
        <w:rPr>
          <w:rFonts w:ascii="Times New Roman" w:hAnsi="Times New Roman" w:cs="Times New Roman"/>
          <w:sz w:val="24"/>
          <w:szCs w:val="24"/>
        </w:rPr>
        <w:t xml:space="preserve"> l</w:t>
      </w:r>
      <w:r w:rsidR="007A14DE">
        <w:rPr>
          <w:rFonts w:ascii="Times New Roman" w:hAnsi="Times New Roman" w:cs="Times New Roman"/>
          <w:sz w:val="24"/>
          <w:szCs w:val="24"/>
        </w:rPr>
        <w:t>’attribuzione del potere di</w:t>
      </w:r>
      <w:r w:rsidR="000C5D1A">
        <w:rPr>
          <w:rFonts w:ascii="Times New Roman" w:hAnsi="Times New Roman" w:cs="Times New Roman"/>
          <w:sz w:val="24"/>
          <w:szCs w:val="24"/>
        </w:rPr>
        <w:t xml:space="preserve"> nomina dei componenti togati</w:t>
      </w:r>
      <w:r w:rsidR="00810D09">
        <w:rPr>
          <w:rFonts w:ascii="Times New Roman" w:hAnsi="Times New Roman" w:cs="Times New Roman"/>
          <w:sz w:val="24"/>
          <w:szCs w:val="24"/>
        </w:rPr>
        <w:t xml:space="preserve"> </w:t>
      </w:r>
      <w:r w:rsidR="007A14DE">
        <w:rPr>
          <w:rFonts w:ascii="Times New Roman" w:hAnsi="Times New Roman" w:cs="Times New Roman"/>
          <w:sz w:val="24"/>
          <w:szCs w:val="24"/>
        </w:rPr>
        <w:t>al</w:t>
      </w:r>
      <w:r w:rsidR="00810D09">
        <w:rPr>
          <w:rFonts w:ascii="Times New Roman" w:hAnsi="Times New Roman" w:cs="Times New Roman"/>
          <w:sz w:val="24"/>
          <w:szCs w:val="24"/>
        </w:rPr>
        <w:t xml:space="preserve"> Parlamento o addirittura </w:t>
      </w:r>
      <w:r w:rsidR="007A14DE">
        <w:rPr>
          <w:rFonts w:ascii="Times New Roman" w:hAnsi="Times New Roman" w:cs="Times New Roman"/>
          <w:sz w:val="24"/>
          <w:szCs w:val="24"/>
        </w:rPr>
        <w:t>a</w:t>
      </w:r>
      <w:r w:rsidR="00810D09">
        <w:rPr>
          <w:rFonts w:ascii="Times New Roman" w:hAnsi="Times New Roman" w:cs="Times New Roman"/>
          <w:sz w:val="24"/>
          <w:szCs w:val="24"/>
        </w:rPr>
        <w:t>l Governo</w:t>
      </w:r>
      <w:r w:rsidR="00A675B5">
        <w:rPr>
          <w:rFonts w:ascii="Times New Roman" w:hAnsi="Times New Roman" w:cs="Times New Roman"/>
          <w:sz w:val="24"/>
          <w:szCs w:val="24"/>
        </w:rPr>
        <w:t>.</w:t>
      </w:r>
    </w:p>
    <w:p w14:paraId="52E99EE8" w14:textId="6782064B" w:rsidR="006D2FA7" w:rsidRDefault="006D2FA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84730" w14:textId="77777777" w:rsidR="006D2FA7" w:rsidRPr="003B1607" w:rsidRDefault="006D2FA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F5787" w14:textId="043D989C" w:rsidR="00DB3AE5" w:rsidRPr="003B1607" w:rsidRDefault="00D752F2" w:rsidP="003625E8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607">
        <w:rPr>
          <w:rFonts w:ascii="Times New Roman" w:hAnsi="Times New Roman" w:cs="Times New Roman"/>
          <w:b/>
          <w:bCs/>
          <w:sz w:val="24"/>
          <w:szCs w:val="24"/>
        </w:rPr>
        <w:t>La cancellazione dell’aggettivo “altro” all’art. 104 e la</w:t>
      </w:r>
      <w:r w:rsidR="003B1607" w:rsidRPr="003B1607">
        <w:rPr>
          <w:rFonts w:ascii="Times New Roman" w:hAnsi="Times New Roman" w:cs="Times New Roman"/>
          <w:b/>
          <w:bCs/>
          <w:sz w:val="24"/>
          <w:szCs w:val="24"/>
        </w:rPr>
        <w:t xml:space="preserve"> previsione della “tassatività” delle</w:t>
      </w:r>
      <w:r w:rsidRPr="003B1607">
        <w:rPr>
          <w:rFonts w:ascii="Times New Roman" w:hAnsi="Times New Roman" w:cs="Times New Roman"/>
          <w:b/>
          <w:bCs/>
          <w:sz w:val="24"/>
          <w:szCs w:val="24"/>
        </w:rPr>
        <w:t xml:space="preserve"> competenze del CSM </w:t>
      </w:r>
      <w:r w:rsidR="003B1607" w:rsidRPr="003B1607">
        <w:rPr>
          <w:rFonts w:ascii="Times New Roman" w:hAnsi="Times New Roman" w:cs="Times New Roman"/>
          <w:b/>
          <w:bCs/>
          <w:sz w:val="24"/>
          <w:szCs w:val="24"/>
        </w:rPr>
        <w:t xml:space="preserve">agli artt. 105 e 105 </w:t>
      </w:r>
      <w:r w:rsidR="003B1607" w:rsidRPr="003B1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</w:t>
      </w:r>
    </w:p>
    <w:p w14:paraId="3C01CDA6" w14:textId="156F246F" w:rsidR="009A639C" w:rsidRDefault="009A639C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581C6" w14:textId="46008214" w:rsidR="003B1607" w:rsidRDefault="003B160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2C40">
        <w:rPr>
          <w:rFonts w:ascii="Times New Roman" w:hAnsi="Times New Roman" w:cs="Times New Roman"/>
          <w:sz w:val="24"/>
          <w:szCs w:val="24"/>
        </w:rPr>
        <w:lastRenderedPageBreak/>
        <w:t xml:space="preserve">Anche in questo caso si tratta di previsioni non direttamente funzionali al tema della separazione delle carriere </w:t>
      </w:r>
      <w:r w:rsidR="00102C40">
        <w:rPr>
          <w:rFonts w:ascii="Times New Roman" w:hAnsi="Times New Roman" w:cs="Times New Roman"/>
          <w:sz w:val="24"/>
          <w:szCs w:val="24"/>
        </w:rPr>
        <w:t xml:space="preserve">che appaiono </w:t>
      </w:r>
      <w:r w:rsidR="00B378D4">
        <w:rPr>
          <w:rFonts w:ascii="Times New Roman" w:hAnsi="Times New Roman" w:cs="Times New Roman"/>
          <w:sz w:val="24"/>
          <w:szCs w:val="24"/>
        </w:rPr>
        <w:t>dotat</w:t>
      </w:r>
      <w:r w:rsidR="006D2FA7">
        <w:rPr>
          <w:rFonts w:ascii="Times New Roman" w:hAnsi="Times New Roman" w:cs="Times New Roman"/>
          <w:sz w:val="24"/>
          <w:szCs w:val="24"/>
        </w:rPr>
        <w:t>e</w:t>
      </w:r>
      <w:r w:rsidR="00B378D4">
        <w:rPr>
          <w:rFonts w:ascii="Times New Roman" w:hAnsi="Times New Roman" w:cs="Times New Roman"/>
          <w:sz w:val="24"/>
          <w:szCs w:val="24"/>
        </w:rPr>
        <w:t xml:space="preserve"> di un evidente intento polemico e sono </w:t>
      </w:r>
      <w:r w:rsidR="00102C40">
        <w:rPr>
          <w:rFonts w:ascii="Times New Roman" w:hAnsi="Times New Roman" w:cs="Times New Roman"/>
          <w:sz w:val="24"/>
          <w:szCs w:val="24"/>
        </w:rPr>
        <w:t xml:space="preserve">volte a ridimensionare il ruolo della magistratura anche </w:t>
      </w:r>
      <w:r w:rsidR="005710FB">
        <w:rPr>
          <w:rFonts w:ascii="Times New Roman" w:hAnsi="Times New Roman" w:cs="Times New Roman"/>
          <w:sz w:val="24"/>
          <w:szCs w:val="24"/>
        </w:rPr>
        <w:t>in relazione a</w:t>
      </w:r>
      <w:r w:rsidR="00F56494">
        <w:rPr>
          <w:rFonts w:ascii="Times New Roman" w:hAnsi="Times New Roman" w:cs="Times New Roman"/>
          <w:sz w:val="24"/>
          <w:szCs w:val="24"/>
        </w:rPr>
        <w:t>gli altri poteri dello Stato.</w:t>
      </w:r>
    </w:p>
    <w:p w14:paraId="270C0060" w14:textId="127731ED" w:rsidR="00F56494" w:rsidRDefault="00F56494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3EB7AC" w14:textId="77777777" w:rsidR="00AD6104" w:rsidRDefault="00F56494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cancellazione dell’aggettivo </w:t>
      </w:r>
      <w:r w:rsidR="0051090B">
        <w:rPr>
          <w:rFonts w:ascii="Times New Roman" w:hAnsi="Times New Roman" w:cs="Times New Roman"/>
          <w:sz w:val="24"/>
          <w:szCs w:val="24"/>
        </w:rPr>
        <w:t>“altro”</w:t>
      </w:r>
      <w:r w:rsidR="00E06864">
        <w:rPr>
          <w:rFonts w:ascii="Times New Roman" w:hAnsi="Times New Roman" w:cs="Times New Roman"/>
          <w:sz w:val="24"/>
          <w:szCs w:val="24"/>
        </w:rPr>
        <w:t>,</w:t>
      </w:r>
      <w:r w:rsidR="0051090B">
        <w:rPr>
          <w:rFonts w:ascii="Times New Roman" w:hAnsi="Times New Roman" w:cs="Times New Roman"/>
          <w:sz w:val="24"/>
          <w:szCs w:val="24"/>
        </w:rPr>
        <w:t xml:space="preserve"> </w:t>
      </w:r>
      <w:r w:rsidR="00305D0D">
        <w:rPr>
          <w:rFonts w:ascii="Times New Roman" w:hAnsi="Times New Roman" w:cs="Times New Roman"/>
          <w:sz w:val="24"/>
          <w:szCs w:val="24"/>
        </w:rPr>
        <w:t xml:space="preserve">oggi </w:t>
      </w:r>
      <w:r w:rsidR="00E06864">
        <w:rPr>
          <w:rFonts w:ascii="Times New Roman" w:hAnsi="Times New Roman" w:cs="Times New Roman"/>
          <w:sz w:val="24"/>
          <w:szCs w:val="24"/>
        </w:rPr>
        <w:t xml:space="preserve">collocato </w:t>
      </w:r>
      <w:r w:rsidR="00305D0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ll’art. 104 Cost. </w:t>
      </w:r>
      <w:r w:rsidR="00E06864">
        <w:rPr>
          <w:rFonts w:ascii="Times New Roman" w:hAnsi="Times New Roman" w:cs="Times New Roman"/>
          <w:sz w:val="24"/>
          <w:szCs w:val="24"/>
        </w:rPr>
        <w:t>subito prima</w:t>
      </w:r>
      <w:r w:rsidR="0051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51090B">
        <w:rPr>
          <w:rFonts w:ascii="Times New Roman" w:hAnsi="Times New Roman" w:cs="Times New Roman"/>
          <w:sz w:val="24"/>
          <w:szCs w:val="24"/>
        </w:rPr>
        <w:t xml:space="preserve">sostantivo “potere”, </w:t>
      </w:r>
      <w:r>
        <w:rPr>
          <w:rFonts w:ascii="Times New Roman" w:hAnsi="Times New Roman" w:cs="Times New Roman"/>
          <w:sz w:val="24"/>
          <w:szCs w:val="24"/>
        </w:rPr>
        <w:t>rivela il chiaro</w:t>
      </w:r>
      <w:r w:rsidR="0051090B">
        <w:rPr>
          <w:rFonts w:ascii="Times New Roman" w:hAnsi="Times New Roman" w:cs="Times New Roman"/>
          <w:sz w:val="24"/>
          <w:szCs w:val="24"/>
        </w:rPr>
        <w:t xml:space="preserve"> intento di </w:t>
      </w:r>
      <w:r w:rsidR="00305D0D">
        <w:rPr>
          <w:rFonts w:ascii="Times New Roman" w:hAnsi="Times New Roman" w:cs="Times New Roman"/>
          <w:sz w:val="24"/>
          <w:szCs w:val="24"/>
        </w:rPr>
        <w:t>sottolineare</w:t>
      </w:r>
      <w:r w:rsidR="00E06864">
        <w:rPr>
          <w:rFonts w:ascii="Times New Roman" w:hAnsi="Times New Roman" w:cs="Times New Roman"/>
          <w:sz w:val="24"/>
          <w:szCs w:val="24"/>
        </w:rPr>
        <w:t xml:space="preserve"> </w:t>
      </w:r>
      <w:r w:rsidR="00305D0D">
        <w:rPr>
          <w:rFonts w:ascii="Times New Roman" w:hAnsi="Times New Roman" w:cs="Times New Roman"/>
          <w:sz w:val="24"/>
          <w:szCs w:val="24"/>
        </w:rPr>
        <w:t>la circostanza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E06864">
        <w:rPr>
          <w:rFonts w:ascii="Times New Roman" w:hAnsi="Times New Roman" w:cs="Times New Roman"/>
          <w:sz w:val="24"/>
          <w:szCs w:val="24"/>
        </w:rPr>
        <w:t>la magistratura</w:t>
      </w:r>
      <w:r w:rsidR="00A130BF">
        <w:rPr>
          <w:rFonts w:ascii="Times New Roman" w:hAnsi="Times New Roman" w:cs="Times New Roman"/>
          <w:sz w:val="24"/>
          <w:szCs w:val="24"/>
        </w:rPr>
        <w:t>, essendo un ordine,</w:t>
      </w:r>
      <w:r w:rsidR="00E06864">
        <w:rPr>
          <w:rFonts w:ascii="Times New Roman" w:hAnsi="Times New Roman" w:cs="Times New Roman"/>
          <w:sz w:val="24"/>
          <w:szCs w:val="24"/>
        </w:rPr>
        <w:t xml:space="preserve"> non </w:t>
      </w:r>
      <w:r w:rsidR="00305D0D">
        <w:rPr>
          <w:rFonts w:ascii="Times New Roman" w:hAnsi="Times New Roman" w:cs="Times New Roman"/>
          <w:sz w:val="24"/>
          <w:szCs w:val="24"/>
        </w:rPr>
        <w:t>sia</w:t>
      </w:r>
      <w:r w:rsidR="00E06864">
        <w:rPr>
          <w:rFonts w:ascii="Times New Roman" w:hAnsi="Times New Roman" w:cs="Times New Roman"/>
          <w:sz w:val="24"/>
          <w:szCs w:val="24"/>
        </w:rPr>
        <w:t xml:space="preserve"> </w:t>
      </w:r>
      <w:r w:rsidR="00A130BF">
        <w:rPr>
          <w:rFonts w:ascii="Times New Roman" w:hAnsi="Times New Roman" w:cs="Times New Roman"/>
          <w:sz w:val="24"/>
          <w:szCs w:val="24"/>
        </w:rPr>
        <w:t xml:space="preserve">anche </w:t>
      </w:r>
      <w:r w:rsidR="00E06864">
        <w:rPr>
          <w:rFonts w:ascii="Times New Roman" w:hAnsi="Times New Roman" w:cs="Times New Roman"/>
          <w:sz w:val="24"/>
          <w:szCs w:val="24"/>
        </w:rPr>
        <w:t>un potere</w:t>
      </w:r>
      <w:r w:rsidR="00A130BF">
        <w:rPr>
          <w:rFonts w:ascii="Times New Roman" w:hAnsi="Times New Roman" w:cs="Times New Roman"/>
          <w:sz w:val="24"/>
          <w:szCs w:val="24"/>
        </w:rPr>
        <w:t xml:space="preserve"> dello Stato</w:t>
      </w:r>
      <w:r w:rsidR="00305D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B45A5" w14:textId="77777777" w:rsidR="00AD6104" w:rsidRDefault="00AD6104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0428183" w14:textId="08190F44" w:rsidR="00305D0D" w:rsidRDefault="00305D0D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tratta di una modifica </w:t>
      </w:r>
      <w:r w:rsidR="0048329B">
        <w:rPr>
          <w:rFonts w:ascii="Times New Roman" w:hAnsi="Times New Roman" w:cs="Times New Roman"/>
          <w:sz w:val="24"/>
          <w:szCs w:val="24"/>
        </w:rPr>
        <w:t>non condivisibile</w:t>
      </w:r>
      <w:r w:rsidR="00E91D1D">
        <w:rPr>
          <w:rFonts w:ascii="Times New Roman" w:hAnsi="Times New Roman" w:cs="Times New Roman"/>
          <w:sz w:val="24"/>
          <w:szCs w:val="24"/>
        </w:rPr>
        <w:t>,</w:t>
      </w:r>
      <w:r w:rsidR="0048329B">
        <w:rPr>
          <w:rFonts w:ascii="Times New Roman" w:hAnsi="Times New Roman" w:cs="Times New Roman"/>
          <w:sz w:val="24"/>
          <w:szCs w:val="24"/>
        </w:rPr>
        <w:t xml:space="preserve"> anche se dotata di </w:t>
      </w:r>
      <w:r w:rsidR="00E91D1D">
        <w:rPr>
          <w:rFonts w:ascii="Times New Roman" w:hAnsi="Times New Roman" w:cs="Times New Roman"/>
          <w:sz w:val="24"/>
          <w:szCs w:val="24"/>
        </w:rPr>
        <w:t xml:space="preserve">un </w:t>
      </w:r>
      <w:r w:rsidR="00596DC0">
        <w:rPr>
          <w:rFonts w:ascii="Times New Roman" w:hAnsi="Times New Roman" w:cs="Times New Roman"/>
          <w:sz w:val="24"/>
          <w:szCs w:val="24"/>
        </w:rPr>
        <w:t xml:space="preserve">esclusivo valore simbolico e </w:t>
      </w:r>
      <w:r w:rsidR="00E91D1D">
        <w:rPr>
          <w:rFonts w:ascii="Times New Roman" w:hAnsi="Times New Roman" w:cs="Times New Roman"/>
          <w:sz w:val="24"/>
          <w:szCs w:val="24"/>
        </w:rPr>
        <w:t xml:space="preserve">di un </w:t>
      </w:r>
      <w:r w:rsidR="00596DC0">
        <w:rPr>
          <w:rFonts w:ascii="Times New Roman" w:hAnsi="Times New Roman" w:cs="Times New Roman"/>
          <w:sz w:val="24"/>
          <w:szCs w:val="24"/>
        </w:rPr>
        <w:t xml:space="preserve">inesistente effetto pratico. </w:t>
      </w:r>
    </w:p>
    <w:p w14:paraId="4DB3E935" w14:textId="4A920A39" w:rsidR="001E0AAC" w:rsidRDefault="001D45E0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Difficile infatti immaginare che </w:t>
      </w:r>
      <w:r w:rsidR="00143057" w:rsidRPr="00143057">
        <w:rPr>
          <w:rFonts w:ascii="Times New Roman" w:hAnsi="Times New Roman" w:cs="Times New Roman"/>
          <w:sz w:val="24"/>
          <w:szCs w:val="24"/>
        </w:rPr>
        <w:t>la soppressione di tale termine possa superare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F76D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 colpo</w:t>
      </w:r>
      <w:r w:rsidR="00143057" w:rsidRPr="00143057">
        <w:rPr>
          <w:rFonts w:ascii="Times New Roman" w:hAnsi="Times New Roman" w:cs="Times New Roman"/>
          <w:sz w:val="24"/>
          <w:szCs w:val="24"/>
        </w:rPr>
        <w:t xml:space="preserve"> l</w:t>
      </w:r>
      <w:r w:rsidR="00284B76">
        <w:rPr>
          <w:rFonts w:ascii="Times New Roman" w:hAnsi="Times New Roman" w:cs="Times New Roman"/>
          <w:sz w:val="24"/>
          <w:szCs w:val="24"/>
        </w:rPr>
        <w:t>’</w:t>
      </w:r>
      <w:r w:rsidR="00143057" w:rsidRPr="00143057">
        <w:rPr>
          <w:rFonts w:ascii="Times New Roman" w:hAnsi="Times New Roman" w:cs="Times New Roman"/>
          <w:sz w:val="24"/>
          <w:szCs w:val="24"/>
        </w:rPr>
        <w:t>idea che la giurisdizione</w:t>
      </w:r>
      <w:r>
        <w:rPr>
          <w:rFonts w:ascii="Times New Roman" w:hAnsi="Times New Roman" w:cs="Times New Roman"/>
          <w:sz w:val="24"/>
          <w:szCs w:val="24"/>
        </w:rPr>
        <w:t xml:space="preserve"> sia u</w:t>
      </w:r>
      <w:r w:rsidR="00143057" w:rsidRPr="00143057">
        <w:rPr>
          <w:rFonts w:ascii="Times New Roman" w:hAnsi="Times New Roman" w:cs="Times New Roman"/>
          <w:sz w:val="24"/>
          <w:szCs w:val="24"/>
        </w:rPr>
        <w:t>n potere dello Stato</w:t>
      </w:r>
      <w:r w:rsidR="00DC0F47">
        <w:rPr>
          <w:rFonts w:ascii="Times New Roman" w:hAnsi="Times New Roman" w:cs="Times New Roman"/>
          <w:sz w:val="24"/>
          <w:szCs w:val="24"/>
        </w:rPr>
        <w:t xml:space="preserve"> </w:t>
      </w:r>
      <w:r w:rsidR="00375A40">
        <w:rPr>
          <w:rFonts w:ascii="Times New Roman" w:hAnsi="Times New Roman" w:cs="Times New Roman"/>
          <w:sz w:val="24"/>
          <w:szCs w:val="24"/>
        </w:rPr>
        <w:t xml:space="preserve">meritevole di un’analoga </w:t>
      </w:r>
      <w:r w:rsidR="00375A40" w:rsidRPr="00375A40">
        <w:rPr>
          <w:rFonts w:ascii="Times New Roman" w:hAnsi="Times New Roman" w:cs="Times New Roman"/>
          <w:sz w:val="24"/>
          <w:szCs w:val="24"/>
        </w:rPr>
        <w:t>posizione d</w:t>
      </w:r>
      <w:r w:rsidR="00284B76">
        <w:rPr>
          <w:rFonts w:ascii="Times New Roman" w:hAnsi="Times New Roman" w:cs="Times New Roman"/>
          <w:sz w:val="24"/>
          <w:szCs w:val="24"/>
        </w:rPr>
        <w:t>’</w:t>
      </w:r>
      <w:r w:rsidR="00375A40" w:rsidRPr="00375A40">
        <w:rPr>
          <w:rFonts w:ascii="Times New Roman" w:hAnsi="Times New Roman" w:cs="Times New Roman"/>
          <w:sz w:val="24"/>
          <w:szCs w:val="24"/>
        </w:rPr>
        <w:t>indipendenza</w:t>
      </w:r>
      <w:r w:rsidR="00735E30">
        <w:rPr>
          <w:rFonts w:ascii="Times New Roman" w:hAnsi="Times New Roman" w:cs="Times New Roman"/>
          <w:sz w:val="24"/>
          <w:szCs w:val="24"/>
        </w:rPr>
        <w:t xml:space="preserve"> ricon</w:t>
      </w:r>
      <w:r w:rsidR="001E7787">
        <w:rPr>
          <w:rFonts w:ascii="Times New Roman" w:hAnsi="Times New Roman" w:cs="Times New Roman"/>
          <w:sz w:val="24"/>
          <w:szCs w:val="24"/>
        </w:rPr>
        <w:t>os</w:t>
      </w:r>
      <w:r w:rsidR="00735E30">
        <w:rPr>
          <w:rFonts w:ascii="Times New Roman" w:hAnsi="Times New Roman" w:cs="Times New Roman"/>
          <w:sz w:val="24"/>
          <w:szCs w:val="24"/>
        </w:rPr>
        <w:t>ciuta a</w:t>
      </w:r>
      <w:r w:rsidR="00375A40">
        <w:rPr>
          <w:rFonts w:ascii="Times New Roman" w:hAnsi="Times New Roman" w:cs="Times New Roman"/>
          <w:sz w:val="24"/>
          <w:szCs w:val="24"/>
        </w:rPr>
        <w:t>gli altri poteri</w:t>
      </w:r>
      <w:r w:rsidR="00FF76D1">
        <w:rPr>
          <w:rFonts w:ascii="Times New Roman" w:hAnsi="Times New Roman" w:cs="Times New Roman"/>
          <w:sz w:val="24"/>
          <w:szCs w:val="24"/>
        </w:rPr>
        <w:t>,</w:t>
      </w:r>
      <w:r w:rsidR="00375A40">
        <w:rPr>
          <w:rFonts w:ascii="Times New Roman" w:hAnsi="Times New Roman" w:cs="Times New Roman"/>
          <w:sz w:val="24"/>
          <w:szCs w:val="24"/>
        </w:rPr>
        <w:t xml:space="preserve"> </w:t>
      </w:r>
      <w:r w:rsidR="00284B76">
        <w:rPr>
          <w:rFonts w:ascii="Times New Roman" w:hAnsi="Times New Roman" w:cs="Times New Roman"/>
          <w:sz w:val="24"/>
          <w:szCs w:val="24"/>
        </w:rPr>
        <w:t>per quanto esso sia</w:t>
      </w:r>
      <w:r w:rsidR="001E7787">
        <w:rPr>
          <w:rFonts w:ascii="Times New Roman" w:hAnsi="Times New Roman" w:cs="Times New Roman"/>
          <w:sz w:val="24"/>
          <w:szCs w:val="24"/>
        </w:rPr>
        <w:t xml:space="preserve"> </w:t>
      </w:r>
      <w:r w:rsidR="00DC795E">
        <w:rPr>
          <w:rFonts w:ascii="Times New Roman" w:hAnsi="Times New Roman" w:cs="Times New Roman"/>
          <w:sz w:val="24"/>
          <w:szCs w:val="24"/>
        </w:rPr>
        <w:t xml:space="preserve">certamente </w:t>
      </w:r>
      <w:r w:rsidR="00FF76D1">
        <w:rPr>
          <w:rFonts w:ascii="Times New Roman" w:hAnsi="Times New Roman" w:cs="Times New Roman"/>
          <w:sz w:val="24"/>
          <w:szCs w:val="24"/>
        </w:rPr>
        <w:t>dotato di</w:t>
      </w:r>
      <w:r w:rsidR="001E7787">
        <w:rPr>
          <w:rFonts w:ascii="Times New Roman" w:hAnsi="Times New Roman" w:cs="Times New Roman"/>
          <w:sz w:val="24"/>
          <w:szCs w:val="24"/>
        </w:rPr>
        <w:t xml:space="preserve"> caratteristiche sue proprie che lo differenziano dai </w:t>
      </w:r>
      <w:r w:rsidR="00DC0F47">
        <w:rPr>
          <w:rFonts w:ascii="Times New Roman" w:hAnsi="Times New Roman" w:cs="Times New Roman"/>
          <w:sz w:val="24"/>
          <w:szCs w:val="24"/>
        </w:rPr>
        <w:t>poteri politici</w:t>
      </w:r>
      <w:r w:rsidR="001E7787">
        <w:rPr>
          <w:rFonts w:ascii="Times New Roman" w:hAnsi="Times New Roman" w:cs="Times New Roman"/>
          <w:sz w:val="24"/>
          <w:szCs w:val="24"/>
        </w:rPr>
        <w:t xml:space="preserve"> </w:t>
      </w:r>
      <w:r w:rsidR="00FF76D1">
        <w:rPr>
          <w:rFonts w:ascii="Times New Roman" w:hAnsi="Times New Roman" w:cs="Times New Roman"/>
          <w:sz w:val="24"/>
          <w:szCs w:val="24"/>
        </w:rPr>
        <w:t>e lo qualificano come</w:t>
      </w:r>
      <w:r w:rsidR="00143057" w:rsidRPr="00143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“diffuso”, </w:t>
      </w:r>
      <w:r w:rsidR="00FF76D1">
        <w:rPr>
          <w:rFonts w:ascii="Times New Roman" w:hAnsi="Times New Roman" w:cs="Times New Roman"/>
          <w:sz w:val="24"/>
          <w:szCs w:val="24"/>
        </w:rPr>
        <w:t>ovvero af</w:t>
      </w:r>
      <w:r w:rsidR="00735E30" w:rsidRPr="00735E30">
        <w:rPr>
          <w:rFonts w:ascii="Times New Roman" w:hAnsi="Times New Roman" w:cs="Times New Roman"/>
          <w:sz w:val="24"/>
          <w:szCs w:val="24"/>
        </w:rPr>
        <w:t xml:space="preserve">fidato a ciascun organo giurisdizionale nel momento in cui </w:t>
      </w:r>
      <w:r w:rsidR="00AD6104">
        <w:rPr>
          <w:rFonts w:ascii="Times New Roman" w:hAnsi="Times New Roman" w:cs="Times New Roman"/>
          <w:sz w:val="24"/>
          <w:szCs w:val="24"/>
        </w:rPr>
        <w:t xml:space="preserve">esso </w:t>
      </w:r>
      <w:r w:rsidR="00735E30" w:rsidRPr="00735E30">
        <w:rPr>
          <w:rFonts w:ascii="Times New Roman" w:hAnsi="Times New Roman" w:cs="Times New Roman"/>
          <w:sz w:val="24"/>
          <w:szCs w:val="24"/>
        </w:rPr>
        <w:t>esercita la funzione</w:t>
      </w:r>
      <w:r w:rsidR="00735E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come più volte </w:t>
      </w:r>
      <w:r w:rsidR="00735E30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 xml:space="preserve">ricordato </w:t>
      </w:r>
      <w:r w:rsidR="00143057" w:rsidRPr="00143057">
        <w:rPr>
          <w:rFonts w:ascii="Times New Roman" w:hAnsi="Times New Roman" w:cs="Times New Roman"/>
          <w:sz w:val="24"/>
          <w:szCs w:val="24"/>
        </w:rPr>
        <w:t>la Corte costituzionale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6D1">
        <w:rPr>
          <w:rFonts w:ascii="Times New Roman" w:hAnsi="Times New Roman" w:cs="Times New Roman"/>
          <w:sz w:val="24"/>
          <w:szCs w:val="24"/>
        </w:rPr>
        <w:t>quando ha</w:t>
      </w:r>
      <w:r w:rsidR="00332ED6">
        <w:rPr>
          <w:rFonts w:ascii="Times New Roman" w:hAnsi="Times New Roman" w:cs="Times New Roman"/>
          <w:sz w:val="24"/>
          <w:szCs w:val="24"/>
        </w:rPr>
        <w:t xml:space="preserve"> riconosciuto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43057" w:rsidRPr="00143057">
        <w:rPr>
          <w:rFonts w:ascii="Times New Roman" w:hAnsi="Times New Roman" w:cs="Times New Roman"/>
          <w:sz w:val="24"/>
          <w:szCs w:val="24"/>
        </w:rPr>
        <w:t>a legittimazione a sollevare conflitto di attribuzione a ciascun organo giurisdizionale</w:t>
      </w:r>
      <w:r w:rsidR="00332ED6">
        <w:rPr>
          <w:rFonts w:ascii="Times New Roman" w:hAnsi="Times New Roman" w:cs="Times New Roman"/>
          <w:sz w:val="24"/>
          <w:szCs w:val="24"/>
        </w:rPr>
        <w:t>.</w:t>
      </w:r>
    </w:p>
    <w:p w14:paraId="35EA04AA" w14:textId="77777777" w:rsidR="001E0AAC" w:rsidRDefault="001E0AAC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FBCC9C" w14:textId="77777777" w:rsidR="00D16B03" w:rsidRDefault="0067060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poi concerne la proposta </w:t>
      </w:r>
      <w:r w:rsidR="004C69A8">
        <w:rPr>
          <w:rFonts w:ascii="Times New Roman" w:hAnsi="Times New Roman" w:cs="Times New Roman"/>
          <w:sz w:val="24"/>
          <w:szCs w:val="24"/>
        </w:rPr>
        <w:t xml:space="preserve">(cfr. artt. 105 e 105 </w:t>
      </w:r>
      <w:r w:rsidR="004C69A8" w:rsidRPr="009D4F57">
        <w:rPr>
          <w:rFonts w:ascii="Times New Roman" w:hAnsi="Times New Roman" w:cs="Times New Roman"/>
          <w:i/>
          <w:iCs/>
          <w:sz w:val="24"/>
          <w:szCs w:val="24"/>
        </w:rPr>
        <w:t>ter</w:t>
      </w:r>
      <w:r w:rsidR="004C69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 prevedere</w:t>
      </w:r>
      <w:r w:rsidR="004C69A8">
        <w:rPr>
          <w:rFonts w:ascii="Times New Roman" w:hAnsi="Times New Roman" w:cs="Times New Roman"/>
          <w:sz w:val="24"/>
          <w:szCs w:val="24"/>
        </w:rPr>
        <w:t>,</w:t>
      </w:r>
      <w:r w:rsidR="009D4F57" w:rsidRPr="009D4F57">
        <w:rPr>
          <w:rFonts w:ascii="Times New Roman" w:hAnsi="Times New Roman" w:cs="Times New Roman"/>
          <w:sz w:val="24"/>
          <w:szCs w:val="24"/>
        </w:rPr>
        <w:t xml:space="preserve"> </w:t>
      </w:r>
      <w:r w:rsidR="009D4F57">
        <w:rPr>
          <w:rFonts w:ascii="Times New Roman" w:hAnsi="Times New Roman" w:cs="Times New Roman"/>
          <w:sz w:val="24"/>
          <w:szCs w:val="24"/>
        </w:rPr>
        <w:t xml:space="preserve">con riguardo </w:t>
      </w:r>
      <w:r w:rsidR="00DC795E">
        <w:rPr>
          <w:rFonts w:ascii="Times New Roman" w:hAnsi="Times New Roman" w:cs="Times New Roman"/>
          <w:sz w:val="24"/>
          <w:szCs w:val="24"/>
        </w:rPr>
        <w:t>ai</w:t>
      </w:r>
      <w:r w:rsidR="004C69A8">
        <w:rPr>
          <w:rFonts w:ascii="Times New Roman" w:hAnsi="Times New Roman" w:cs="Times New Roman"/>
          <w:sz w:val="24"/>
          <w:szCs w:val="24"/>
        </w:rPr>
        <w:t xml:space="preserve"> due</w:t>
      </w:r>
      <w:r w:rsidR="009D4F57">
        <w:rPr>
          <w:rFonts w:ascii="Times New Roman" w:hAnsi="Times New Roman" w:cs="Times New Roman"/>
          <w:sz w:val="24"/>
          <w:szCs w:val="24"/>
        </w:rPr>
        <w:t xml:space="preserve"> CSM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0AAC">
        <w:rPr>
          <w:rFonts w:ascii="Times New Roman" w:hAnsi="Times New Roman" w:cs="Times New Roman"/>
          <w:sz w:val="24"/>
          <w:szCs w:val="24"/>
        </w:rPr>
        <w:t xml:space="preserve">che “altre competenze possono essere attribuite solo con legge costituzionale”, </w:t>
      </w:r>
      <w:r w:rsidR="009D4F57">
        <w:rPr>
          <w:rFonts w:ascii="Times New Roman" w:hAnsi="Times New Roman" w:cs="Times New Roman"/>
          <w:sz w:val="24"/>
          <w:szCs w:val="24"/>
        </w:rPr>
        <w:t xml:space="preserve">con essa si intende </w:t>
      </w:r>
      <w:r w:rsidR="00DC795E">
        <w:rPr>
          <w:rFonts w:ascii="Times New Roman" w:hAnsi="Times New Roman" w:cs="Times New Roman"/>
          <w:sz w:val="24"/>
          <w:szCs w:val="24"/>
        </w:rPr>
        <w:t xml:space="preserve">chiaramente </w:t>
      </w:r>
      <w:r w:rsidR="009D4F57">
        <w:rPr>
          <w:rFonts w:ascii="Times New Roman" w:hAnsi="Times New Roman" w:cs="Times New Roman"/>
          <w:sz w:val="24"/>
          <w:szCs w:val="24"/>
        </w:rPr>
        <w:t xml:space="preserve">sancire </w:t>
      </w:r>
      <w:r w:rsidRPr="0067060F">
        <w:rPr>
          <w:rFonts w:ascii="Times New Roman" w:hAnsi="Times New Roman" w:cs="Times New Roman"/>
          <w:sz w:val="24"/>
          <w:szCs w:val="24"/>
        </w:rPr>
        <w:t xml:space="preserve">la tassatività delle </w:t>
      </w:r>
      <w:r w:rsidR="00D230E0">
        <w:rPr>
          <w:rFonts w:ascii="Times New Roman" w:hAnsi="Times New Roman" w:cs="Times New Roman"/>
          <w:sz w:val="24"/>
          <w:szCs w:val="24"/>
        </w:rPr>
        <w:t>attribuzioni</w:t>
      </w:r>
      <w:r w:rsidRPr="0067060F">
        <w:rPr>
          <w:rFonts w:ascii="Times New Roman" w:hAnsi="Times New Roman" w:cs="Times New Roman"/>
          <w:sz w:val="24"/>
          <w:szCs w:val="24"/>
        </w:rPr>
        <w:t xml:space="preserve"> del</w:t>
      </w:r>
      <w:r w:rsidR="009D4F57">
        <w:rPr>
          <w:rFonts w:ascii="Times New Roman" w:hAnsi="Times New Roman" w:cs="Times New Roman"/>
          <w:sz w:val="24"/>
          <w:szCs w:val="24"/>
        </w:rPr>
        <w:t>l’organo di governo autonomo della magistratura</w:t>
      </w:r>
      <w:r w:rsidR="00DC795E">
        <w:rPr>
          <w:rFonts w:ascii="Times New Roman" w:hAnsi="Times New Roman" w:cs="Times New Roman"/>
          <w:sz w:val="24"/>
          <w:szCs w:val="24"/>
        </w:rPr>
        <w:t>.</w:t>
      </w:r>
      <w:r w:rsidR="009D4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90D22" w14:textId="07ADC403" w:rsidR="009D4F57" w:rsidRDefault="00D16B0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03F9">
        <w:rPr>
          <w:rFonts w:ascii="Times New Roman" w:hAnsi="Times New Roman" w:cs="Times New Roman"/>
          <w:sz w:val="24"/>
          <w:szCs w:val="24"/>
        </w:rPr>
        <w:t xml:space="preserve">n alcune relazioni di accompagnamento si legge che con essa si intende escludere che gli organi di governo della magistratura possano esercitare “un ruolo particolarmente contiguo alla politica” (tuttavia </w:t>
      </w:r>
      <w:r w:rsidR="00797BD9">
        <w:rPr>
          <w:rFonts w:ascii="Times New Roman" w:hAnsi="Times New Roman" w:cs="Times New Roman"/>
          <w:sz w:val="24"/>
          <w:szCs w:val="24"/>
        </w:rPr>
        <w:t>si vorrebbe aumentare il numero dei laici!)</w:t>
      </w:r>
      <w:r w:rsidR="00290DE9">
        <w:rPr>
          <w:rFonts w:ascii="Times New Roman" w:hAnsi="Times New Roman" w:cs="Times New Roman"/>
          <w:sz w:val="24"/>
          <w:szCs w:val="24"/>
        </w:rPr>
        <w:t>,</w:t>
      </w:r>
      <w:r w:rsidR="00797BD9">
        <w:rPr>
          <w:rFonts w:ascii="Times New Roman" w:hAnsi="Times New Roman" w:cs="Times New Roman"/>
          <w:sz w:val="24"/>
          <w:szCs w:val="24"/>
        </w:rPr>
        <w:t xml:space="preserve"> riconducendo gli stessi</w:t>
      </w:r>
      <w:r w:rsidR="00E312F3">
        <w:rPr>
          <w:rFonts w:ascii="Times New Roman" w:hAnsi="Times New Roman" w:cs="Times New Roman"/>
          <w:sz w:val="24"/>
          <w:szCs w:val="24"/>
        </w:rPr>
        <w:t>, di fatto,</w:t>
      </w:r>
      <w:r w:rsidR="00797BD9">
        <w:rPr>
          <w:rFonts w:ascii="Times New Roman" w:hAnsi="Times New Roman" w:cs="Times New Roman"/>
          <w:sz w:val="24"/>
          <w:szCs w:val="24"/>
        </w:rPr>
        <w:t xml:space="preserve"> all’interno di un modello più </w:t>
      </w:r>
      <w:r w:rsidR="00E312F3">
        <w:rPr>
          <w:rFonts w:ascii="Times New Roman" w:hAnsi="Times New Roman" w:cs="Times New Roman"/>
          <w:sz w:val="24"/>
          <w:szCs w:val="24"/>
        </w:rPr>
        <w:t>angusto</w:t>
      </w:r>
      <w:r w:rsidR="00797BD9">
        <w:rPr>
          <w:rFonts w:ascii="Times New Roman" w:hAnsi="Times New Roman" w:cs="Times New Roman"/>
          <w:sz w:val="24"/>
          <w:szCs w:val="24"/>
        </w:rPr>
        <w:t>, di organi burocratici di mera a</w:t>
      </w:r>
      <w:r w:rsidR="00290DE9">
        <w:rPr>
          <w:rFonts w:ascii="Times New Roman" w:hAnsi="Times New Roman" w:cs="Times New Roman"/>
          <w:sz w:val="24"/>
          <w:szCs w:val="24"/>
        </w:rPr>
        <w:t>m</w:t>
      </w:r>
      <w:r w:rsidR="00797BD9">
        <w:rPr>
          <w:rFonts w:ascii="Times New Roman" w:hAnsi="Times New Roman" w:cs="Times New Roman"/>
          <w:sz w:val="24"/>
          <w:szCs w:val="24"/>
        </w:rPr>
        <w:t>ministrazione della carriera dei magistrati.</w:t>
      </w:r>
    </w:p>
    <w:p w14:paraId="5A83D860" w14:textId="77777777" w:rsidR="00E312F3" w:rsidRDefault="00E312F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D91C966" w14:textId="33438AED" w:rsidR="00290DE9" w:rsidRDefault="00290DE9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tratta di un</w:t>
      </w:r>
      <w:r w:rsidR="00E312F3">
        <w:rPr>
          <w:rFonts w:ascii="Times New Roman" w:hAnsi="Times New Roman" w:cs="Times New Roman"/>
          <w:sz w:val="24"/>
          <w:szCs w:val="24"/>
        </w:rPr>
        <w:t xml:space="preserve">a soluzione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E312F3">
        <w:rPr>
          <w:rFonts w:ascii="Times New Roman" w:hAnsi="Times New Roman" w:cs="Times New Roman"/>
          <w:sz w:val="24"/>
          <w:szCs w:val="24"/>
        </w:rPr>
        <w:t xml:space="preserve"> </w:t>
      </w:r>
      <w:r w:rsidR="00C312D6">
        <w:rPr>
          <w:rFonts w:ascii="Times New Roman" w:hAnsi="Times New Roman" w:cs="Times New Roman"/>
          <w:sz w:val="24"/>
          <w:szCs w:val="24"/>
        </w:rPr>
        <w:t xml:space="preserve">si pone in contrasto con </w:t>
      </w:r>
      <w:r w:rsidR="00E312F3">
        <w:rPr>
          <w:rFonts w:ascii="Times New Roman" w:hAnsi="Times New Roman" w:cs="Times New Roman"/>
          <w:sz w:val="24"/>
          <w:szCs w:val="24"/>
        </w:rPr>
        <w:t>la dignità</w:t>
      </w:r>
      <w:r w:rsidR="00C312D6">
        <w:rPr>
          <w:rFonts w:ascii="Times New Roman" w:hAnsi="Times New Roman" w:cs="Times New Roman"/>
          <w:sz w:val="24"/>
          <w:szCs w:val="24"/>
        </w:rPr>
        <w:t xml:space="preserve"> costituzionale di tale organo</w:t>
      </w:r>
      <w:r w:rsidR="00D94517">
        <w:rPr>
          <w:rFonts w:ascii="Times New Roman" w:hAnsi="Times New Roman" w:cs="Times New Roman"/>
          <w:sz w:val="24"/>
          <w:szCs w:val="24"/>
        </w:rPr>
        <w:t xml:space="preserve"> e appare</w:t>
      </w:r>
      <w:r w:rsidR="00C312D6">
        <w:rPr>
          <w:rFonts w:ascii="Times New Roman" w:hAnsi="Times New Roman" w:cs="Times New Roman"/>
          <w:sz w:val="24"/>
          <w:szCs w:val="24"/>
        </w:rPr>
        <w:t xml:space="preserve"> </w:t>
      </w:r>
      <w:r w:rsidR="00BE2275">
        <w:rPr>
          <w:rFonts w:ascii="Times New Roman" w:hAnsi="Times New Roman" w:cs="Times New Roman"/>
          <w:sz w:val="24"/>
          <w:szCs w:val="24"/>
        </w:rPr>
        <w:t>incoerente</w:t>
      </w:r>
      <w:r w:rsidR="00C312D6">
        <w:rPr>
          <w:rFonts w:ascii="Times New Roman" w:hAnsi="Times New Roman" w:cs="Times New Roman"/>
          <w:sz w:val="24"/>
          <w:szCs w:val="24"/>
        </w:rPr>
        <w:t xml:space="preserve"> </w:t>
      </w:r>
      <w:r w:rsidR="004A0FFF">
        <w:rPr>
          <w:rFonts w:ascii="Times New Roman" w:hAnsi="Times New Roman" w:cs="Times New Roman"/>
          <w:sz w:val="24"/>
          <w:szCs w:val="24"/>
        </w:rPr>
        <w:t xml:space="preserve">sia </w:t>
      </w:r>
      <w:r w:rsidR="00C312D6">
        <w:rPr>
          <w:rFonts w:ascii="Times New Roman" w:hAnsi="Times New Roman" w:cs="Times New Roman"/>
          <w:sz w:val="24"/>
          <w:szCs w:val="24"/>
        </w:rPr>
        <w:t xml:space="preserve">rispetto alla presenza di membri laici al suo interno </w:t>
      </w:r>
      <w:r w:rsidR="004A0FFF">
        <w:rPr>
          <w:rFonts w:ascii="Times New Roman" w:hAnsi="Times New Roman" w:cs="Times New Roman"/>
          <w:sz w:val="24"/>
          <w:szCs w:val="24"/>
        </w:rPr>
        <w:t xml:space="preserve">sia </w:t>
      </w:r>
      <w:r w:rsidR="00BE2275">
        <w:rPr>
          <w:rFonts w:ascii="Times New Roman" w:hAnsi="Times New Roman" w:cs="Times New Roman"/>
          <w:sz w:val="24"/>
          <w:szCs w:val="24"/>
        </w:rPr>
        <w:t>al</w:t>
      </w:r>
      <w:r w:rsidR="00D94517">
        <w:rPr>
          <w:rFonts w:ascii="Times New Roman" w:hAnsi="Times New Roman" w:cs="Times New Roman"/>
          <w:sz w:val="24"/>
          <w:szCs w:val="24"/>
        </w:rPr>
        <w:t>la</w:t>
      </w:r>
      <w:r w:rsidR="00C312D6">
        <w:rPr>
          <w:rFonts w:ascii="Times New Roman" w:hAnsi="Times New Roman" w:cs="Times New Roman"/>
          <w:sz w:val="24"/>
          <w:szCs w:val="24"/>
        </w:rPr>
        <w:t xml:space="preserve"> scelta di </w:t>
      </w:r>
      <w:r w:rsidR="00BE2275">
        <w:rPr>
          <w:rFonts w:ascii="Times New Roman" w:hAnsi="Times New Roman" w:cs="Times New Roman"/>
          <w:sz w:val="24"/>
          <w:szCs w:val="24"/>
        </w:rPr>
        <w:t>affidare la sua presidenza al</w:t>
      </w:r>
      <w:r w:rsidR="00C312D6">
        <w:rPr>
          <w:rFonts w:ascii="Times New Roman" w:hAnsi="Times New Roman" w:cs="Times New Roman"/>
          <w:sz w:val="24"/>
          <w:szCs w:val="24"/>
        </w:rPr>
        <w:t xml:space="preserve"> Capo dello Stato.</w:t>
      </w:r>
    </w:p>
    <w:p w14:paraId="3D462BBE" w14:textId="77777777" w:rsidR="003D21AE" w:rsidRDefault="003D21A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0EF7A8" w14:textId="2D3AA12E" w:rsidR="009D4F57" w:rsidRDefault="00D9451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particolare, la novella si pone l’obiettivo di </w:t>
      </w:r>
      <w:r w:rsidR="00EB1CAA">
        <w:rPr>
          <w:rFonts w:ascii="Times New Roman" w:hAnsi="Times New Roman" w:cs="Times New Roman"/>
          <w:sz w:val="24"/>
          <w:szCs w:val="24"/>
        </w:rPr>
        <w:t xml:space="preserve">impedire al CSM di esercitare competenze ulteriori </w:t>
      </w:r>
      <w:r w:rsidR="00060D78">
        <w:rPr>
          <w:rFonts w:ascii="Times New Roman" w:hAnsi="Times New Roman" w:cs="Times New Roman"/>
          <w:sz w:val="24"/>
          <w:szCs w:val="24"/>
        </w:rPr>
        <w:t>rispetto a</w:t>
      </w:r>
      <w:r w:rsidR="00EB1CAA">
        <w:rPr>
          <w:rFonts w:ascii="Times New Roman" w:hAnsi="Times New Roman" w:cs="Times New Roman"/>
          <w:sz w:val="24"/>
          <w:szCs w:val="24"/>
        </w:rPr>
        <w:t xml:space="preserve"> quelle fissate dalla Costituzione, siano esse attribuite dal legislatore ordinario</w:t>
      </w:r>
      <w:r w:rsidR="00060D78">
        <w:rPr>
          <w:rFonts w:ascii="Times New Roman" w:hAnsi="Times New Roman" w:cs="Times New Roman"/>
          <w:sz w:val="24"/>
          <w:szCs w:val="24"/>
        </w:rPr>
        <w:t xml:space="preserve"> (come oggi avviene ai sensi della legge n. 195/1958),</w:t>
      </w:r>
      <w:r w:rsidR="00EB1CAA">
        <w:rPr>
          <w:rFonts w:ascii="Times New Roman" w:hAnsi="Times New Roman" w:cs="Times New Roman"/>
          <w:sz w:val="24"/>
          <w:szCs w:val="24"/>
        </w:rPr>
        <w:t xml:space="preserve"> o</w:t>
      </w:r>
      <w:r w:rsidR="00DE4537">
        <w:rPr>
          <w:rFonts w:ascii="Times New Roman" w:hAnsi="Times New Roman" w:cs="Times New Roman"/>
          <w:sz w:val="24"/>
          <w:szCs w:val="24"/>
        </w:rPr>
        <w:t>ppure</w:t>
      </w:r>
      <w:r w:rsidR="00EB1CAA">
        <w:rPr>
          <w:rFonts w:ascii="Times New Roman" w:hAnsi="Times New Roman" w:cs="Times New Roman"/>
          <w:sz w:val="24"/>
          <w:szCs w:val="24"/>
        </w:rPr>
        <w:t xml:space="preserve"> </w:t>
      </w:r>
      <w:r w:rsidR="00745B7F">
        <w:rPr>
          <w:rFonts w:ascii="Times New Roman" w:hAnsi="Times New Roman" w:cs="Times New Roman"/>
          <w:sz w:val="24"/>
          <w:szCs w:val="24"/>
        </w:rPr>
        <w:t>esercitate</w:t>
      </w:r>
      <w:r w:rsidR="00EB1CAA">
        <w:rPr>
          <w:rFonts w:ascii="Times New Roman" w:hAnsi="Times New Roman" w:cs="Times New Roman"/>
          <w:sz w:val="24"/>
          <w:szCs w:val="24"/>
        </w:rPr>
        <w:t xml:space="preserve"> </w:t>
      </w:r>
      <w:r w:rsidR="0050517B">
        <w:rPr>
          <w:rFonts w:ascii="Times New Roman" w:hAnsi="Times New Roman" w:cs="Times New Roman"/>
          <w:sz w:val="24"/>
          <w:szCs w:val="24"/>
        </w:rPr>
        <w:t xml:space="preserve">di fatto </w:t>
      </w:r>
      <w:r w:rsidR="00EB1CAA">
        <w:rPr>
          <w:rFonts w:ascii="Times New Roman" w:hAnsi="Times New Roman" w:cs="Times New Roman"/>
          <w:sz w:val="24"/>
          <w:szCs w:val="24"/>
        </w:rPr>
        <w:t>dallo stesso CSM in forza</w:t>
      </w:r>
      <w:r w:rsidR="00BF038B">
        <w:rPr>
          <w:rFonts w:ascii="Times New Roman" w:hAnsi="Times New Roman" w:cs="Times New Roman"/>
          <w:sz w:val="24"/>
          <w:szCs w:val="24"/>
        </w:rPr>
        <w:t xml:space="preserve"> della </w:t>
      </w:r>
      <w:r w:rsidR="0050517B">
        <w:rPr>
          <w:rFonts w:ascii="Times New Roman" w:hAnsi="Times New Roman" w:cs="Times New Roman"/>
          <w:sz w:val="24"/>
          <w:szCs w:val="24"/>
        </w:rPr>
        <w:t>teoria</w:t>
      </w:r>
      <w:r w:rsidR="00BF038B">
        <w:rPr>
          <w:rFonts w:ascii="Times New Roman" w:hAnsi="Times New Roman" w:cs="Times New Roman"/>
          <w:sz w:val="24"/>
          <w:szCs w:val="24"/>
        </w:rPr>
        <w:t xml:space="preserve"> dei c.d. poteri impliciti, </w:t>
      </w:r>
      <w:r w:rsidR="00943BA3">
        <w:rPr>
          <w:rFonts w:ascii="Times New Roman" w:hAnsi="Times New Roman" w:cs="Times New Roman"/>
          <w:sz w:val="24"/>
          <w:szCs w:val="24"/>
        </w:rPr>
        <w:t>per la quale alcune</w:t>
      </w:r>
      <w:r w:rsidR="00BF038B">
        <w:rPr>
          <w:rFonts w:ascii="Times New Roman" w:hAnsi="Times New Roman" w:cs="Times New Roman"/>
          <w:sz w:val="24"/>
          <w:szCs w:val="24"/>
        </w:rPr>
        <w:t xml:space="preserve"> </w:t>
      </w:r>
      <w:r w:rsidR="00745B7F">
        <w:rPr>
          <w:rFonts w:ascii="Times New Roman" w:hAnsi="Times New Roman" w:cs="Times New Roman"/>
          <w:sz w:val="24"/>
          <w:szCs w:val="24"/>
        </w:rPr>
        <w:t>prerogative</w:t>
      </w:r>
      <w:r w:rsidR="00943BA3">
        <w:rPr>
          <w:rFonts w:ascii="Times New Roman" w:hAnsi="Times New Roman" w:cs="Times New Roman"/>
          <w:sz w:val="24"/>
          <w:szCs w:val="24"/>
        </w:rPr>
        <w:t>, pur non</w:t>
      </w:r>
      <w:r w:rsidR="00745B7F">
        <w:rPr>
          <w:rFonts w:ascii="Times New Roman" w:hAnsi="Times New Roman" w:cs="Times New Roman"/>
          <w:sz w:val="24"/>
          <w:szCs w:val="24"/>
        </w:rPr>
        <w:t xml:space="preserve"> espressamente previste</w:t>
      </w:r>
      <w:r w:rsidR="00943BA3">
        <w:rPr>
          <w:rFonts w:ascii="Times New Roman" w:hAnsi="Times New Roman" w:cs="Times New Roman"/>
          <w:sz w:val="24"/>
          <w:szCs w:val="24"/>
        </w:rPr>
        <w:t xml:space="preserve">, sarebbero </w:t>
      </w:r>
      <w:r w:rsidR="00BF038B">
        <w:rPr>
          <w:rFonts w:ascii="Times New Roman" w:hAnsi="Times New Roman" w:cs="Times New Roman"/>
          <w:sz w:val="24"/>
          <w:szCs w:val="24"/>
        </w:rPr>
        <w:t>ricavabili</w:t>
      </w:r>
      <w:r w:rsidR="00223E6E">
        <w:rPr>
          <w:rFonts w:ascii="Times New Roman" w:hAnsi="Times New Roman" w:cs="Times New Roman"/>
          <w:sz w:val="24"/>
          <w:szCs w:val="24"/>
        </w:rPr>
        <w:t>,</w:t>
      </w:r>
      <w:r w:rsidR="00BF038B">
        <w:rPr>
          <w:rFonts w:ascii="Times New Roman" w:hAnsi="Times New Roman" w:cs="Times New Roman"/>
          <w:sz w:val="24"/>
          <w:szCs w:val="24"/>
        </w:rPr>
        <w:t xml:space="preserve"> </w:t>
      </w:r>
      <w:r w:rsidR="00DE4537">
        <w:rPr>
          <w:rFonts w:ascii="Times New Roman" w:hAnsi="Times New Roman" w:cs="Times New Roman"/>
          <w:sz w:val="24"/>
          <w:szCs w:val="24"/>
        </w:rPr>
        <w:t xml:space="preserve">appunto </w:t>
      </w:r>
      <w:r w:rsidR="00BF038B">
        <w:rPr>
          <w:rFonts w:ascii="Times New Roman" w:hAnsi="Times New Roman" w:cs="Times New Roman"/>
          <w:sz w:val="24"/>
          <w:szCs w:val="24"/>
        </w:rPr>
        <w:t>implicitamente</w:t>
      </w:r>
      <w:r w:rsidR="00223E6E">
        <w:rPr>
          <w:rFonts w:ascii="Times New Roman" w:hAnsi="Times New Roman" w:cs="Times New Roman"/>
          <w:sz w:val="24"/>
          <w:szCs w:val="24"/>
        </w:rPr>
        <w:t>,</w:t>
      </w:r>
      <w:r w:rsidR="00BF038B">
        <w:rPr>
          <w:rFonts w:ascii="Times New Roman" w:hAnsi="Times New Roman" w:cs="Times New Roman"/>
          <w:sz w:val="24"/>
          <w:szCs w:val="24"/>
        </w:rPr>
        <w:t xml:space="preserve"> dal</w:t>
      </w:r>
      <w:r w:rsidR="00223E6E">
        <w:rPr>
          <w:rFonts w:ascii="Times New Roman" w:hAnsi="Times New Roman" w:cs="Times New Roman"/>
          <w:sz w:val="24"/>
          <w:szCs w:val="24"/>
        </w:rPr>
        <w:t xml:space="preserve">lo statuto costituzionale dell’organo </w:t>
      </w:r>
      <w:r w:rsidR="00943BA3">
        <w:rPr>
          <w:rFonts w:ascii="Times New Roman" w:hAnsi="Times New Roman" w:cs="Times New Roman"/>
          <w:sz w:val="24"/>
          <w:szCs w:val="24"/>
        </w:rPr>
        <w:t xml:space="preserve">inteso </w:t>
      </w:r>
      <w:r w:rsidR="00BF038B">
        <w:rPr>
          <w:rFonts w:ascii="Times New Roman" w:hAnsi="Times New Roman" w:cs="Times New Roman"/>
          <w:sz w:val="24"/>
          <w:szCs w:val="24"/>
        </w:rPr>
        <w:t xml:space="preserve">quale garante dell’autonomia e dell’indipendenza della magistratura. </w:t>
      </w:r>
    </w:p>
    <w:p w14:paraId="50A6E20B" w14:textId="77777777" w:rsidR="003D21AE" w:rsidRDefault="003D21A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433091" w14:textId="461C8F01" w:rsidR="00BF038B" w:rsidRDefault="00BF038B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pensi, ad esempio, ai pareri</w:t>
      </w:r>
      <w:r w:rsidR="00DE4537">
        <w:rPr>
          <w:rFonts w:ascii="Times New Roman" w:hAnsi="Times New Roman" w:cs="Times New Roman"/>
          <w:sz w:val="24"/>
          <w:szCs w:val="24"/>
        </w:rPr>
        <w:t xml:space="preserve"> sui progetti di legge in materia di giustizia</w:t>
      </w:r>
      <w:r>
        <w:rPr>
          <w:rFonts w:ascii="Times New Roman" w:hAnsi="Times New Roman" w:cs="Times New Roman"/>
          <w:sz w:val="24"/>
          <w:szCs w:val="24"/>
        </w:rPr>
        <w:t xml:space="preserve">, alle pratiche a tutela </w:t>
      </w:r>
      <w:r w:rsidR="00DE4537">
        <w:rPr>
          <w:rFonts w:ascii="Times New Roman" w:hAnsi="Times New Roman" w:cs="Times New Roman"/>
          <w:sz w:val="24"/>
          <w:szCs w:val="24"/>
        </w:rPr>
        <w:t>e soprattutto ai c</w:t>
      </w:r>
      <w:r w:rsidR="00745B7F">
        <w:rPr>
          <w:rFonts w:ascii="Times New Roman" w:hAnsi="Times New Roman" w:cs="Times New Roman"/>
          <w:sz w:val="24"/>
          <w:szCs w:val="24"/>
        </w:rPr>
        <w:t>.</w:t>
      </w:r>
      <w:r w:rsidR="00DE4537">
        <w:rPr>
          <w:rFonts w:ascii="Times New Roman" w:hAnsi="Times New Roman" w:cs="Times New Roman"/>
          <w:sz w:val="24"/>
          <w:szCs w:val="24"/>
        </w:rPr>
        <w:t>d</w:t>
      </w:r>
      <w:r w:rsidR="00745B7F">
        <w:rPr>
          <w:rFonts w:ascii="Times New Roman" w:hAnsi="Times New Roman" w:cs="Times New Roman"/>
          <w:sz w:val="24"/>
          <w:szCs w:val="24"/>
        </w:rPr>
        <w:t>.</w:t>
      </w:r>
      <w:r w:rsidR="00DE4537">
        <w:rPr>
          <w:rFonts w:ascii="Times New Roman" w:hAnsi="Times New Roman" w:cs="Times New Roman"/>
          <w:sz w:val="24"/>
          <w:szCs w:val="24"/>
        </w:rPr>
        <w:t xml:space="preserve"> poteri </w:t>
      </w:r>
      <w:r w:rsidR="005C1D7C">
        <w:rPr>
          <w:rFonts w:ascii="Times New Roman" w:hAnsi="Times New Roman" w:cs="Times New Roman"/>
          <w:sz w:val="24"/>
          <w:szCs w:val="24"/>
        </w:rPr>
        <w:t>para-</w:t>
      </w:r>
      <w:r w:rsidR="00DE4537" w:rsidRPr="003D21AE">
        <w:rPr>
          <w:rFonts w:ascii="Times New Roman" w:hAnsi="Times New Roman" w:cs="Times New Roman"/>
          <w:sz w:val="24"/>
          <w:szCs w:val="24"/>
        </w:rPr>
        <w:t xml:space="preserve">normativi </w:t>
      </w:r>
      <w:r w:rsidR="005C1D7C">
        <w:rPr>
          <w:rFonts w:ascii="Times New Roman" w:hAnsi="Times New Roman" w:cs="Times New Roman"/>
          <w:sz w:val="24"/>
          <w:szCs w:val="24"/>
        </w:rPr>
        <w:t>del CSM</w:t>
      </w:r>
      <w:r w:rsidR="00EC4777">
        <w:rPr>
          <w:rFonts w:ascii="Times New Roman" w:hAnsi="Times New Roman" w:cs="Times New Roman"/>
          <w:sz w:val="24"/>
          <w:szCs w:val="24"/>
        </w:rPr>
        <w:t>,</w:t>
      </w:r>
      <w:r w:rsidR="005C1D7C">
        <w:rPr>
          <w:rFonts w:ascii="Times New Roman" w:hAnsi="Times New Roman" w:cs="Times New Roman"/>
          <w:sz w:val="24"/>
          <w:szCs w:val="24"/>
        </w:rPr>
        <w:t xml:space="preserve"> attraverso </w:t>
      </w:r>
      <w:r w:rsidR="00D62897">
        <w:rPr>
          <w:rFonts w:ascii="Times New Roman" w:hAnsi="Times New Roman" w:cs="Times New Roman"/>
          <w:sz w:val="24"/>
          <w:szCs w:val="24"/>
        </w:rPr>
        <w:t>l’esercizio dei</w:t>
      </w:r>
      <w:r w:rsidR="005C1D7C">
        <w:rPr>
          <w:rFonts w:ascii="Times New Roman" w:hAnsi="Times New Roman" w:cs="Times New Roman"/>
          <w:sz w:val="24"/>
          <w:szCs w:val="24"/>
        </w:rPr>
        <w:t xml:space="preserve"> quali</w:t>
      </w:r>
      <w:r w:rsidR="00D62897">
        <w:rPr>
          <w:rFonts w:ascii="Times New Roman" w:hAnsi="Times New Roman" w:cs="Times New Roman"/>
          <w:sz w:val="24"/>
          <w:szCs w:val="24"/>
        </w:rPr>
        <w:t>,</w:t>
      </w:r>
      <w:r w:rsidR="003E34E7">
        <w:rPr>
          <w:rFonts w:ascii="Times New Roman" w:hAnsi="Times New Roman" w:cs="Times New Roman"/>
          <w:sz w:val="24"/>
          <w:szCs w:val="24"/>
        </w:rPr>
        <w:t xml:space="preserve"> nel tempo</w:t>
      </w:r>
      <w:r w:rsidR="00EC4777">
        <w:rPr>
          <w:rFonts w:ascii="Times New Roman" w:hAnsi="Times New Roman" w:cs="Times New Roman"/>
          <w:sz w:val="24"/>
          <w:szCs w:val="24"/>
        </w:rPr>
        <w:t xml:space="preserve"> -</w:t>
      </w:r>
      <w:r w:rsidR="00F2589F">
        <w:rPr>
          <w:rFonts w:ascii="Times New Roman" w:hAnsi="Times New Roman" w:cs="Times New Roman"/>
          <w:sz w:val="24"/>
          <w:szCs w:val="24"/>
        </w:rPr>
        <w:t xml:space="preserve"> </w:t>
      </w:r>
      <w:r w:rsidR="00D62897">
        <w:rPr>
          <w:rFonts w:ascii="Times New Roman" w:hAnsi="Times New Roman" w:cs="Times New Roman"/>
          <w:sz w:val="24"/>
          <w:szCs w:val="24"/>
        </w:rPr>
        <w:t xml:space="preserve">e certamente </w:t>
      </w:r>
      <w:r w:rsidR="00F2589F">
        <w:rPr>
          <w:rFonts w:ascii="Times New Roman" w:hAnsi="Times New Roman" w:cs="Times New Roman"/>
          <w:sz w:val="24"/>
          <w:szCs w:val="24"/>
        </w:rPr>
        <w:t>al netto di qualche eccesso</w:t>
      </w:r>
      <w:r w:rsidR="00EC4777">
        <w:rPr>
          <w:rFonts w:ascii="Times New Roman" w:hAnsi="Times New Roman" w:cs="Times New Roman"/>
          <w:sz w:val="24"/>
          <w:szCs w:val="24"/>
        </w:rPr>
        <w:t xml:space="preserve"> -</w:t>
      </w:r>
      <w:r w:rsidR="005C1D7C">
        <w:rPr>
          <w:rFonts w:ascii="Times New Roman" w:hAnsi="Times New Roman" w:cs="Times New Roman"/>
          <w:sz w:val="24"/>
          <w:szCs w:val="24"/>
        </w:rPr>
        <w:t xml:space="preserve"> sono state implementate </w:t>
      </w:r>
      <w:r w:rsidR="00D62897">
        <w:rPr>
          <w:rFonts w:ascii="Times New Roman" w:hAnsi="Times New Roman" w:cs="Times New Roman"/>
          <w:sz w:val="24"/>
          <w:szCs w:val="24"/>
        </w:rPr>
        <w:t>le</w:t>
      </w:r>
      <w:r w:rsidR="005C1D7C">
        <w:rPr>
          <w:rFonts w:ascii="Times New Roman" w:hAnsi="Times New Roman" w:cs="Times New Roman"/>
          <w:sz w:val="24"/>
          <w:szCs w:val="24"/>
        </w:rPr>
        <w:t xml:space="preserve"> garanzie dei cittadini dinanzi alla giustizia (si pensi, per tutte, al perfezionamento del sistema tabellare in attuazione del principio del giudice naturale precostituito per legge).</w:t>
      </w:r>
    </w:p>
    <w:p w14:paraId="06DF95FF" w14:textId="77777777" w:rsidR="009D4F57" w:rsidRDefault="009D4F57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7BC004" w14:textId="77777777" w:rsidR="0067060F" w:rsidRPr="00743789" w:rsidRDefault="0067060F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1E17F7" w14:textId="72A5FA2F" w:rsidR="008D139E" w:rsidRDefault="00D62897" w:rsidP="003625E8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425">
        <w:rPr>
          <w:rFonts w:ascii="Times New Roman" w:hAnsi="Times New Roman" w:cs="Times New Roman"/>
          <w:b/>
          <w:bCs/>
          <w:sz w:val="24"/>
          <w:szCs w:val="24"/>
        </w:rPr>
        <w:t xml:space="preserve">L’accesso </w:t>
      </w:r>
      <w:r w:rsidR="00354425">
        <w:rPr>
          <w:rFonts w:ascii="Times New Roman" w:hAnsi="Times New Roman" w:cs="Times New Roman"/>
          <w:b/>
          <w:bCs/>
          <w:sz w:val="24"/>
          <w:szCs w:val="24"/>
        </w:rPr>
        <w:t>alla</w:t>
      </w:r>
      <w:r w:rsidRPr="00354425">
        <w:rPr>
          <w:rFonts w:ascii="Times New Roman" w:hAnsi="Times New Roman" w:cs="Times New Roman"/>
          <w:b/>
          <w:bCs/>
          <w:sz w:val="24"/>
          <w:szCs w:val="24"/>
        </w:rPr>
        <w:t xml:space="preserve"> magistratura</w:t>
      </w:r>
      <w:r w:rsidR="00354425">
        <w:rPr>
          <w:rFonts w:ascii="Times New Roman" w:hAnsi="Times New Roman" w:cs="Times New Roman"/>
          <w:b/>
          <w:bCs/>
          <w:sz w:val="24"/>
          <w:szCs w:val="24"/>
        </w:rPr>
        <w:t xml:space="preserve"> senza concorso</w:t>
      </w:r>
    </w:p>
    <w:p w14:paraId="423A6D9C" w14:textId="77777777" w:rsidR="00354425" w:rsidRPr="00354425" w:rsidRDefault="00354425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5D398" w14:textId="385A46DA" w:rsidR="00354425" w:rsidRDefault="00354425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30D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indubbio rilievo è anche la proposta di riforma dell’art. 106</w:t>
      </w:r>
      <w:r w:rsidR="00310C18">
        <w:rPr>
          <w:rFonts w:ascii="Times New Roman" w:hAnsi="Times New Roman" w:cs="Times New Roman"/>
          <w:sz w:val="24"/>
          <w:szCs w:val="24"/>
        </w:rPr>
        <w:t>, comma 3,</w:t>
      </w:r>
      <w:r>
        <w:rPr>
          <w:rFonts w:ascii="Times New Roman" w:hAnsi="Times New Roman" w:cs="Times New Roman"/>
          <w:sz w:val="24"/>
          <w:szCs w:val="24"/>
        </w:rPr>
        <w:t xml:space="preserve"> Cost.</w:t>
      </w:r>
      <w:r w:rsidR="00601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069">
        <w:rPr>
          <w:rFonts w:ascii="Times New Roman" w:hAnsi="Times New Roman" w:cs="Times New Roman"/>
          <w:sz w:val="24"/>
          <w:szCs w:val="24"/>
        </w:rPr>
        <w:t>sull</w:t>
      </w:r>
      <w:r>
        <w:rPr>
          <w:rFonts w:ascii="Times New Roman" w:hAnsi="Times New Roman" w:cs="Times New Roman"/>
          <w:sz w:val="24"/>
          <w:szCs w:val="24"/>
        </w:rPr>
        <w:t>’accesso diretto alla magistratura.</w:t>
      </w:r>
    </w:p>
    <w:p w14:paraId="171A20A7" w14:textId="77777777" w:rsidR="003D21AE" w:rsidRDefault="003D21A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5A3098" w14:textId="2601571B" w:rsidR="005660A6" w:rsidRDefault="00354425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Attualmente </w:t>
      </w:r>
      <w:r w:rsidR="00601E2F">
        <w:rPr>
          <w:rFonts w:ascii="Times New Roman" w:hAnsi="Times New Roman" w:cs="Times New Roman"/>
          <w:sz w:val="24"/>
          <w:szCs w:val="24"/>
        </w:rPr>
        <w:t>l’accesso diretto</w:t>
      </w:r>
      <w:r w:rsidR="00E80069">
        <w:rPr>
          <w:rFonts w:ascii="Times New Roman" w:hAnsi="Times New Roman" w:cs="Times New Roman"/>
          <w:sz w:val="24"/>
          <w:szCs w:val="24"/>
        </w:rPr>
        <w:t xml:space="preserve"> è previst</w:t>
      </w:r>
      <w:r w:rsidR="00601E2F">
        <w:rPr>
          <w:rFonts w:ascii="Times New Roman" w:hAnsi="Times New Roman" w:cs="Times New Roman"/>
          <w:sz w:val="24"/>
          <w:szCs w:val="24"/>
        </w:rPr>
        <w:t>o</w:t>
      </w:r>
      <w:r w:rsidR="00E80069">
        <w:rPr>
          <w:rFonts w:ascii="Times New Roman" w:hAnsi="Times New Roman" w:cs="Times New Roman"/>
          <w:sz w:val="24"/>
          <w:szCs w:val="24"/>
        </w:rPr>
        <w:t xml:space="preserve"> come </w:t>
      </w:r>
      <w:r>
        <w:rPr>
          <w:rFonts w:ascii="Times New Roman" w:hAnsi="Times New Roman" w:cs="Times New Roman"/>
          <w:sz w:val="24"/>
          <w:szCs w:val="24"/>
        </w:rPr>
        <w:t>ipotesi del tutto residuale</w:t>
      </w:r>
      <w:r w:rsidR="00310C18">
        <w:rPr>
          <w:rFonts w:ascii="Times New Roman" w:hAnsi="Times New Roman" w:cs="Times New Roman"/>
          <w:sz w:val="24"/>
          <w:szCs w:val="24"/>
        </w:rPr>
        <w:t>: “su designazione del CSM possono essere chiamati all’ufficio</w:t>
      </w:r>
      <w:r w:rsidR="005660A6">
        <w:rPr>
          <w:rFonts w:ascii="Times New Roman" w:hAnsi="Times New Roman" w:cs="Times New Roman"/>
          <w:sz w:val="24"/>
          <w:szCs w:val="24"/>
        </w:rPr>
        <w:t xml:space="preserve"> di consigliere di cassazione, per meriti insigni, professori ordinari di università in materie giuridiche e avvocati che abbiano quindici anni di esercizio </w:t>
      </w:r>
      <w:r w:rsidR="00E80069">
        <w:rPr>
          <w:rFonts w:ascii="Times New Roman" w:hAnsi="Times New Roman" w:cs="Times New Roman"/>
          <w:sz w:val="24"/>
          <w:szCs w:val="24"/>
        </w:rPr>
        <w:t>ch</w:t>
      </w:r>
      <w:r w:rsidR="005660A6">
        <w:rPr>
          <w:rFonts w:ascii="Times New Roman" w:hAnsi="Times New Roman" w:cs="Times New Roman"/>
          <w:sz w:val="24"/>
          <w:szCs w:val="24"/>
        </w:rPr>
        <w:t>e siano iscritti negli albi speciali per le giurisdizioni superiori”</w:t>
      </w:r>
      <w:r w:rsidR="00612B1B">
        <w:rPr>
          <w:rFonts w:ascii="Times New Roman" w:hAnsi="Times New Roman" w:cs="Times New Roman"/>
          <w:sz w:val="24"/>
          <w:szCs w:val="24"/>
        </w:rPr>
        <w:t>.</w:t>
      </w:r>
    </w:p>
    <w:p w14:paraId="622F24F4" w14:textId="77777777" w:rsidR="003D21AE" w:rsidRDefault="003D21A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5D3A5A" w14:textId="77777777" w:rsidR="00A50EB0" w:rsidRDefault="00730893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>Si tratta</w:t>
      </w:r>
      <w:r w:rsidR="00E80069">
        <w:rPr>
          <w:rFonts w:ascii="Times New Roman" w:hAnsi="Times New Roman" w:cs="Times New Roman"/>
          <w:sz w:val="24"/>
          <w:szCs w:val="24"/>
        </w:rPr>
        <w:t>,</w:t>
      </w:r>
      <w:r w:rsidRPr="00730893">
        <w:rPr>
          <w:rFonts w:ascii="Times New Roman" w:hAnsi="Times New Roman" w:cs="Times New Roman"/>
          <w:sz w:val="24"/>
          <w:szCs w:val="24"/>
        </w:rPr>
        <w:t xml:space="preserve"> com</w:t>
      </w:r>
      <w:r w:rsidR="00E80069">
        <w:rPr>
          <w:rFonts w:ascii="Times New Roman" w:hAnsi="Times New Roman" w:cs="Times New Roman"/>
          <w:sz w:val="24"/>
          <w:szCs w:val="24"/>
        </w:rPr>
        <w:t xml:space="preserve">’è </w:t>
      </w:r>
      <w:r w:rsidRPr="00730893">
        <w:rPr>
          <w:rFonts w:ascii="Times New Roman" w:hAnsi="Times New Roman" w:cs="Times New Roman"/>
          <w:sz w:val="24"/>
          <w:szCs w:val="24"/>
        </w:rPr>
        <w:t>noto</w:t>
      </w:r>
      <w:r w:rsidR="00E80069">
        <w:rPr>
          <w:rFonts w:ascii="Times New Roman" w:hAnsi="Times New Roman" w:cs="Times New Roman"/>
          <w:sz w:val="24"/>
          <w:szCs w:val="24"/>
        </w:rPr>
        <w:t xml:space="preserve">, </w:t>
      </w:r>
      <w:r w:rsidRPr="00730893">
        <w:rPr>
          <w:rFonts w:ascii="Times New Roman" w:hAnsi="Times New Roman" w:cs="Times New Roman"/>
          <w:sz w:val="24"/>
          <w:szCs w:val="24"/>
        </w:rPr>
        <w:t>di un</w:t>
      </w:r>
      <w:r w:rsidR="00BD0D0E">
        <w:rPr>
          <w:rFonts w:ascii="Times New Roman" w:hAnsi="Times New Roman" w:cs="Times New Roman"/>
          <w:sz w:val="24"/>
          <w:szCs w:val="24"/>
        </w:rPr>
        <w:t>’</w:t>
      </w:r>
      <w:r w:rsidRPr="00730893">
        <w:rPr>
          <w:rFonts w:ascii="Times New Roman" w:hAnsi="Times New Roman" w:cs="Times New Roman"/>
          <w:sz w:val="24"/>
          <w:szCs w:val="24"/>
        </w:rPr>
        <w:t>eccezione alla regola dell</w:t>
      </w:r>
      <w:r w:rsidR="00BD0D0E">
        <w:rPr>
          <w:rFonts w:ascii="Times New Roman" w:hAnsi="Times New Roman" w:cs="Times New Roman"/>
          <w:sz w:val="24"/>
          <w:szCs w:val="24"/>
        </w:rPr>
        <w:t>’</w:t>
      </w:r>
      <w:r w:rsidRPr="00730893">
        <w:rPr>
          <w:rFonts w:ascii="Times New Roman" w:hAnsi="Times New Roman" w:cs="Times New Roman"/>
          <w:sz w:val="24"/>
          <w:szCs w:val="24"/>
        </w:rPr>
        <w:t>accesso per concorso</w:t>
      </w:r>
      <w:r w:rsidR="004B6632">
        <w:rPr>
          <w:rFonts w:ascii="Times New Roman" w:hAnsi="Times New Roman" w:cs="Times New Roman"/>
          <w:sz w:val="24"/>
          <w:szCs w:val="24"/>
        </w:rPr>
        <w:t>,</w:t>
      </w:r>
      <w:r w:rsidR="00D97F2D">
        <w:rPr>
          <w:rFonts w:ascii="Times New Roman" w:hAnsi="Times New Roman" w:cs="Times New Roman"/>
          <w:sz w:val="24"/>
          <w:szCs w:val="24"/>
        </w:rPr>
        <w:t xml:space="preserve"> </w:t>
      </w:r>
      <w:r w:rsidR="004B6632">
        <w:rPr>
          <w:rFonts w:ascii="Times New Roman" w:hAnsi="Times New Roman" w:cs="Times New Roman"/>
          <w:sz w:val="24"/>
          <w:szCs w:val="24"/>
        </w:rPr>
        <w:t>fissata dalla Carta</w:t>
      </w:r>
      <w:r w:rsidR="004B6632" w:rsidRPr="00E67A46">
        <w:rPr>
          <w:rFonts w:ascii="Times New Roman" w:hAnsi="Times New Roman" w:cs="Times New Roman"/>
          <w:sz w:val="24"/>
          <w:szCs w:val="24"/>
        </w:rPr>
        <w:t xml:space="preserve"> come </w:t>
      </w:r>
      <w:r w:rsidR="004B6632">
        <w:rPr>
          <w:rFonts w:ascii="Times New Roman" w:hAnsi="Times New Roman" w:cs="Times New Roman"/>
          <w:sz w:val="24"/>
          <w:szCs w:val="24"/>
        </w:rPr>
        <w:t>modalità</w:t>
      </w:r>
      <w:r w:rsidR="004B6632" w:rsidRPr="00E67A46">
        <w:rPr>
          <w:rFonts w:ascii="Times New Roman" w:hAnsi="Times New Roman" w:cs="Times New Roman"/>
          <w:sz w:val="24"/>
          <w:szCs w:val="24"/>
        </w:rPr>
        <w:t xml:space="preserve"> obbligatoria per </w:t>
      </w:r>
      <w:r w:rsidR="004B6632">
        <w:rPr>
          <w:rFonts w:ascii="Times New Roman" w:hAnsi="Times New Roman" w:cs="Times New Roman"/>
          <w:sz w:val="24"/>
          <w:szCs w:val="24"/>
        </w:rPr>
        <w:t>la selezione dei</w:t>
      </w:r>
      <w:r w:rsidR="004B6632" w:rsidRPr="00E67A46">
        <w:rPr>
          <w:rFonts w:ascii="Times New Roman" w:hAnsi="Times New Roman" w:cs="Times New Roman"/>
          <w:sz w:val="24"/>
          <w:szCs w:val="24"/>
        </w:rPr>
        <w:t xml:space="preserve"> magistrati </w:t>
      </w:r>
      <w:r w:rsidR="004B6632">
        <w:rPr>
          <w:rFonts w:ascii="Times New Roman" w:hAnsi="Times New Roman" w:cs="Times New Roman"/>
          <w:sz w:val="24"/>
          <w:szCs w:val="24"/>
        </w:rPr>
        <w:t>professionali a garanzia della loro adeguata preparazione tecnica, dell’indipendenza dell’ordine giudiziario e dell’imparzialità nell’esercizio delle relative funzioni</w:t>
      </w:r>
      <w:r w:rsidR="006111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15353" w14:textId="2425DB5D" w:rsidR="00730893" w:rsidRDefault="0061117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97F2D" w:rsidRPr="00D97F2D">
        <w:rPr>
          <w:rFonts w:ascii="Times New Roman" w:hAnsi="Times New Roman" w:cs="Times New Roman"/>
          <w:sz w:val="24"/>
          <w:szCs w:val="24"/>
        </w:rPr>
        <w:t xml:space="preserve">ale eccezione </w:t>
      </w:r>
      <w:r w:rsidR="00F36C88">
        <w:rPr>
          <w:rFonts w:ascii="Times New Roman" w:hAnsi="Times New Roman" w:cs="Times New Roman"/>
          <w:sz w:val="24"/>
          <w:szCs w:val="24"/>
        </w:rPr>
        <w:t>-</w:t>
      </w:r>
      <w:r w:rsidR="006E2CD8">
        <w:rPr>
          <w:rFonts w:ascii="Times New Roman" w:hAnsi="Times New Roman" w:cs="Times New Roman"/>
          <w:sz w:val="24"/>
          <w:szCs w:val="24"/>
        </w:rPr>
        <w:t xml:space="preserve"> che fa il paio con quella riguardante i magistrati onorari, ai sensi dell’art. 106, comma 2, Cost. - </w:t>
      </w:r>
      <w:r w:rsidR="00D97F2D" w:rsidRPr="00D97F2D">
        <w:rPr>
          <w:rFonts w:ascii="Times New Roman" w:hAnsi="Times New Roman" w:cs="Times New Roman"/>
          <w:sz w:val="24"/>
          <w:szCs w:val="24"/>
        </w:rPr>
        <w:t>si giustifica</w:t>
      </w:r>
      <w:r w:rsidR="000842A6" w:rsidRPr="0008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presenza di due precise condizioni: </w:t>
      </w:r>
      <w:r w:rsidR="004356E7">
        <w:rPr>
          <w:rFonts w:ascii="Times New Roman" w:hAnsi="Times New Roman" w:cs="Times New Roman"/>
          <w:sz w:val="24"/>
          <w:szCs w:val="24"/>
        </w:rPr>
        <w:t xml:space="preserve">da un lato, </w:t>
      </w:r>
      <w:r>
        <w:rPr>
          <w:rFonts w:ascii="Times New Roman" w:hAnsi="Times New Roman" w:cs="Times New Roman"/>
          <w:sz w:val="24"/>
          <w:szCs w:val="24"/>
        </w:rPr>
        <w:t>l’alto profilo dei membri designati</w:t>
      </w:r>
      <w:r w:rsidR="004356E7">
        <w:rPr>
          <w:rFonts w:ascii="Times New Roman" w:hAnsi="Times New Roman" w:cs="Times New Roman"/>
          <w:sz w:val="24"/>
          <w:szCs w:val="24"/>
        </w:rPr>
        <w:t xml:space="preserve"> (per “meriti insigni”)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56E7">
        <w:rPr>
          <w:rFonts w:ascii="Times New Roman" w:hAnsi="Times New Roman" w:cs="Times New Roman"/>
          <w:sz w:val="24"/>
          <w:szCs w:val="24"/>
        </w:rPr>
        <w:t>affinché essi possano portare</w:t>
      </w:r>
      <w:r>
        <w:rPr>
          <w:rFonts w:ascii="Times New Roman" w:hAnsi="Times New Roman" w:cs="Times New Roman"/>
          <w:sz w:val="24"/>
          <w:szCs w:val="24"/>
        </w:rPr>
        <w:t xml:space="preserve"> un contributo</w:t>
      </w:r>
      <w:r w:rsidR="004356E7">
        <w:rPr>
          <w:rFonts w:ascii="Times New Roman" w:hAnsi="Times New Roman" w:cs="Times New Roman"/>
          <w:sz w:val="24"/>
          <w:szCs w:val="24"/>
        </w:rPr>
        <w:t xml:space="preserve"> effettivo</w:t>
      </w:r>
      <w:r>
        <w:rPr>
          <w:rFonts w:ascii="Times New Roman" w:hAnsi="Times New Roman" w:cs="Times New Roman"/>
          <w:sz w:val="24"/>
          <w:szCs w:val="24"/>
        </w:rPr>
        <w:t xml:space="preserve"> al concreto esercizio della funzione giudiziaria</w:t>
      </w:r>
      <w:r w:rsidR="004356E7">
        <w:rPr>
          <w:rFonts w:ascii="Times New Roman" w:hAnsi="Times New Roman" w:cs="Times New Roman"/>
          <w:sz w:val="24"/>
          <w:szCs w:val="24"/>
        </w:rPr>
        <w:t>; dall’altro lato</w:t>
      </w:r>
      <w:r w:rsidR="007A7CF5">
        <w:rPr>
          <w:rFonts w:ascii="Times New Roman" w:hAnsi="Times New Roman" w:cs="Times New Roman"/>
          <w:sz w:val="24"/>
          <w:szCs w:val="24"/>
        </w:rPr>
        <w:t xml:space="preserve">, tale speciale designazione deve avere esclusivo riguardo alle funzioni di legittimità, </w:t>
      </w:r>
      <w:r w:rsidR="00196465">
        <w:rPr>
          <w:rFonts w:ascii="Times New Roman" w:hAnsi="Times New Roman" w:cs="Times New Roman"/>
          <w:sz w:val="24"/>
          <w:szCs w:val="24"/>
        </w:rPr>
        <w:t xml:space="preserve">quelle rispetto alle quali </w:t>
      </w:r>
      <w:r w:rsidR="00421382">
        <w:rPr>
          <w:rFonts w:ascii="Times New Roman" w:hAnsi="Times New Roman" w:cs="Times New Roman"/>
          <w:sz w:val="24"/>
          <w:szCs w:val="24"/>
        </w:rPr>
        <w:t>il predetto</w:t>
      </w:r>
      <w:r w:rsidR="00196465">
        <w:rPr>
          <w:rFonts w:ascii="Times New Roman" w:hAnsi="Times New Roman" w:cs="Times New Roman"/>
          <w:sz w:val="24"/>
          <w:szCs w:val="24"/>
        </w:rPr>
        <w:t xml:space="preserve"> contributo</w:t>
      </w:r>
      <w:r w:rsidR="00F36C88">
        <w:rPr>
          <w:rFonts w:ascii="Times New Roman" w:hAnsi="Times New Roman" w:cs="Times New Roman"/>
          <w:sz w:val="24"/>
          <w:szCs w:val="24"/>
        </w:rPr>
        <w:t>,</w:t>
      </w:r>
      <w:r w:rsidR="00196465">
        <w:rPr>
          <w:rFonts w:ascii="Times New Roman" w:hAnsi="Times New Roman" w:cs="Times New Roman"/>
          <w:sz w:val="24"/>
          <w:szCs w:val="24"/>
        </w:rPr>
        <w:t xml:space="preserve"> di professori e avvocati in</w:t>
      </w:r>
      <w:r w:rsidR="00421382">
        <w:rPr>
          <w:rFonts w:ascii="Times New Roman" w:hAnsi="Times New Roman" w:cs="Times New Roman"/>
          <w:sz w:val="24"/>
          <w:szCs w:val="24"/>
        </w:rPr>
        <w:t>s</w:t>
      </w:r>
      <w:r w:rsidR="00196465">
        <w:rPr>
          <w:rFonts w:ascii="Times New Roman" w:hAnsi="Times New Roman" w:cs="Times New Roman"/>
          <w:sz w:val="24"/>
          <w:szCs w:val="24"/>
        </w:rPr>
        <w:t>igni</w:t>
      </w:r>
      <w:r w:rsidR="00F36C88">
        <w:rPr>
          <w:rFonts w:ascii="Times New Roman" w:hAnsi="Times New Roman" w:cs="Times New Roman"/>
          <w:sz w:val="24"/>
          <w:szCs w:val="24"/>
        </w:rPr>
        <w:t>,</w:t>
      </w:r>
      <w:r w:rsidR="00196465">
        <w:rPr>
          <w:rFonts w:ascii="Times New Roman" w:hAnsi="Times New Roman" w:cs="Times New Roman"/>
          <w:sz w:val="24"/>
          <w:szCs w:val="24"/>
        </w:rPr>
        <w:t xml:space="preserve"> può essere più</w:t>
      </w:r>
      <w:r w:rsidR="00421382">
        <w:rPr>
          <w:rFonts w:ascii="Times New Roman" w:hAnsi="Times New Roman" w:cs="Times New Roman"/>
          <w:sz w:val="24"/>
          <w:szCs w:val="24"/>
        </w:rPr>
        <w:t xml:space="preserve"> </w:t>
      </w:r>
      <w:r w:rsidR="00F36C88">
        <w:rPr>
          <w:rFonts w:ascii="Times New Roman" w:hAnsi="Times New Roman" w:cs="Times New Roman"/>
          <w:sz w:val="24"/>
          <w:szCs w:val="24"/>
        </w:rPr>
        <w:t xml:space="preserve">rilevante e </w:t>
      </w:r>
      <w:r w:rsidR="00421382">
        <w:rPr>
          <w:rFonts w:ascii="Times New Roman" w:hAnsi="Times New Roman" w:cs="Times New Roman"/>
          <w:sz w:val="24"/>
          <w:szCs w:val="24"/>
        </w:rPr>
        <w:t>valorizzato.</w:t>
      </w:r>
    </w:p>
    <w:p w14:paraId="06ED1AA4" w14:textId="77777777" w:rsidR="00084AB6" w:rsidRDefault="00084AB6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B64290" w14:textId="27CADBBC" w:rsidR="00421382" w:rsidRDefault="00421382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proposta di riforma </w:t>
      </w:r>
      <w:r w:rsidR="00084AB6" w:rsidRPr="00084AB6">
        <w:rPr>
          <w:rFonts w:ascii="Times New Roman" w:hAnsi="Times New Roman" w:cs="Times New Roman"/>
          <w:sz w:val="24"/>
          <w:szCs w:val="24"/>
        </w:rPr>
        <w:t>si prevede</w:t>
      </w:r>
      <w:r w:rsidR="00F36C88">
        <w:rPr>
          <w:rFonts w:ascii="Times New Roman" w:hAnsi="Times New Roman" w:cs="Times New Roman"/>
          <w:sz w:val="24"/>
          <w:szCs w:val="24"/>
        </w:rPr>
        <w:t>,</w:t>
      </w:r>
      <w:r w:rsidR="00084AB6" w:rsidRPr="00084AB6">
        <w:rPr>
          <w:rFonts w:ascii="Times New Roman" w:hAnsi="Times New Roman" w:cs="Times New Roman"/>
          <w:sz w:val="24"/>
          <w:szCs w:val="24"/>
        </w:rPr>
        <w:t xml:space="preserve"> invece</w:t>
      </w:r>
      <w:r w:rsidR="00F36C88">
        <w:rPr>
          <w:rFonts w:ascii="Times New Roman" w:hAnsi="Times New Roman" w:cs="Times New Roman"/>
          <w:sz w:val="24"/>
          <w:szCs w:val="24"/>
        </w:rPr>
        <w:t>,</w:t>
      </w:r>
      <w:r w:rsidR="00084AB6" w:rsidRPr="00084AB6">
        <w:rPr>
          <w:rFonts w:ascii="Times New Roman" w:hAnsi="Times New Roman" w:cs="Times New Roman"/>
          <w:sz w:val="24"/>
          <w:szCs w:val="24"/>
        </w:rPr>
        <w:t xml:space="preserve"> che </w:t>
      </w:r>
      <w:r w:rsidR="00084AB6">
        <w:rPr>
          <w:rFonts w:ascii="Times New Roman" w:hAnsi="Times New Roman" w:cs="Times New Roman"/>
          <w:sz w:val="24"/>
          <w:szCs w:val="24"/>
        </w:rPr>
        <w:t>“</w:t>
      </w:r>
      <w:r w:rsidR="00084AB6" w:rsidRPr="00084AB6">
        <w:rPr>
          <w:rFonts w:ascii="Times New Roman" w:hAnsi="Times New Roman" w:cs="Times New Roman"/>
          <w:sz w:val="24"/>
          <w:szCs w:val="24"/>
        </w:rPr>
        <w:t>la legge può prevedere la nomina di avvocati e di professori ordinari di università in materie giuridiche a tutti i livelli della magistratura giudicante</w:t>
      </w:r>
      <w:r w:rsidR="00084AB6">
        <w:rPr>
          <w:rFonts w:ascii="Times New Roman" w:hAnsi="Times New Roman" w:cs="Times New Roman"/>
          <w:sz w:val="24"/>
          <w:szCs w:val="24"/>
        </w:rPr>
        <w:t>”.</w:t>
      </w:r>
    </w:p>
    <w:p w14:paraId="0E3F9CD2" w14:textId="77777777" w:rsidR="009C686F" w:rsidRDefault="009C686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238086E" w14:textId="41017517" w:rsidR="003D21AE" w:rsidRDefault="00084AB6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novità sarebbe </w:t>
      </w:r>
      <w:r w:rsidR="00D96C5F">
        <w:rPr>
          <w:rFonts w:ascii="Times New Roman" w:hAnsi="Times New Roman" w:cs="Times New Roman"/>
          <w:sz w:val="24"/>
          <w:szCs w:val="24"/>
        </w:rPr>
        <w:t>triplice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F5C938" w14:textId="77777777" w:rsidR="007830D6" w:rsidRDefault="007830D6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E8C8C2" w14:textId="2294780C" w:rsidR="003D21AE" w:rsidRDefault="00D96C5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96C5F">
        <w:rPr>
          <w:rFonts w:ascii="Times New Roman" w:hAnsi="Times New Roman" w:cs="Times New Roman"/>
          <w:sz w:val="24"/>
          <w:szCs w:val="24"/>
        </w:rPr>
        <w:t xml:space="preserve">non viene fatto più alcun riferimento al potere di designazione del </w:t>
      </w:r>
      <w:r>
        <w:rPr>
          <w:rFonts w:ascii="Times New Roman" w:hAnsi="Times New Roman" w:cs="Times New Roman"/>
          <w:sz w:val="24"/>
          <w:szCs w:val="24"/>
        </w:rPr>
        <w:t>CSM,</w:t>
      </w:r>
      <w:r w:rsidRPr="00D96C5F">
        <w:rPr>
          <w:rFonts w:ascii="Times New Roman" w:hAnsi="Times New Roman" w:cs="Times New Roman"/>
          <w:sz w:val="24"/>
          <w:szCs w:val="24"/>
        </w:rPr>
        <w:t xml:space="preserve"> cosicché </w:t>
      </w:r>
      <w:r>
        <w:rPr>
          <w:rFonts w:ascii="Times New Roman" w:hAnsi="Times New Roman" w:cs="Times New Roman"/>
          <w:sz w:val="24"/>
          <w:szCs w:val="24"/>
        </w:rPr>
        <w:t>il legislatore avrebbe la possibilità</w:t>
      </w:r>
      <w:r w:rsidRPr="00D96C5F">
        <w:rPr>
          <w:rFonts w:ascii="Times New Roman" w:hAnsi="Times New Roman" w:cs="Times New Roman"/>
          <w:sz w:val="24"/>
          <w:szCs w:val="24"/>
        </w:rPr>
        <w:t xml:space="preserve"> di attribuire il potere di nomina a un soggetto diverso</w:t>
      </w:r>
      <w:r>
        <w:rPr>
          <w:rFonts w:ascii="Times New Roman" w:hAnsi="Times New Roman" w:cs="Times New Roman"/>
          <w:sz w:val="24"/>
          <w:szCs w:val="24"/>
        </w:rPr>
        <w:t>, ad esempio a un organo politico,</w:t>
      </w:r>
      <w:r w:rsidRPr="00D96C5F">
        <w:rPr>
          <w:rFonts w:ascii="Times New Roman" w:hAnsi="Times New Roman" w:cs="Times New Roman"/>
          <w:sz w:val="24"/>
          <w:szCs w:val="24"/>
        </w:rPr>
        <w:t xml:space="preserve"> mettendo a rischio il principio di indipendenza e autonomia della magistratura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735E24" w14:textId="77777777" w:rsidR="009B4E8E" w:rsidRDefault="00D96C5F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96C5F">
        <w:rPr>
          <w:rFonts w:ascii="Times New Roman" w:hAnsi="Times New Roman" w:cs="Times New Roman"/>
          <w:sz w:val="24"/>
          <w:szCs w:val="24"/>
        </w:rPr>
        <w:t xml:space="preserve">non </w:t>
      </w:r>
      <w:r w:rsidR="009C686F">
        <w:rPr>
          <w:rFonts w:ascii="Times New Roman" w:hAnsi="Times New Roman" w:cs="Times New Roman"/>
          <w:sz w:val="24"/>
          <w:szCs w:val="24"/>
        </w:rPr>
        <w:t>si accenna più</w:t>
      </w:r>
      <w:r w:rsidRPr="00D9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né </w:t>
      </w:r>
      <w:r w:rsidR="009C68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96C5F">
        <w:rPr>
          <w:rFonts w:ascii="Times New Roman" w:hAnsi="Times New Roman" w:cs="Times New Roman"/>
          <w:sz w:val="24"/>
          <w:szCs w:val="24"/>
        </w:rPr>
        <w:t>meriti insigni</w:t>
      </w:r>
      <w:r>
        <w:rPr>
          <w:rFonts w:ascii="Times New Roman" w:hAnsi="Times New Roman" w:cs="Times New Roman"/>
          <w:sz w:val="24"/>
          <w:szCs w:val="24"/>
        </w:rPr>
        <w:t xml:space="preserve">”, ovvero al necessario alto profilo dei designati, né al requisito </w:t>
      </w:r>
      <w:r w:rsidR="004229D8">
        <w:rPr>
          <w:rFonts w:ascii="Times New Roman" w:hAnsi="Times New Roman" w:cs="Times New Roman"/>
          <w:sz w:val="24"/>
          <w:szCs w:val="24"/>
        </w:rPr>
        <w:t>dei quindici anni di professione per gli avvocati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B29370" w14:textId="3EAB9B73" w:rsidR="00084AB6" w:rsidRDefault="009B4E8E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229D8">
        <w:rPr>
          <w:rFonts w:ascii="Times New Roman" w:hAnsi="Times New Roman" w:cs="Times New Roman"/>
          <w:sz w:val="24"/>
          <w:szCs w:val="24"/>
        </w:rPr>
        <w:t>si prevede che la nomina senza concorso possa</w:t>
      </w:r>
      <w:r w:rsidR="00CF42B5">
        <w:rPr>
          <w:rFonts w:ascii="Times New Roman" w:hAnsi="Times New Roman" w:cs="Times New Roman"/>
          <w:sz w:val="24"/>
          <w:szCs w:val="24"/>
        </w:rPr>
        <w:t xml:space="preserve"> riguardare</w:t>
      </w:r>
      <w:r w:rsidR="00D96C5F" w:rsidRPr="00D96C5F">
        <w:rPr>
          <w:rFonts w:ascii="Times New Roman" w:hAnsi="Times New Roman" w:cs="Times New Roman"/>
          <w:sz w:val="24"/>
          <w:szCs w:val="24"/>
        </w:rPr>
        <w:t xml:space="preserve"> tutti i livelli della magistratura giudicante e dunque non più soltanto </w:t>
      </w:r>
      <w:r w:rsidR="00CF42B5">
        <w:rPr>
          <w:rFonts w:ascii="Times New Roman" w:hAnsi="Times New Roman" w:cs="Times New Roman"/>
          <w:sz w:val="24"/>
          <w:szCs w:val="24"/>
        </w:rPr>
        <w:t>le</w:t>
      </w:r>
      <w:r w:rsidR="00D96C5F" w:rsidRPr="00D96C5F">
        <w:rPr>
          <w:rFonts w:ascii="Times New Roman" w:hAnsi="Times New Roman" w:cs="Times New Roman"/>
          <w:sz w:val="24"/>
          <w:szCs w:val="24"/>
        </w:rPr>
        <w:t xml:space="preserve"> funzioni di legittimità</w:t>
      </w:r>
      <w:r w:rsidR="00CF42B5">
        <w:rPr>
          <w:rFonts w:ascii="Times New Roman" w:hAnsi="Times New Roman" w:cs="Times New Roman"/>
          <w:sz w:val="24"/>
          <w:szCs w:val="24"/>
        </w:rPr>
        <w:t>.</w:t>
      </w:r>
    </w:p>
    <w:p w14:paraId="0705E447" w14:textId="08133C82" w:rsidR="00CF42B5" w:rsidRDefault="00CF42B5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995090" w14:textId="77777777" w:rsidR="009135B5" w:rsidRDefault="00CF42B5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tratta, in definitiva, di una previsione che introduce un canale d</w:t>
      </w:r>
      <w:r w:rsidR="009135B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accesso alla magistr</w:t>
      </w:r>
      <w:r w:rsidR="00BE01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tura del tutto alternativo al concorso, senza </w:t>
      </w:r>
      <w:r w:rsidR="00BE0109">
        <w:rPr>
          <w:rFonts w:ascii="Times New Roman" w:hAnsi="Times New Roman" w:cs="Times New Roman"/>
          <w:sz w:val="24"/>
          <w:szCs w:val="24"/>
        </w:rPr>
        <w:t>definir</w:t>
      </w:r>
      <w:r w:rsidR="006F165C">
        <w:rPr>
          <w:rFonts w:ascii="Times New Roman" w:hAnsi="Times New Roman" w:cs="Times New Roman"/>
          <w:sz w:val="24"/>
          <w:szCs w:val="24"/>
        </w:rPr>
        <w:t>n</w:t>
      </w:r>
      <w:r w:rsidR="00BE0109">
        <w:rPr>
          <w:rFonts w:ascii="Times New Roman" w:hAnsi="Times New Roman" w:cs="Times New Roman"/>
          <w:sz w:val="24"/>
          <w:szCs w:val="24"/>
        </w:rPr>
        <w:t xml:space="preserve">e </w:t>
      </w:r>
      <w:r w:rsidR="006F165C">
        <w:rPr>
          <w:rFonts w:ascii="Times New Roman" w:hAnsi="Times New Roman" w:cs="Times New Roman"/>
          <w:sz w:val="24"/>
          <w:szCs w:val="24"/>
        </w:rPr>
        <w:t>i presupposti, i</w:t>
      </w:r>
      <w:r w:rsidR="00BE0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limiti </w:t>
      </w:r>
      <w:r w:rsidR="006F165C">
        <w:rPr>
          <w:rFonts w:ascii="Times New Roman" w:hAnsi="Times New Roman" w:cs="Times New Roman"/>
          <w:sz w:val="24"/>
          <w:szCs w:val="24"/>
        </w:rPr>
        <w:t>e le</w:t>
      </w:r>
      <w:r>
        <w:rPr>
          <w:rFonts w:ascii="Times New Roman" w:hAnsi="Times New Roman" w:cs="Times New Roman"/>
          <w:sz w:val="24"/>
          <w:szCs w:val="24"/>
        </w:rPr>
        <w:t xml:space="preserve"> condizioni, </w:t>
      </w:r>
      <w:r w:rsidR="00CB55CD">
        <w:rPr>
          <w:rFonts w:ascii="Times New Roman" w:hAnsi="Times New Roman" w:cs="Times New Roman"/>
          <w:sz w:val="24"/>
          <w:szCs w:val="24"/>
        </w:rPr>
        <w:t xml:space="preserve">tutti </w:t>
      </w:r>
      <w:r w:rsidR="006F165C">
        <w:rPr>
          <w:rFonts w:ascii="Times New Roman" w:hAnsi="Times New Roman" w:cs="Times New Roman"/>
          <w:sz w:val="24"/>
          <w:szCs w:val="24"/>
        </w:rPr>
        <w:t>lasciati alla piena discrezionalità del legislatore</w:t>
      </w:r>
      <w:r w:rsidR="009135B5">
        <w:rPr>
          <w:rFonts w:ascii="Times New Roman" w:hAnsi="Times New Roman" w:cs="Times New Roman"/>
          <w:sz w:val="24"/>
          <w:szCs w:val="24"/>
        </w:rPr>
        <w:t>.</w:t>
      </w:r>
    </w:p>
    <w:p w14:paraId="6504E9FE" w14:textId="67B7A463" w:rsidR="00CF42B5" w:rsidRDefault="009135B5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119D">
        <w:rPr>
          <w:rFonts w:ascii="Times New Roman" w:hAnsi="Times New Roman" w:cs="Times New Roman"/>
          <w:sz w:val="24"/>
          <w:szCs w:val="24"/>
        </w:rPr>
        <w:t xml:space="preserve">enza che ne sia del tutto chiara la </w:t>
      </w:r>
      <w:r w:rsidR="0000119D" w:rsidRPr="0000119D">
        <w:rPr>
          <w:rFonts w:ascii="Times New Roman" w:hAnsi="Times New Roman" w:cs="Times New Roman"/>
          <w:i/>
          <w:iCs/>
          <w:sz w:val="24"/>
          <w:szCs w:val="24"/>
        </w:rPr>
        <w:t>ratio</w:t>
      </w:r>
      <w:r w:rsidR="000011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tale novità</w:t>
      </w:r>
      <w:r w:rsidR="00CF42B5">
        <w:rPr>
          <w:rFonts w:ascii="Times New Roman" w:hAnsi="Times New Roman" w:cs="Times New Roman"/>
          <w:sz w:val="24"/>
          <w:szCs w:val="24"/>
        </w:rPr>
        <w:t xml:space="preserve"> riporta </w:t>
      </w:r>
      <w:r w:rsidR="00BE0109">
        <w:rPr>
          <w:rFonts w:ascii="Times New Roman" w:hAnsi="Times New Roman" w:cs="Times New Roman"/>
          <w:sz w:val="24"/>
          <w:szCs w:val="24"/>
        </w:rPr>
        <w:t>la disciplina dell’accesso alla magistratura alla fase precedente a quella repubblicana.</w:t>
      </w:r>
    </w:p>
    <w:p w14:paraId="531B7915" w14:textId="5E60F45D" w:rsidR="00421382" w:rsidRDefault="00421382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8B7352" w14:textId="77777777" w:rsidR="00102C38" w:rsidRPr="00102C38" w:rsidRDefault="00102C38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6A249" w14:textId="6FC1BB18" w:rsidR="00CA567D" w:rsidRDefault="00102C38" w:rsidP="003625E8">
      <w:pPr>
        <w:pStyle w:val="Paragrafoelenco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C38">
        <w:rPr>
          <w:rFonts w:ascii="Times New Roman" w:hAnsi="Times New Roman" w:cs="Times New Roman"/>
          <w:b/>
          <w:bCs/>
          <w:sz w:val="24"/>
          <w:szCs w:val="24"/>
        </w:rPr>
        <w:t>La relativizzazione del principio di obbligatorietà dell’azione penale</w:t>
      </w:r>
    </w:p>
    <w:p w14:paraId="76337A48" w14:textId="77777777" w:rsidR="0000119D" w:rsidRDefault="0000119D" w:rsidP="003625E8">
      <w:pPr>
        <w:pStyle w:val="Paragrafoelenc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9633A" w14:textId="37F9A43C" w:rsidR="00102C38" w:rsidRPr="0033779D" w:rsidRDefault="0033779D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L’art. </w:t>
      </w:r>
      <w:r w:rsidR="0019742C" w:rsidRPr="0033779D">
        <w:rPr>
          <w:rFonts w:ascii="Times New Roman" w:hAnsi="Times New Roman" w:cs="Times New Roman"/>
          <w:sz w:val="24"/>
          <w:szCs w:val="24"/>
        </w:rPr>
        <w:t xml:space="preserve">112 </w:t>
      </w:r>
      <w:r>
        <w:rPr>
          <w:rFonts w:ascii="Times New Roman" w:hAnsi="Times New Roman" w:cs="Times New Roman"/>
          <w:sz w:val="24"/>
          <w:szCs w:val="24"/>
        </w:rPr>
        <w:t>Cost., che</w:t>
      </w:r>
      <w:r w:rsidR="0019742C" w:rsidRPr="0033779D">
        <w:rPr>
          <w:rFonts w:ascii="Times New Roman" w:hAnsi="Times New Roman" w:cs="Times New Roman"/>
          <w:sz w:val="24"/>
          <w:szCs w:val="24"/>
        </w:rPr>
        <w:t xml:space="preserve"> oggi prevede </w:t>
      </w:r>
      <w:r>
        <w:rPr>
          <w:rFonts w:ascii="Times New Roman" w:hAnsi="Times New Roman" w:cs="Times New Roman"/>
          <w:sz w:val="24"/>
          <w:szCs w:val="24"/>
        </w:rPr>
        <w:t>che “</w:t>
      </w:r>
      <w:r w:rsidR="0019742C" w:rsidRPr="0033779D">
        <w:rPr>
          <w:rFonts w:ascii="Times New Roman" w:hAnsi="Times New Roman" w:cs="Times New Roman"/>
          <w:sz w:val="24"/>
          <w:szCs w:val="24"/>
        </w:rPr>
        <w:t>il pubblico ministero ha l</w:t>
      </w:r>
      <w:r w:rsidR="00624740">
        <w:rPr>
          <w:rFonts w:ascii="Times New Roman" w:hAnsi="Times New Roman" w:cs="Times New Roman"/>
          <w:sz w:val="24"/>
          <w:szCs w:val="24"/>
        </w:rPr>
        <w:t>’</w:t>
      </w:r>
      <w:r w:rsidR="0019742C" w:rsidRPr="0033779D">
        <w:rPr>
          <w:rFonts w:ascii="Times New Roman" w:hAnsi="Times New Roman" w:cs="Times New Roman"/>
          <w:sz w:val="24"/>
          <w:szCs w:val="24"/>
        </w:rPr>
        <w:t>obbligo di esercitare l'azione penale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24740">
        <w:rPr>
          <w:rFonts w:ascii="Times New Roman" w:hAnsi="Times New Roman" w:cs="Times New Roman"/>
          <w:sz w:val="24"/>
          <w:szCs w:val="24"/>
        </w:rPr>
        <w:t>,</w:t>
      </w:r>
      <w:r w:rsidR="0019742C" w:rsidRPr="0033779D">
        <w:rPr>
          <w:rFonts w:ascii="Times New Roman" w:hAnsi="Times New Roman" w:cs="Times New Roman"/>
          <w:sz w:val="24"/>
          <w:szCs w:val="24"/>
        </w:rPr>
        <w:t xml:space="preserve"> verrebbe </w:t>
      </w:r>
      <w:r>
        <w:rPr>
          <w:rFonts w:ascii="Times New Roman" w:hAnsi="Times New Roman" w:cs="Times New Roman"/>
          <w:sz w:val="24"/>
          <w:szCs w:val="24"/>
        </w:rPr>
        <w:t>integrato con</w:t>
      </w:r>
      <w:r w:rsidR="0019742C" w:rsidRPr="0033779D">
        <w:rPr>
          <w:rFonts w:ascii="Times New Roman" w:hAnsi="Times New Roman" w:cs="Times New Roman"/>
          <w:sz w:val="24"/>
          <w:szCs w:val="24"/>
        </w:rPr>
        <w:t xml:space="preserve"> l</w:t>
      </w:r>
      <w:r w:rsidR="00624740">
        <w:rPr>
          <w:rFonts w:ascii="Times New Roman" w:hAnsi="Times New Roman" w:cs="Times New Roman"/>
          <w:sz w:val="24"/>
          <w:szCs w:val="24"/>
        </w:rPr>
        <w:t>’</w:t>
      </w:r>
      <w:r w:rsidR="0019742C" w:rsidRPr="0033779D">
        <w:rPr>
          <w:rFonts w:ascii="Times New Roman" w:hAnsi="Times New Roman" w:cs="Times New Roman"/>
          <w:sz w:val="24"/>
          <w:szCs w:val="24"/>
        </w:rPr>
        <w:t xml:space="preserve">aggiunta della formula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9742C" w:rsidRPr="0033779D">
        <w:rPr>
          <w:rFonts w:ascii="Times New Roman" w:hAnsi="Times New Roman" w:cs="Times New Roman"/>
          <w:sz w:val="24"/>
          <w:szCs w:val="24"/>
        </w:rPr>
        <w:t>nei casi e nei modi previsti dalla legge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C3ABA54" w14:textId="77777777" w:rsidR="0000119D" w:rsidRDefault="0000119D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007965" w14:textId="77777777" w:rsidR="00F84B1B" w:rsidRDefault="0033779D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tratta di una riforma di cui si discute da tempo </w:t>
      </w:r>
      <w:r w:rsidRPr="0033779D">
        <w:rPr>
          <w:rFonts w:ascii="Times New Roman" w:hAnsi="Times New Roman" w:cs="Times New Roman"/>
          <w:sz w:val="24"/>
          <w:szCs w:val="24"/>
        </w:rPr>
        <w:t xml:space="preserve">sia in vista di </w:t>
      </w:r>
      <w:r w:rsidR="00624740">
        <w:rPr>
          <w:rFonts w:ascii="Times New Roman" w:hAnsi="Times New Roman" w:cs="Times New Roman"/>
          <w:sz w:val="24"/>
          <w:szCs w:val="24"/>
        </w:rPr>
        <w:t xml:space="preserve">interventi di revisione </w:t>
      </w:r>
      <w:r w:rsidRPr="0033779D">
        <w:rPr>
          <w:rFonts w:ascii="Times New Roman" w:hAnsi="Times New Roman" w:cs="Times New Roman"/>
          <w:sz w:val="24"/>
          <w:szCs w:val="24"/>
        </w:rPr>
        <w:t>costituzional</w:t>
      </w:r>
      <w:r w:rsidR="00624740">
        <w:rPr>
          <w:rFonts w:ascii="Times New Roman" w:hAnsi="Times New Roman" w:cs="Times New Roman"/>
          <w:sz w:val="24"/>
          <w:szCs w:val="24"/>
        </w:rPr>
        <w:t>e</w:t>
      </w:r>
      <w:r w:rsidRPr="0033779D">
        <w:rPr>
          <w:rFonts w:ascii="Times New Roman" w:hAnsi="Times New Roman" w:cs="Times New Roman"/>
          <w:sz w:val="24"/>
          <w:szCs w:val="24"/>
        </w:rPr>
        <w:t xml:space="preserve"> </w:t>
      </w:r>
      <w:r w:rsidR="00624740">
        <w:rPr>
          <w:rFonts w:ascii="Times New Roman" w:hAnsi="Times New Roman" w:cs="Times New Roman"/>
          <w:sz w:val="24"/>
          <w:szCs w:val="24"/>
        </w:rPr>
        <w:t xml:space="preserve">(cfr. progetto della </w:t>
      </w:r>
      <w:r w:rsidRPr="0033779D">
        <w:rPr>
          <w:rFonts w:ascii="Times New Roman" w:hAnsi="Times New Roman" w:cs="Times New Roman"/>
          <w:sz w:val="24"/>
          <w:szCs w:val="24"/>
        </w:rPr>
        <w:t>bicamerale D</w:t>
      </w:r>
      <w:r w:rsidR="00624740">
        <w:rPr>
          <w:rFonts w:ascii="Times New Roman" w:hAnsi="Times New Roman" w:cs="Times New Roman"/>
          <w:sz w:val="24"/>
          <w:szCs w:val="24"/>
        </w:rPr>
        <w:t>’</w:t>
      </w:r>
      <w:r w:rsidRPr="0033779D">
        <w:rPr>
          <w:rFonts w:ascii="Times New Roman" w:hAnsi="Times New Roman" w:cs="Times New Roman"/>
          <w:sz w:val="24"/>
          <w:szCs w:val="24"/>
        </w:rPr>
        <w:t>Alema del 1997</w:t>
      </w:r>
      <w:r w:rsidR="00F84B1B">
        <w:rPr>
          <w:rFonts w:ascii="Times New Roman" w:hAnsi="Times New Roman" w:cs="Times New Roman"/>
          <w:sz w:val="24"/>
          <w:szCs w:val="24"/>
        </w:rPr>
        <w:t>;</w:t>
      </w:r>
      <w:r w:rsidRPr="0033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79D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624740">
        <w:rPr>
          <w:rFonts w:ascii="Times New Roman" w:hAnsi="Times New Roman" w:cs="Times New Roman"/>
          <w:sz w:val="24"/>
          <w:szCs w:val="24"/>
        </w:rPr>
        <w:t>. legge. c</w:t>
      </w:r>
      <w:r w:rsidR="00E659FF">
        <w:rPr>
          <w:rFonts w:ascii="Times New Roman" w:hAnsi="Times New Roman" w:cs="Times New Roman"/>
          <w:sz w:val="24"/>
          <w:szCs w:val="24"/>
        </w:rPr>
        <w:t>ost</w:t>
      </w:r>
      <w:r w:rsidR="00624740">
        <w:rPr>
          <w:rFonts w:ascii="Times New Roman" w:hAnsi="Times New Roman" w:cs="Times New Roman"/>
          <w:sz w:val="24"/>
          <w:szCs w:val="24"/>
        </w:rPr>
        <w:t>. n.</w:t>
      </w:r>
      <w:r w:rsidRPr="0033779D">
        <w:rPr>
          <w:rFonts w:ascii="Times New Roman" w:hAnsi="Times New Roman" w:cs="Times New Roman"/>
          <w:sz w:val="24"/>
          <w:szCs w:val="24"/>
        </w:rPr>
        <w:t xml:space="preserve"> 4275</w:t>
      </w:r>
      <w:r w:rsidR="00624740">
        <w:rPr>
          <w:rFonts w:ascii="Times New Roman" w:hAnsi="Times New Roman" w:cs="Times New Roman"/>
          <w:sz w:val="24"/>
          <w:szCs w:val="24"/>
        </w:rPr>
        <w:t>/</w:t>
      </w:r>
      <w:r w:rsidRPr="0033779D">
        <w:rPr>
          <w:rFonts w:ascii="Times New Roman" w:hAnsi="Times New Roman" w:cs="Times New Roman"/>
          <w:sz w:val="24"/>
          <w:szCs w:val="24"/>
        </w:rPr>
        <w:t>2011</w:t>
      </w:r>
      <w:r w:rsidR="00624740">
        <w:rPr>
          <w:rFonts w:ascii="Times New Roman" w:hAnsi="Times New Roman" w:cs="Times New Roman"/>
          <w:sz w:val="24"/>
          <w:szCs w:val="24"/>
        </w:rPr>
        <w:t xml:space="preserve">, ecc.) </w:t>
      </w:r>
      <w:r w:rsidR="00624740" w:rsidRPr="00624740">
        <w:rPr>
          <w:rFonts w:ascii="Times New Roman" w:hAnsi="Times New Roman" w:cs="Times New Roman"/>
          <w:sz w:val="24"/>
          <w:szCs w:val="24"/>
        </w:rPr>
        <w:t xml:space="preserve">sia in vista di </w:t>
      </w:r>
      <w:r w:rsidR="00E659FF">
        <w:rPr>
          <w:rFonts w:ascii="Times New Roman" w:hAnsi="Times New Roman" w:cs="Times New Roman"/>
          <w:sz w:val="24"/>
          <w:szCs w:val="24"/>
        </w:rPr>
        <w:t xml:space="preserve">possibili </w:t>
      </w:r>
      <w:r w:rsidR="00F726C0">
        <w:rPr>
          <w:rFonts w:ascii="Times New Roman" w:hAnsi="Times New Roman" w:cs="Times New Roman"/>
          <w:sz w:val="24"/>
          <w:szCs w:val="24"/>
        </w:rPr>
        <w:t>interventi sul piano delle fonti primarie</w:t>
      </w:r>
      <w:r w:rsidR="006247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043C4" w14:textId="148BA406" w:rsidR="00624740" w:rsidRDefault="00624740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ragione che muove tale dibattito è ben nota</w:t>
      </w:r>
      <w:r w:rsidR="00E659FF">
        <w:rPr>
          <w:rFonts w:ascii="Times New Roman" w:hAnsi="Times New Roman" w:cs="Times New Roman"/>
          <w:sz w:val="24"/>
          <w:szCs w:val="24"/>
        </w:rPr>
        <w:t xml:space="preserve"> e può sintetizzarsi nella diffusa consapevolezza della sussistenza di uno scarto incolmabile tra</w:t>
      </w:r>
      <w:r w:rsidRPr="00624740">
        <w:rPr>
          <w:rFonts w:ascii="Times New Roman" w:hAnsi="Times New Roman" w:cs="Times New Roman"/>
          <w:sz w:val="24"/>
          <w:szCs w:val="24"/>
        </w:rPr>
        <w:t xml:space="preserve"> l</w:t>
      </w:r>
      <w:r w:rsidR="00F84B1B">
        <w:rPr>
          <w:rFonts w:ascii="Times New Roman" w:hAnsi="Times New Roman" w:cs="Times New Roman"/>
          <w:sz w:val="24"/>
          <w:szCs w:val="24"/>
        </w:rPr>
        <w:t>’</w:t>
      </w:r>
      <w:r w:rsidRPr="00624740">
        <w:rPr>
          <w:rFonts w:ascii="Times New Roman" w:hAnsi="Times New Roman" w:cs="Times New Roman"/>
          <w:sz w:val="24"/>
          <w:szCs w:val="24"/>
        </w:rPr>
        <w:t>assolutezza del principio di obbligatorietà</w:t>
      </w:r>
      <w:r w:rsidR="00E72CFC">
        <w:rPr>
          <w:rFonts w:ascii="Times New Roman" w:hAnsi="Times New Roman" w:cs="Times New Roman"/>
          <w:sz w:val="24"/>
          <w:szCs w:val="24"/>
        </w:rPr>
        <w:t>, posto a tutela sia dell’eguaglianza del cittadino dinanzi alla giustizia sia dell’</w:t>
      </w:r>
      <w:r w:rsidR="00B34ABC">
        <w:rPr>
          <w:rFonts w:ascii="Times New Roman" w:hAnsi="Times New Roman" w:cs="Times New Roman"/>
          <w:sz w:val="24"/>
          <w:szCs w:val="24"/>
        </w:rPr>
        <w:t xml:space="preserve">autonomia e </w:t>
      </w:r>
      <w:r w:rsidR="00E72CFC">
        <w:rPr>
          <w:rFonts w:ascii="Times New Roman" w:hAnsi="Times New Roman" w:cs="Times New Roman"/>
          <w:sz w:val="24"/>
          <w:szCs w:val="24"/>
        </w:rPr>
        <w:t>indipendenza del</w:t>
      </w:r>
      <w:r w:rsidR="00F84B1B">
        <w:rPr>
          <w:rFonts w:ascii="Times New Roman" w:hAnsi="Times New Roman" w:cs="Times New Roman"/>
          <w:sz w:val="24"/>
          <w:szCs w:val="24"/>
        </w:rPr>
        <w:t xml:space="preserve"> pubblico ministero</w:t>
      </w:r>
      <w:r w:rsidR="00B34ABC">
        <w:rPr>
          <w:rFonts w:ascii="Times New Roman" w:hAnsi="Times New Roman" w:cs="Times New Roman"/>
          <w:sz w:val="24"/>
          <w:szCs w:val="24"/>
        </w:rPr>
        <w:t xml:space="preserve"> - </w:t>
      </w:r>
      <w:r w:rsidRPr="00624740">
        <w:rPr>
          <w:rFonts w:ascii="Times New Roman" w:hAnsi="Times New Roman" w:cs="Times New Roman"/>
          <w:sz w:val="24"/>
          <w:szCs w:val="24"/>
        </w:rPr>
        <w:t xml:space="preserve">e la </w:t>
      </w:r>
      <w:r w:rsidR="00E3039E">
        <w:rPr>
          <w:rFonts w:ascii="Times New Roman" w:hAnsi="Times New Roman" w:cs="Times New Roman"/>
          <w:sz w:val="24"/>
          <w:szCs w:val="24"/>
        </w:rPr>
        <w:t xml:space="preserve">realtà concreta degli uffici requirenti che </w:t>
      </w:r>
      <w:r w:rsidR="00E72CFC">
        <w:rPr>
          <w:rFonts w:ascii="Times New Roman" w:hAnsi="Times New Roman" w:cs="Times New Roman"/>
          <w:sz w:val="24"/>
          <w:szCs w:val="24"/>
        </w:rPr>
        <w:t xml:space="preserve">non </w:t>
      </w:r>
      <w:r w:rsidR="00E3039E">
        <w:rPr>
          <w:rFonts w:ascii="Times New Roman" w:hAnsi="Times New Roman" w:cs="Times New Roman"/>
          <w:sz w:val="24"/>
          <w:szCs w:val="24"/>
        </w:rPr>
        <w:t>riescono</w:t>
      </w:r>
      <w:r w:rsidRPr="00624740">
        <w:rPr>
          <w:rFonts w:ascii="Times New Roman" w:hAnsi="Times New Roman" w:cs="Times New Roman"/>
          <w:sz w:val="24"/>
          <w:szCs w:val="24"/>
        </w:rPr>
        <w:t xml:space="preserve"> a dar</w:t>
      </w:r>
      <w:r w:rsidR="00E3039E">
        <w:rPr>
          <w:rFonts w:ascii="Times New Roman" w:hAnsi="Times New Roman" w:cs="Times New Roman"/>
          <w:sz w:val="24"/>
          <w:szCs w:val="24"/>
        </w:rPr>
        <w:t xml:space="preserve">e allo stesso una </w:t>
      </w:r>
      <w:r w:rsidRPr="00624740">
        <w:rPr>
          <w:rFonts w:ascii="Times New Roman" w:hAnsi="Times New Roman" w:cs="Times New Roman"/>
          <w:sz w:val="24"/>
          <w:szCs w:val="24"/>
        </w:rPr>
        <w:t>piena attuazione</w:t>
      </w:r>
      <w:r w:rsidR="00E72CFC">
        <w:rPr>
          <w:rFonts w:ascii="Times New Roman" w:hAnsi="Times New Roman" w:cs="Times New Roman"/>
          <w:sz w:val="24"/>
          <w:szCs w:val="24"/>
        </w:rPr>
        <w:t>.</w:t>
      </w:r>
    </w:p>
    <w:p w14:paraId="5A375740" w14:textId="77777777" w:rsidR="0000119D" w:rsidRDefault="0000119D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BB55BB" w14:textId="57BE6407" w:rsidR="00032B6E" w:rsidRDefault="00F262FB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624740">
        <w:rPr>
          <w:rFonts w:ascii="Times New Roman" w:hAnsi="Times New Roman" w:cs="Times New Roman"/>
          <w:sz w:val="24"/>
          <w:szCs w:val="24"/>
        </w:rPr>
        <w:t xml:space="preserve">a </w:t>
      </w:r>
      <w:r w:rsidR="00C22227" w:rsidRPr="0033779D">
        <w:rPr>
          <w:rFonts w:ascii="Times New Roman" w:hAnsi="Times New Roman" w:cs="Times New Roman"/>
          <w:sz w:val="24"/>
          <w:szCs w:val="24"/>
        </w:rPr>
        <w:t xml:space="preserve">novella </w:t>
      </w:r>
      <w:r w:rsidR="00E3039E">
        <w:rPr>
          <w:rFonts w:ascii="Times New Roman" w:hAnsi="Times New Roman" w:cs="Times New Roman"/>
          <w:sz w:val="24"/>
          <w:szCs w:val="24"/>
        </w:rPr>
        <w:t xml:space="preserve">di cui oggi si discute </w:t>
      </w:r>
      <w:r w:rsidR="004A2234">
        <w:rPr>
          <w:rFonts w:ascii="Times New Roman" w:hAnsi="Times New Roman" w:cs="Times New Roman"/>
          <w:sz w:val="24"/>
          <w:szCs w:val="24"/>
        </w:rPr>
        <w:t>interviene</w:t>
      </w:r>
      <w:r w:rsidR="00B34ABC">
        <w:rPr>
          <w:rFonts w:ascii="Times New Roman" w:hAnsi="Times New Roman" w:cs="Times New Roman"/>
          <w:sz w:val="24"/>
          <w:szCs w:val="24"/>
        </w:rPr>
        <w:t>, peraltro,</w:t>
      </w:r>
      <w:r w:rsidR="004A2234">
        <w:rPr>
          <w:rFonts w:ascii="Times New Roman" w:hAnsi="Times New Roman" w:cs="Times New Roman"/>
          <w:sz w:val="24"/>
          <w:szCs w:val="24"/>
        </w:rPr>
        <w:t xml:space="preserve"> all’indomani d</w:t>
      </w:r>
      <w:r>
        <w:rPr>
          <w:rFonts w:ascii="Times New Roman" w:hAnsi="Times New Roman" w:cs="Times New Roman"/>
          <w:sz w:val="24"/>
          <w:szCs w:val="24"/>
        </w:rPr>
        <w:t xml:space="preserve">i alcune scelte già </w:t>
      </w:r>
      <w:r w:rsidR="00DA3905">
        <w:rPr>
          <w:rFonts w:ascii="Times New Roman" w:hAnsi="Times New Roman" w:cs="Times New Roman"/>
          <w:sz w:val="24"/>
          <w:szCs w:val="24"/>
        </w:rPr>
        <w:t xml:space="preserve">compiute dal legislatore ordinario, </w:t>
      </w:r>
      <w:r w:rsidR="0026738C">
        <w:rPr>
          <w:rFonts w:ascii="Times New Roman" w:hAnsi="Times New Roman" w:cs="Times New Roman"/>
          <w:sz w:val="24"/>
          <w:szCs w:val="24"/>
        </w:rPr>
        <w:t>che,</w:t>
      </w:r>
      <w:r w:rsidR="00DA3905">
        <w:rPr>
          <w:rFonts w:ascii="Times New Roman" w:hAnsi="Times New Roman" w:cs="Times New Roman"/>
          <w:sz w:val="24"/>
          <w:szCs w:val="24"/>
        </w:rPr>
        <w:t xml:space="preserve"> infatti</w:t>
      </w:r>
      <w:r w:rsidR="0026738C">
        <w:rPr>
          <w:rFonts w:ascii="Times New Roman" w:hAnsi="Times New Roman" w:cs="Times New Roman"/>
          <w:sz w:val="24"/>
          <w:szCs w:val="24"/>
        </w:rPr>
        <w:t>,</w:t>
      </w:r>
      <w:r w:rsidR="00DA3905">
        <w:rPr>
          <w:rFonts w:ascii="Times New Roman" w:hAnsi="Times New Roman" w:cs="Times New Roman"/>
          <w:sz w:val="24"/>
          <w:szCs w:val="24"/>
        </w:rPr>
        <w:t xml:space="preserve"> s</w:t>
      </w:r>
      <w:r w:rsidR="004A2234">
        <w:rPr>
          <w:rFonts w:ascii="Times New Roman" w:hAnsi="Times New Roman" w:cs="Times New Roman"/>
          <w:sz w:val="24"/>
          <w:szCs w:val="24"/>
        </w:rPr>
        <w:t>ia con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2234">
        <w:rPr>
          <w:rFonts w:ascii="Times New Roman" w:hAnsi="Times New Roman" w:cs="Times New Roman"/>
          <w:sz w:val="24"/>
          <w:szCs w:val="24"/>
        </w:rPr>
        <w:t xml:space="preserve"> legge 134/2021</w:t>
      </w:r>
      <w:r w:rsidR="00DA3905">
        <w:rPr>
          <w:rFonts w:ascii="Times New Roman" w:hAnsi="Times New Roman" w:cs="Times New Roman"/>
          <w:sz w:val="24"/>
          <w:szCs w:val="24"/>
        </w:rPr>
        <w:t>,</w:t>
      </w:r>
      <w:r w:rsidR="00032B6E">
        <w:rPr>
          <w:rFonts w:ascii="Times New Roman" w:hAnsi="Times New Roman" w:cs="Times New Roman"/>
          <w:sz w:val="24"/>
          <w:szCs w:val="24"/>
        </w:rPr>
        <w:t xml:space="preserve"> di riforma del processo penale</w:t>
      </w:r>
      <w:r w:rsidR="00DA3905">
        <w:rPr>
          <w:rFonts w:ascii="Times New Roman" w:hAnsi="Times New Roman" w:cs="Times New Roman"/>
          <w:sz w:val="24"/>
          <w:szCs w:val="24"/>
        </w:rPr>
        <w:t>,</w:t>
      </w:r>
      <w:r w:rsidR="00032B6E">
        <w:rPr>
          <w:rFonts w:ascii="Times New Roman" w:hAnsi="Times New Roman" w:cs="Times New Roman"/>
          <w:sz w:val="24"/>
          <w:szCs w:val="24"/>
        </w:rPr>
        <w:t xml:space="preserve"> sia </w:t>
      </w:r>
      <w:r w:rsidR="00F726C0">
        <w:rPr>
          <w:rFonts w:ascii="Times New Roman" w:hAnsi="Times New Roman" w:cs="Times New Roman"/>
          <w:sz w:val="24"/>
          <w:szCs w:val="24"/>
        </w:rPr>
        <w:t xml:space="preserve">con </w:t>
      </w:r>
      <w:r w:rsidR="00032B6E">
        <w:rPr>
          <w:rFonts w:ascii="Times New Roman" w:hAnsi="Times New Roman" w:cs="Times New Roman"/>
          <w:sz w:val="24"/>
          <w:szCs w:val="24"/>
        </w:rPr>
        <w:t>la legge n. 71/2002</w:t>
      </w:r>
      <w:r w:rsidR="00DA3905">
        <w:rPr>
          <w:rFonts w:ascii="Times New Roman" w:hAnsi="Times New Roman" w:cs="Times New Roman"/>
          <w:sz w:val="24"/>
          <w:szCs w:val="24"/>
        </w:rPr>
        <w:t>,</w:t>
      </w:r>
      <w:r w:rsidR="00032B6E">
        <w:rPr>
          <w:rFonts w:ascii="Times New Roman" w:hAnsi="Times New Roman" w:cs="Times New Roman"/>
          <w:sz w:val="24"/>
          <w:szCs w:val="24"/>
        </w:rPr>
        <w:t xml:space="preserve"> di riforma dell’ordinam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2B6E">
        <w:rPr>
          <w:rFonts w:ascii="Times New Roman" w:hAnsi="Times New Roman" w:cs="Times New Roman"/>
          <w:sz w:val="24"/>
          <w:szCs w:val="24"/>
        </w:rPr>
        <w:t>nto giudiziario, ha</w:t>
      </w:r>
      <w:r w:rsidR="00F726C0">
        <w:rPr>
          <w:rFonts w:ascii="Times New Roman" w:hAnsi="Times New Roman" w:cs="Times New Roman"/>
          <w:sz w:val="24"/>
          <w:szCs w:val="24"/>
        </w:rPr>
        <w:t xml:space="preserve"> già introdotto</w:t>
      </w:r>
      <w:r w:rsidR="00032B6E">
        <w:rPr>
          <w:rFonts w:ascii="Times New Roman" w:hAnsi="Times New Roman" w:cs="Times New Roman"/>
          <w:sz w:val="24"/>
          <w:szCs w:val="24"/>
        </w:rPr>
        <w:t xml:space="preserve"> </w:t>
      </w:r>
      <w:r w:rsidR="00C22227" w:rsidRPr="0033779D">
        <w:rPr>
          <w:rFonts w:ascii="Times New Roman" w:hAnsi="Times New Roman" w:cs="Times New Roman"/>
          <w:sz w:val="24"/>
          <w:szCs w:val="24"/>
        </w:rPr>
        <w:t xml:space="preserve">i </w:t>
      </w:r>
      <w:r w:rsidR="00205788">
        <w:rPr>
          <w:rFonts w:ascii="Times New Roman" w:hAnsi="Times New Roman" w:cs="Times New Roman"/>
          <w:sz w:val="24"/>
          <w:szCs w:val="24"/>
        </w:rPr>
        <w:t>“</w:t>
      </w:r>
      <w:r w:rsidR="00C22227" w:rsidRPr="0033779D">
        <w:rPr>
          <w:rFonts w:ascii="Times New Roman" w:hAnsi="Times New Roman" w:cs="Times New Roman"/>
          <w:sz w:val="24"/>
          <w:szCs w:val="24"/>
        </w:rPr>
        <w:t>criteri di priorità</w:t>
      </w:r>
      <w:r w:rsidR="00205788">
        <w:rPr>
          <w:rFonts w:ascii="Times New Roman" w:hAnsi="Times New Roman" w:cs="Times New Roman"/>
          <w:sz w:val="24"/>
          <w:szCs w:val="24"/>
        </w:rPr>
        <w:t>”</w:t>
      </w:r>
      <w:r w:rsidR="00C22227" w:rsidRPr="0033779D">
        <w:rPr>
          <w:rFonts w:ascii="Times New Roman" w:hAnsi="Times New Roman" w:cs="Times New Roman"/>
          <w:sz w:val="24"/>
          <w:szCs w:val="24"/>
        </w:rPr>
        <w:t xml:space="preserve"> </w:t>
      </w:r>
      <w:r w:rsidR="00032B6E">
        <w:rPr>
          <w:rFonts w:ascii="Times New Roman" w:hAnsi="Times New Roman" w:cs="Times New Roman"/>
          <w:sz w:val="24"/>
          <w:szCs w:val="24"/>
        </w:rPr>
        <w:t>nell’esercizio dell’azione penale.</w:t>
      </w:r>
    </w:p>
    <w:p w14:paraId="601EC65D" w14:textId="77777777" w:rsidR="0000119D" w:rsidRDefault="0000119D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919AB5" w14:textId="181B086C" w:rsidR="0019742C" w:rsidRDefault="00DA3905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particolare, </w:t>
      </w:r>
      <w:r w:rsidR="0026738C">
        <w:rPr>
          <w:rFonts w:ascii="Times New Roman" w:hAnsi="Times New Roman" w:cs="Times New Roman"/>
          <w:sz w:val="24"/>
          <w:szCs w:val="24"/>
        </w:rPr>
        <w:t>l’art. 13, lettera b), della legge n. 71/2022, dispone</w:t>
      </w:r>
      <w:r w:rsidR="0033779D" w:rsidRPr="0033779D">
        <w:rPr>
          <w:rFonts w:ascii="Times New Roman" w:hAnsi="Times New Roman" w:cs="Times New Roman"/>
          <w:sz w:val="24"/>
          <w:szCs w:val="24"/>
        </w:rPr>
        <w:t xml:space="preserve"> che </w:t>
      </w:r>
      <w:r w:rsidR="0026738C">
        <w:rPr>
          <w:rFonts w:ascii="Times New Roman" w:hAnsi="Times New Roman" w:cs="Times New Roman"/>
          <w:sz w:val="24"/>
          <w:szCs w:val="24"/>
        </w:rPr>
        <w:t>“</w:t>
      </w:r>
      <w:r w:rsidR="0033779D" w:rsidRPr="0033779D">
        <w:rPr>
          <w:rFonts w:ascii="Times New Roman" w:hAnsi="Times New Roman" w:cs="Times New Roman"/>
          <w:sz w:val="24"/>
          <w:szCs w:val="24"/>
        </w:rPr>
        <w:t xml:space="preserve">il progetto organizzativo delle procure deve determinare i criteri di priorità finalizzati a selezionare le notizie di reato da trattare con precedenza rispetto alle altre e definiti </w:t>
      </w:r>
      <w:r w:rsidR="0033779D" w:rsidRPr="00547569">
        <w:rPr>
          <w:rFonts w:ascii="Times New Roman" w:hAnsi="Times New Roman" w:cs="Times New Roman"/>
          <w:i/>
          <w:iCs/>
          <w:sz w:val="24"/>
          <w:szCs w:val="24"/>
        </w:rPr>
        <w:t>nell</w:t>
      </w:r>
      <w:r w:rsidR="0026738C" w:rsidRPr="0054756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33779D" w:rsidRPr="00547569">
        <w:rPr>
          <w:rFonts w:ascii="Times New Roman" w:hAnsi="Times New Roman" w:cs="Times New Roman"/>
          <w:i/>
          <w:iCs/>
          <w:sz w:val="24"/>
          <w:szCs w:val="24"/>
        </w:rPr>
        <w:t>ambito dei criteri generali indicati dal Parlamento</w:t>
      </w:r>
      <w:r w:rsidR="0033779D" w:rsidRPr="0033779D">
        <w:rPr>
          <w:rFonts w:ascii="Times New Roman" w:hAnsi="Times New Roman" w:cs="Times New Roman"/>
          <w:sz w:val="24"/>
          <w:szCs w:val="24"/>
        </w:rPr>
        <w:t xml:space="preserve"> con legge tenendo conto del numero degli affari da trattare della specifica realtà criminale territoriale e dell'utilizzo efficiente delle risorse tecnologiche umane e finanziarie disponibili”.</w:t>
      </w:r>
    </w:p>
    <w:p w14:paraId="5980161D" w14:textId="77777777" w:rsidR="0000119D" w:rsidRDefault="0000119D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3CE739" w14:textId="3E105309" w:rsidR="00EF1BE7" w:rsidRDefault="00DF4430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Dunque</w:t>
      </w:r>
      <w:r w:rsidR="002633B9">
        <w:rPr>
          <w:rFonts w:ascii="Times New Roman" w:hAnsi="Times New Roman" w:cs="Times New Roman"/>
          <w:sz w:val="24"/>
          <w:szCs w:val="24"/>
        </w:rPr>
        <w:t>, in questo caso, la riforma costituzionale interviene a dare copertura a scelte (“</w:t>
      </w:r>
      <w:r w:rsidR="00FA02C1">
        <w:rPr>
          <w:rFonts w:ascii="Times New Roman" w:hAnsi="Times New Roman" w:cs="Times New Roman"/>
          <w:sz w:val="24"/>
          <w:szCs w:val="24"/>
        </w:rPr>
        <w:t xml:space="preserve">nei </w:t>
      </w:r>
      <w:r w:rsidR="002633B9">
        <w:rPr>
          <w:rFonts w:ascii="Times New Roman" w:hAnsi="Times New Roman" w:cs="Times New Roman"/>
          <w:sz w:val="24"/>
          <w:szCs w:val="24"/>
        </w:rPr>
        <w:t xml:space="preserve">casi e </w:t>
      </w:r>
      <w:r w:rsidR="00FA02C1">
        <w:rPr>
          <w:rFonts w:ascii="Times New Roman" w:hAnsi="Times New Roman" w:cs="Times New Roman"/>
          <w:sz w:val="24"/>
          <w:szCs w:val="24"/>
        </w:rPr>
        <w:t xml:space="preserve">nei </w:t>
      </w:r>
      <w:r w:rsidR="002633B9">
        <w:rPr>
          <w:rFonts w:ascii="Times New Roman" w:hAnsi="Times New Roman" w:cs="Times New Roman"/>
          <w:sz w:val="24"/>
          <w:szCs w:val="24"/>
        </w:rPr>
        <w:t>modi</w:t>
      </w:r>
      <w:r w:rsidR="00FA02C1">
        <w:rPr>
          <w:rFonts w:ascii="Times New Roman" w:hAnsi="Times New Roman" w:cs="Times New Roman"/>
          <w:sz w:val="24"/>
          <w:szCs w:val="24"/>
        </w:rPr>
        <w:t xml:space="preserve"> previsti dalla legge”) già realizzate, salvo ovviamente la possibilità del legislatore ordinario di tornare nuovamente su</w:t>
      </w:r>
      <w:r w:rsidR="001A3900">
        <w:rPr>
          <w:rFonts w:ascii="Times New Roman" w:hAnsi="Times New Roman" w:cs="Times New Roman"/>
          <w:sz w:val="24"/>
          <w:szCs w:val="24"/>
        </w:rPr>
        <w:t>lle stesse</w:t>
      </w:r>
      <w:r w:rsidR="00FA02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E48BA" w14:textId="77777777" w:rsidR="00205788" w:rsidRDefault="00205788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FF344C" w14:textId="75F71236" w:rsidR="00DF4430" w:rsidRDefault="00547569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Ferma la disciplina già vigente, il Parlamento </w:t>
      </w:r>
      <w:r w:rsidR="00EF1BE7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comunque chiamato a fissare i “criteri generali”</w:t>
      </w:r>
      <w:r w:rsidR="00EF1BE7">
        <w:rPr>
          <w:rFonts w:ascii="Times New Roman" w:hAnsi="Times New Roman" w:cs="Times New Roman"/>
          <w:sz w:val="24"/>
          <w:szCs w:val="24"/>
        </w:rPr>
        <w:t xml:space="preserve"> sulla base dei quali le singole procure </w:t>
      </w:r>
      <w:r w:rsidR="008A79E0">
        <w:rPr>
          <w:rFonts w:ascii="Times New Roman" w:hAnsi="Times New Roman" w:cs="Times New Roman"/>
          <w:sz w:val="24"/>
          <w:szCs w:val="24"/>
        </w:rPr>
        <w:t>dov</w:t>
      </w:r>
      <w:r w:rsidR="00EF1BE7">
        <w:rPr>
          <w:rFonts w:ascii="Times New Roman" w:hAnsi="Times New Roman" w:cs="Times New Roman"/>
          <w:sz w:val="24"/>
          <w:szCs w:val="24"/>
        </w:rPr>
        <w:t>ranno fissare i rispettivi criteri di priorità.</w:t>
      </w:r>
    </w:p>
    <w:p w14:paraId="181D0722" w14:textId="77777777" w:rsidR="00775AAB" w:rsidRDefault="00775AAB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64CEEA" w14:textId="0A090BF9" w:rsidR="00B34ABC" w:rsidRPr="0033779D" w:rsidRDefault="00DF4430" w:rsidP="003625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tratta di una soluzione assai delicata </w:t>
      </w:r>
      <w:r w:rsidR="008A79E0">
        <w:rPr>
          <w:rFonts w:ascii="Times New Roman" w:hAnsi="Times New Roman" w:cs="Times New Roman"/>
          <w:sz w:val="24"/>
          <w:szCs w:val="24"/>
        </w:rPr>
        <w:t>ma essa era</w:t>
      </w:r>
      <w:r>
        <w:rPr>
          <w:rFonts w:ascii="Times New Roman" w:hAnsi="Times New Roman" w:cs="Times New Roman"/>
          <w:sz w:val="24"/>
          <w:szCs w:val="24"/>
        </w:rPr>
        <w:t xml:space="preserve"> probabilmente inevitabile. </w:t>
      </w:r>
    </w:p>
    <w:sectPr w:rsidR="00B34ABC" w:rsidRPr="00337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5C3"/>
    <w:multiLevelType w:val="hybridMultilevel"/>
    <w:tmpl w:val="921A7EFE"/>
    <w:lvl w:ilvl="0" w:tplc="3C029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76A015D"/>
    <w:multiLevelType w:val="hybridMultilevel"/>
    <w:tmpl w:val="E4C02618"/>
    <w:lvl w:ilvl="0" w:tplc="A844A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C2370"/>
    <w:multiLevelType w:val="hybridMultilevel"/>
    <w:tmpl w:val="0B98124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65AD6"/>
    <w:multiLevelType w:val="hybridMultilevel"/>
    <w:tmpl w:val="E6829D66"/>
    <w:lvl w:ilvl="0" w:tplc="98883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E3"/>
    <w:rsid w:val="0000119D"/>
    <w:rsid w:val="00004031"/>
    <w:rsid w:val="00007342"/>
    <w:rsid w:val="00007BFA"/>
    <w:rsid w:val="00032B6E"/>
    <w:rsid w:val="000369AD"/>
    <w:rsid w:val="000474BA"/>
    <w:rsid w:val="00060D78"/>
    <w:rsid w:val="00062163"/>
    <w:rsid w:val="0006397E"/>
    <w:rsid w:val="0006410A"/>
    <w:rsid w:val="00071C3F"/>
    <w:rsid w:val="00072264"/>
    <w:rsid w:val="00083E40"/>
    <w:rsid w:val="000842A6"/>
    <w:rsid w:val="00084AB6"/>
    <w:rsid w:val="00090120"/>
    <w:rsid w:val="00094213"/>
    <w:rsid w:val="00097E8E"/>
    <w:rsid w:val="000A3584"/>
    <w:rsid w:val="000A76F5"/>
    <w:rsid w:val="000B52C0"/>
    <w:rsid w:val="000B650A"/>
    <w:rsid w:val="000B6752"/>
    <w:rsid w:val="000C5D1A"/>
    <w:rsid w:val="000D22D8"/>
    <w:rsid w:val="000D2D70"/>
    <w:rsid w:val="000D6C40"/>
    <w:rsid w:val="000E016B"/>
    <w:rsid w:val="00102C38"/>
    <w:rsid w:val="00102C40"/>
    <w:rsid w:val="00117B47"/>
    <w:rsid w:val="001218D3"/>
    <w:rsid w:val="001273EF"/>
    <w:rsid w:val="001275D4"/>
    <w:rsid w:val="00143057"/>
    <w:rsid w:val="00146799"/>
    <w:rsid w:val="0015103F"/>
    <w:rsid w:val="001632A2"/>
    <w:rsid w:val="00182BFF"/>
    <w:rsid w:val="0018498B"/>
    <w:rsid w:val="00184F13"/>
    <w:rsid w:val="00196465"/>
    <w:rsid w:val="0019742C"/>
    <w:rsid w:val="001974A4"/>
    <w:rsid w:val="001A0D4D"/>
    <w:rsid w:val="001A3900"/>
    <w:rsid w:val="001B07A2"/>
    <w:rsid w:val="001B3444"/>
    <w:rsid w:val="001B3AFD"/>
    <w:rsid w:val="001C4383"/>
    <w:rsid w:val="001D0ADA"/>
    <w:rsid w:val="001D13BA"/>
    <w:rsid w:val="001D222A"/>
    <w:rsid w:val="001D45E0"/>
    <w:rsid w:val="001E0AAC"/>
    <w:rsid w:val="001E7787"/>
    <w:rsid w:val="001F09F0"/>
    <w:rsid w:val="001F0C2C"/>
    <w:rsid w:val="001F3E05"/>
    <w:rsid w:val="001F7333"/>
    <w:rsid w:val="001F7D8A"/>
    <w:rsid w:val="00205788"/>
    <w:rsid w:val="00223E6E"/>
    <w:rsid w:val="00225450"/>
    <w:rsid w:val="00231517"/>
    <w:rsid w:val="00254BB9"/>
    <w:rsid w:val="002557A5"/>
    <w:rsid w:val="00257338"/>
    <w:rsid w:val="00260B8D"/>
    <w:rsid w:val="00262566"/>
    <w:rsid w:val="002633B9"/>
    <w:rsid w:val="002653DE"/>
    <w:rsid w:val="0026738C"/>
    <w:rsid w:val="00272CCB"/>
    <w:rsid w:val="00275E8C"/>
    <w:rsid w:val="002803F9"/>
    <w:rsid w:val="002807B9"/>
    <w:rsid w:val="00284B76"/>
    <w:rsid w:val="00290DE9"/>
    <w:rsid w:val="002A1BD6"/>
    <w:rsid w:val="002B4744"/>
    <w:rsid w:val="002D3472"/>
    <w:rsid w:val="002E2F29"/>
    <w:rsid w:val="002E6324"/>
    <w:rsid w:val="0030472B"/>
    <w:rsid w:val="00305D0D"/>
    <w:rsid w:val="00310AA6"/>
    <w:rsid w:val="00310C18"/>
    <w:rsid w:val="00311777"/>
    <w:rsid w:val="00332ED6"/>
    <w:rsid w:val="0033779D"/>
    <w:rsid w:val="00346CB4"/>
    <w:rsid w:val="00354425"/>
    <w:rsid w:val="003625E8"/>
    <w:rsid w:val="0036327C"/>
    <w:rsid w:val="003655B4"/>
    <w:rsid w:val="00370790"/>
    <w:rsid w:val="00375A40"/>
    <w:rsid w:val="00390BDC"/>
    <w:rsid w:val="00397961"/>
    <w:rsid w:val="003A56C0"/>
    <w:rsid w:val="003A67A2"/>
    <w:rsid w:val="003B07EA"/>
    <w:rsid w:val="003B1607"/>
    <w:rsid w:val="003C02BA"/>
    <w:rsid w:val="003D21AE"/>
    <w:rsid w:val="003E34E7"/>
    <w:rsid w:val="003E7F29"/>
    <w:rsid w:val="003F70CE"/>
    <w:rsid w:val="004010F1"/>
    <w:rsid w:val="00407E7D"/>
    <w:rsid w:val="004156A8"/>
    <w:rsid w:val="00421382"/>
    <w:rsid w:val="004229D8"/>
    <w:rsid w:val="0043061A"/>
    <w:rsid w:val="00430996"/>
    <w:rsid w:val="004356E7"/>
    <w:rsid w:val="00442AD0"/>
    <w:rsid w:val="00480112"/>
    <w:rsid w:val="00480614"/>
    <w:rsid w:val="0048329B"/>
    <w:rsid w:val="004A0FFF"/>
    <w:rsid w:val="004A2234"/>
    <w:rsid w:val="004A3668"/>
    <w:rsid w:val="004B6632"/>
    <w:rsid w:val="004C6373"/>
    <w:rsid w:val="004C69A8"/>
    <w:rsid w:val="004D76F7"/>
    <w:rsid w:val="004E2A84"/>
    <w:rsid w:val="004F4DC0"/>
    <w:rsid w:val="004F5D42"/>
    <w:rsid w:val="00500D11"/>
    <w:rsid w:val="00501A05"/>
    <w:rsid w:val="0050517B"/>
    <w:rsid w:val="0051090B"/>
    <w:rsid w:val="005145ED"/>
    <w:rsid w:val="0052500D"/>
    <w:rsid w:val="005258A4"/>
    <w:rsid w:val="005336CF"/>
    <w:rsid w:val="00535EA8"/>
    <w:rsid w:val="00540BE3"/>
    <w:rsid w:val="0054317A"/>
    <w:rsid w:val="00544E4E"/>
    <w:rsid w:val="00546867"/>
    <w:rsid w:val="00547569"/>
    <w:rsid w:val="00550926"/>
    <w:rsid w:val="00551463"/>
    <w:rsid w:val="00553FB6"/>
    <w:rsid w:val="005602EE"/>
    <w:rsid w:val="00561284"/>
    <w:rsid w:val="005660A6"/>
    <w:rsid w:val="005710FB"/>
    <w:rsid w:val="00592402"/>
    <w:rsid w:val="00595616"/>
    <w:rsid w:val="00596DC0"/>
    <w:rsid w:val="005B0847"/>
    <w:rsid w:val="005B0CCB"/>
    <w:rsid w:val="005B397C"/>
    <w:rsid w:val="005C1D7C"/>
    <w:rsid w:val="005C5F86"/>
    <w:rsid w:val="005D10B8"/>
    <w:rsid w:val="005D2467"/>
    <w:rsid w:val="005D468A"/>
    <w:rsid w:val="005D4C32"/>
    <w:rsid w:val="005D58C6"/>
    <w:rsid w:val="005E4D23"/>
    <w:rsid w:val="00601929"/>
    <w:rsid w:val="00601E2F"/>
    <w:rsid w:val="00601E92"/>
    <w:rsid w:val="00606487"/>
    <w:rsid w:val="0061117F"/>
    <w:rsid w:val="00612B1B"/>
    <w:rsid w:val="00613AE3"/>
    <w:rsid w:val="00620314"/>
    <w:rsid w:val="00624740"/>
    <w:rsid w:val="00646896"/>
    <w:rsid w:val="00651970"/>
    <w:rsid w:val="006525BE"/>
    <w:rsid w:val="006566FC"/>
    <w:rsid w:val="0067060F"/>
    <w:rsid w:val="0067105B"/>
    <w:rsid w:val="006755F8"/>
    <w:rsid w:val="00676E53"/>
    <w:rsid w:val="006770F0"/>
    <w:rsid w:val="00685CCB"/>
    <w:rsid w:val="00694FF7"/>
    <w:rsid w:val="006964EB"/>
    <w:rsid w:val="006A6E20"/>
    <w:rsid w:val="006B2A27"/>
    <w:rsid w:val="006B3617"/>
    <w:rsid w:val="006B5EED"/>
    <w:rsid w:val="006C1590"/>
    <w:rsid w:val="006C2583"/>
    <w:rsid w:val="006C2A7F"/>
    <w:rsid w:val="006C478E"/>
    <w:rsid w:val="006D2FA7"/>
    <w:rsid w:val="006E2CD8"/>
    <w:rsid w:val="006E6B9C"/>
    <w:rsid w:val="006F165C"/>
    <w:rsid w:val="00705003"/>
    <w:rsid w:val="00712B5B"/>
    <w:rsid w:val="007243BA"/>
    <w:rsid w:val="00730893"/>
    <w:rsid w:val="00732B73"/>
    <w:rsid w:val="00735E30"/>
    <w:rsid w:val="0073630B"/>
    <w:rsid w:val="007418FC"/>
    <w:rsid w:val="00743789"/>
    <w:rsid w:val="00745B7F"/>
    <w:rsid w:val="00745F17"/>
    <w:rsid w:val="0075666F"/>
    <w:rsid w:val="007650A2"/>
    <w:rsid w:val="00775AAB"/>
    <w:rsid w:val="00781892"/>
    <w:rsid w:val="00781F34"/>
    <w:rsid w:val="007830D6"/>
    <w:rsid w:val="007834E7"/>
    <w:rsid w:val="0079201A"/>
    <w:rsid w:val="00797BD9"/>
    <w:rsid w:val="007A14DE"/>
    <w:rsid w:val="007A77ED"/>
    <w:rsid w:val="007A7CF5"/>
    <w:rsid w:val="007F2952"/>
    <w:rsid w:val="007F6001"/>
    <w:rsid w:val="00810D09"/>
    <w:rsid w:val="008120A8"/>
    <w:rsid w:val="00813DCB"/>
    <w:rsid w:val="00844161"/>
    <w:rsid w:val="0085485D"/>
    <w:rsid w:val="00857411"/>
    <w:rsid w:val="00883F5F"/>
    <w:rsid w:val="00894FB1"/>
    <w:rsid w:val="00896906"/>
    <w:rsid w:val="008A79E0"/>
    <w:rsid w:val="008B08F7"/>
    <w:rsid w:val="008D139E"/>
    <w:rsid w:val="008D548A"/>
    <w:rsid w:val="008F0E4D"/>
    <w:rsid w:val="009037AF"/>
    <w:rsid w:val="00904171"/>
    <w:rsid w:val="009135B5"/>
    <w:rsid w:val="00915714"/>
    <w:rsid w:val="00917108"/>
    <w:rsid w:val="0092339A"/>
    <w:rsid w:val="00925997"/>
    <w:rsid w:val="00934FB1"/>
    <w:rsid w:val="00941C7F"/>
    <w:rsid w:val="00943BA3"/>
    <w:rsid w:val="009508C4"/>
    <w:rsid w:val="009673D6"/>
    <w:rsid w:val="00971902"/>
    <w:rsid w:val="00977348"/>
    <w:rsid w:val="009A5B6F"/>
    <w:rsid w:val="009A639C"/>
    <w:rsid w:val="009B4E8E"/>
    <w:rsid w:val="009B6BD3"/>
    <w:rsid w:val="009C183F"/>
    <w:rsid w:val="009C4F98"/>
    <w:rsid w:val="009C686F"/>
    <w:rsid w:val="009D4F57"/>
    <w:rsid w:val="009E2BCF"/>
    <w:rsid w:val="009F0023"/>
    <w:rsid w:val="009F787A"/>
    <w:rsid w:val="00A130BF"/>
    <w:rsid w:val="00A322FF"/>
    <w:rsid w:val="00A33DEF"/>
    <w:rsid w:val="00A41606"/>
    <w:rsid w:val="00A50EB0"/>
    <w:rsid w:val="00A536E7"/>
    <w:rsid w:val="00A551DF"/>
    <w:rsid w:val="00A6754B"/>
    <w:rsid w:val="00A675B5"/>
    <w:rsid w:val="00AA448B"/>
    <w:rsid w:val="00AC2EBD"/>
    <w:rsid w:val="00AD6104"/>
    <w:rsid w:val="00AD7AA1"/>
    <w:rsid w:val="00AF381D"/>
    <w:rsid w:val="00B11328"/>
    <w:rsid w:val="00B337AE"/>
    <w:rsid w:val="00B34ABC"/>
    <w:rsid w:val="00B378D4"/>
    <w:rsid w:val="00B4646E"/>
    <w:rsid w:val="00B54981"/>
    <w:rsid w:val="00B64F2C"/>
    <w:rsid w:val="00B70702"/>
    <w:rsid w:val="00B713B3"/>
    <w:rsid w:val="00B737FE"/>
    <w:rsid w:val="00B755FE"/>
    <w:rsid w:val="00B9167E"/>
    <w:rsid w:val="00BC49F6"/>
    <w:rsid w:val="00BD0D0E"/>
    <w:rsid w:val="00BE0109"/>
    <w:rsid w:val="00BE2159"/>
    <w:rsid w:val="00BE2275"/>
    <w:rsid w:val="00BE22A4"/>
    <w:rsid w:val="00BF038B"/>
    <w:rsid w:val="00BF1CEC"/>
    <w:rsid w:val="00C01551"/>
    <w:rsid w:val="00C105CA"/>
    <w:rsid w:val="00C22227"/>
    <w:rsid w:val="00C253FB"/>
    <w:rsid w:val="00C312D6"/>
    <w:rsid w:val="00C31B1D"/>
    <w:rsid w:val="00C33637"/>
    <w:rsid w:val="00C3484D"/>
    <w:rsid w:val="00C34A65"/>
    <w:rsid w:val="00C36ED6"/>
    <w:rsid w:val="00C41E95"/>
    <w:rsid w:val="00C46889"/>
    <w:rsid w:val="00C4704E"/>
    <w:rsid w:val="00C61B23"/>
    <w:rsid w:val="00C640DF"/>
    <w:rsid w:val="00C81217"/>
    <w:rsid w:val="00C83F36"/>
    <w:rsid w:val="00C870BD"/>
    <w:rsid w:val="00CA435E"/>
    <w:rsid w:val="00CA567D"/>
    <w:rsid w:val="00CB55CD"/>
    <w:rsid w:val="00CB6871"/>
    <w:rsid w:val="00CD6ABB"/>
    <w:rsid w:val="00CE60B9"/>
    <w:rsid w:val="00CE706A"/>
    <w:rsid w:val="00CF42B5"/>
    <w:rsid w:val="00D1298A"/>
    <w:rsid w:val="00D16B03"/>
    <w:rsid w:val="00D16D43"/>
    <w:rsid w:val="00D230E0"/>
    <w:rsid w:val="00D33025"/>
    <w:rsid w:val="00D443B9"/>
    <w:rsid w:val="00D514C8"/>
    <w:rsid w:val="00D5561A"/>
    <w:rsid w:val="00D56DA4"/>
    <w:rsid w:val="00D615B6"/>
    <w:rsid w:val="00D62897"/>
    <w:rsid w:val="00D66088"/>
    <w:rsid w:val="00D71181"/>
    <w:rsid w:val="00D752F2"/>
    <w:rsid w:val="00D85F7A"/>
    <w:rsid w:val="00D94517"/>
    <w:rsid w:val="00D96C5F"/>
    <w:rsid w:val="00D97F2D"/>
    <w:rsid w:val="00DA3905"/>
    <w:rsid w:val="00DB0CE2"/>
    <w:rsid w:val="00DB3AE5"/>
    <w:rsid w:val="00DC05EA"/>
    <w:rsid w:val="00DC0F47"/>
    <w:rsid w:val="00DC1037"/>
    <w:rsid w:val="00DC795E"/>
    <w:rsid w:val="00DD2858"/>
    <w:rsid w:val="00DD5B18"/>
    <w:rsid w:val="00DE0D7B"/>
    <w:rsid w:val="00DE1143"/>
    <w:rsid w:val="00DE4537"/>
    <w:rsid w:val="00DF43F9"/>
    <w:rsid w:val="00DF4430"/>
    <w:rsid w:val="00E058B5"/>
    <w:rsid w:val="00E06864"/>
    <w:rsid w:val="00E10ECA"/>
    <w:rsid w:val="00E25560"/>
    <w:rsid w:val="00E3039E"/>
    <w:rsid w:val="00E312F3"/>
    <w:rsid w:val="00E3570D"/>
    <w:rsid w:val="00E371F6"/>
    <w:rsid w:val="00E37CBC"/>
    <w:rsid w:val="00E659FF"/>
    <w:rsid w:val="00E72CFC"/>
    <w:rsid w:val="00E72F76"/>
    <w:rsid w:val="00E7479B"/>
    <w:rsid w:val="00E80069"/>
    <w:rsid w:val="00E84475"/>
    <w:rsid w:val="00E91D1D"/>
    <w:rsid w:val="00E93300"/>
    <w:rsid w:val="00EA0D9D"/>
    <w:rsid w:val="00EA2508"/>
    <w:rsid w:val="00EA67E9"/>
    <w:rsid w:val="00EA7489"/>
    <w:rsid w:val="00EB1CAA"/>
    <w:rsid w:val="00EB732A"/>
    <w:rsid w:val="00EB7610"/>
    <w:rsid w:val="00EC4777"/>
    <w:rsid w:val="00EE3628"/>
    <w:rsid w:val="00EE4741"/>
    <w:rsid w:val="00EF1BE7"/>
    <w:rsid w:val="00F25043"/>
    <w:rsid w:val="00F2589F"/>
    <w:rsid w:val="00F262FB"/>
    <w:rsid w:val="00F3201F"/>
    <w:rsid w:val="00F36C88"/>
    <w:rsid w:val="00F46285"/>
    <w:rsid w:val="00F505E3"/>
    <w:rsid w:val="00F527C7"/>
    <w:rsid w:val="00F53F76"/>
    <w:rsid w:val="00F56494"/>
    <w:rsid w:val="00F56A0A"/>
    <w:rsid w:val="00F65E1C"/>
    <w:rsid w:val="00F726C0"/>
    <w:rsid w:val="00F80995"/>
    <w:rsid w:val="00F84B1B"/>
    <w:rsid w:val="00F90771"/>
    <w:rsid w:val="00FA02C1"/>
    <w:rsid w:val="00FB211B"/>
    <w:rsid w:val="00FC1C56"/>
    <w:rsid w:val="00FC4443"/>
    <w:rsid w:val="00FC5E72"/>
    <w:rsid w:val="00FD174C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35F1"/>
  <w15:chartTrackingRefBased/>
  <w15:docId w15:val="{9AF381DC-4716-407C-957C-1D8287F3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3264</Words>
  <Characters>18610</Characters>
  <Application>Microsoft Office Word</Application>
  <DocSecurity>4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Dal Canto</dc:creator>
  <cp:keywords/>
  <dc:description/>
  <cp:lastModifiedBy>Cdd</cp:lastModifiedBy>
  <cp:revision>2</cp:revision>
  <dcterms:created xsi:type="dcterms:W3CDTF">2023-03-02T13:48:00Z</dcterms:created>
  <dcterms:modified xsi:type="dcterms:W3CDTF">2023-03-02T13:48:00Z</dcterms:modified>
</cp:coreProperties>
</file>