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AD7" w14:textId="25808F09" w:rsidR="00A95E90" w:rsidRPr="00AB213A" w:rsidRDefault="00A95E90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La questione sollevata nella proposta di legge ha una </w:t>
      </w:r>
      <w:r w:rsidRPr="00AB213A">
        <w:rPr>
          <w:rFonts w:ascii="Tahoma" w:hAnsi="Tahoma" w:cs="Tahoma"/>
          <w:b/>
          <w:bCs/>
          <w:sz w:val="24"/>
          <w:szCs w:val="24"/>
        </w:rPr>
        <w:t>valenza eminentemente politica</w:t>
      </w:r>
      <w:r w:rsidRPr="00AB213A">
        <w:rPr>
          <w:rFonts w:ascii="Tahoma" w:hAnsi="Tahoma" w:cs="Tahoma"/>
          <w:sz w:val="24"/>
          <w:szCs w:val="24"/>
        </w:rPr>
        <w:t xml:space="preserve">, tuttavia presenta </w:t>
      </w:r>
      <w:r w:rsidRPr="00AB213A">
        <w:rPr>
          <w:rFonts w:ascii="Tahoma" w:hAnsi="Tahoma" w:cs="Tahoma"/>
          <w:b/>
          <w:bCs/>
          <w:sz w:val="24"/>
          <w:szCs w:val="24"/>
        </w:rPr>
        <w:t>alcuni risvolti storici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="00800705" w:rsidRPr="00AB213A">
        <w:rPr>
          <w:rFonts w:ascii="Tahoma" w:hAnsi="Tahoma" w:cs="Tahoma"/>
          <w:sz w:val="24"/>
          <w:szCs w:val="24"/>
        </w:rPr>
        <w:t>che riguardano</w:t>
      </w:r>
      <w:r w:rsidRPr="00AB213A">
        <w:rPr>
          <w:rFonts w:ascii="Tahoma" w:hAnsi="Tahoma" w:cs="Tahoma"/>
          <w:sz w:val="24"/>
          <w:szCs w:val="24"/>
        </w:rPr>
        <w:t xml:space="preserve"> sia l’</w:t>
      </w:r>
      <w:r w:rsidRPr="00AB213A">
        <w:rPr>
          <w:rFonts w:ascii="Tahoma" w:hAnsi="Tahoma" w:cs="Tahoma"/>
          <w:b/>
          <w:bCs/>
          <w:sz w:val="24"/>
          <w:szCs w:val="24"/>
        </w:rPr>
        <w:t>articolato</w:t>
      </w:r>
      <w:r w:rsidRPr="00AB213A">
        <w:rPr>
          <w:rFonts w:ascii="Tahoma" w:hAnsi="Tahoma" w:cs="Tahoma"/>
          <w:sz w:val="24"/>
          <w:szCs w:val="24"/>
        </w:rPr>
        <w:t xml:space="preserve"> che le </w:t>
      </w:r>
      <w:r w:rsidRPr="00AB213A">
        <w:rPr>
          <w:rFonts w:ascii="Tahoma" w:hAnsi="Tahoma" w:cs="Tahoma"/>
          <w:b/>
          <w:bCs/>
          <w:sz w:val="24"/>
          <w:szCs w:val="24"/>
        </w:rPr>
        <w:t>considerazioni</w:t>
      </w:r>
      <w:r w:rsidRPr="00AB213A">
        <w:rPr>
          <w:rFonts w:ascii="Tahoma" w:hAnsi="Tahoma" w:cs="Tahoma"/>
          <w:sz w:val="24"/>
          <w:szCs w:val="24"/>
        </w:rPr>
        <w:t xml:space="preserve"> svolte nella relazione accompagnatoria</w:t>
      </w:r>
      <w:r w:rsidR="00800705" w:rsidRPr="00AB213A">
        <w:rPr>
          <w:rFonts w:ascii="Tahoma" w:hAnsi="Tahoma" w:cs="Tahoma"/>
          <w:sz w:val="24"/>
          <w:szCs w:val="24"/>
        </w:rPr>
        <w:t xml:space="preserve"> e che quindi ricadono nelle </w:t>
      </w:r>
      <w:r w:rsidR="00800705" w:rsidRPr="00AB213A">
        <w:rPr>
          <w:rFonts w:ascii="Tahoma" w:hAnsi="Tahoma" w:cs="Tahoma"/>
          <w:b/>
          <w:bCs/>
          <w:sz w:val="24"/>
          <w:szCs w:val="24"/>
        </w:rPr>
        <w:t>mie competenze</w:t>
      </w:r>
      <w:r w:rsidRPr="00AB213A">
        <w:rPr>
          <w:rFonts w:ascii="Tahoma" w:hAnsi="Tahoma" w:cs="Tahoma"/>
          <w:sz w:val="24"/>
          <w:szCs w:val="24"/>
        </w:rPr>
        <w:t>.</w:t>
      </w:r>
    </w:p>
    <w:p w14:paraId="55B25021" w14:textId="77777777" w:rsidR="00B60BAC" w:rsidRPr="00AB213A" w:rsidRDefault="00A95E90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La proposta riguarda formalmente la possibilità di revoca delle onorificenze al merito della Repubblica italiana e quindi assume una </w:t>
      </w:r>
      <w:r w:rsidRPr="00AB213A">
        <w:rPr>
          <w:rFonts w:ascii="Tahoma" w:hAnsi="Tahoma" w:cs="Tahoma"/>
          <w:b/>
          <w:bCs/>
          <w:sz w:val="24"/>
          <w:szCs w:val="24"/>
        </w:rPr>
        <w:t>portata di carattere generale</w:t>
      </w:r>
      <w:r w:rsidRPr="00AB213A">
        <w:rPr>
          <w:rFonts w:ascii="Tahoma" w:hAnsi="Tahoma" w:cs="Tahoma"/>
          <w:sz w:val="24"/>
          <w:szCs w:val="24"/>
        </w:rPr>
        <w:t>. Al riguardo, mi preme osservare come tale proposta si inserisca molto bene nell’alveo di quella “</w:t>
      </w:r>
      <w:r w:rsidRPr="00AB213A">
        <w:rPr>
          <w:rFonts w:ascii="Tahoma" w:hAnsi="Tahoma" w:cs="Tahoma"/>
          <w:b/>
          <w:bCs/>
          <w:sz w:val="24"/>
          <w:szCs w:val="24"/>
        </w:rPr>
        <w:t>cultura della cancellazione</w:t>
      </w:r>
      <w:r w:rsidRPr="00AB213A">
        <w:rPr>
          <w:rFonts w:ascii="Tahoma" w:hAnsi="Tahoma" w:cs="Tahoma"/>
          <w:sz w:val="24"/>
          <w:szCs w:val="24"/>
        </w:rPr>
        <w:t>” che da alcuni anni a questa parte risulta assai alla moda, specie nei Paesi anglo-sassoni, ma dalla quale finora l’Italia era andata abbastanza esente.</w:t>
      </w:r>
    </w:p>
    <w:p w14:paraId="32D9058F" w14:textId="77777777" w:rsidR="00B60BAC" w:rsidRPr="00AB213A" w:rsidRDefault="00A95E90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 Ora invece tale tendenza sembra venir proposta addirittura </w:t>
      </w:r>
      <w:r w:rsidRPr="00AB213A">
        <w:rPr>
          <w:rFonts w:ascii="Tahoma" w:hAnsi="Tahoma" w:cs="Tahoma"/>
          <w:b/>
          <w:bCs/>
          <w:sz w:val="24"/>
          <w:szCs w:val="24"/>
        </w:rPr>
        <w:t>ai vertici delle istituzioni</w:t>
      </w:r>
      <w:r w:rsidRPr="00AB213A">
        <w:rPr>
          <w:rFonts w:ascii="Tahoma" w:hAnsi="Tahoma" w:cs="Tahoma"/>
          <w:sz w:val="24"/>
          <w:szCs w:val="24"/>
        </w:rPr>
        <w:t xml:space="preserve">, con un probabile effetto a catena </w:t>
      </w:r>
      <w:r w:rsidRPr="00AB213A">
        <w:rPr>
          <w:rFonts w:ascii="Tahoma" w:hAnsi="Tahoma" w:cs="Tahoma"/>
          <w:b/>
          <w:bCs/>
          <w:i/>
          <w:iCs/>
          <w:sz w:val="24"/>
          <w:szCs w:val="24"/>
        </w:rPr>
        <w:t>giù per li rami</w:t>
      </w:r>
      <w:r w:rsidRPr="00AB213A">
        <w:rPr>
          <w:rFonts w:ascii="Tahoma" w:hAnsi="Tahoma" w:cs="Tahoma"/>
          <w:sz w:val="24"/>
          <w:szCs w:val="24"/>
        </w:rPr>
        <w:t xml:space="preserve">. </w:t>
      </w:r>
    </w:p>
    <w:p w14:paraId="773C665F" w14:textId="77777777" w:rsidR="00B60BAC" w:rsidRPr="00AB213A" w:rsidRDefault="00A95E90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Come storico non posso che dirmi </w:t>
      </w:r>
      <w:r w:rsidRPr="00AB213A">
        <w:rPr>
          <w:rFonts w:ascii="Tahoma" w:hAnsi="Tahoma" w:cs="Tahoma"/>
          <w:b/>
          <w:bCs/>
          <w:sz w:val="24"/>
          <w:szCs w:val="24"/>
        </w:rPr>
        <w:t>alquanto preoccupato e perplesso</w:t>
      </w:r>
      <w:r w:rsidRPr="00AB213A">
        <w:rPr>
          <w:rFonts w:ascii="Tahoma" w:hAnsi="Tahoma" w:cs="Tahoma"/>
          <w:sz w:val="24"/>
          <w:szCs w:val="24"/>
        </w:rPr>
        <w:t xml:space="preserve"> nei confronti di una simile deriva</w:t>
      </w:r>
      <w:r w:rsidR="00B60BAC" w:rsidRPr="00AB213A">
        <w:rPr>
          <w:rFonts w:ascii="Tahoma" w:hAnsi="Tahoma" w:cs="Tahoma"/>
          <w:sz w:val="24"/>
          <w:szCs w:val="24"/>
        </w:rPr>
        <w:t xml:space="preserve">, che </w:t>
      </w:r>
      <w:r w:rsidR="00B60BAC" w:rsidRPr="00AB213A">
        <w:rPr>
          <w:rFonts w:ascii="Tahoma" w:hAnsi="Tahoma" w:cs="Tahoma"/>
          <w:b/>
          <w:bCs/>
          <w:sz w:val="24"/>
          <w:szCs w:val="24"/>
        </w:rPr>
        <w:t>non condivido</w:t>
      </w:r>
      <w:r w:rsidR="00B60BAC" w:rsidRPr="00AB213A">
        <w:rPr>
          <w:rFonts w:ascii="Tahoma" w:hAnsi="Tahoma" w:cs="Tahoma"/>
          <w:sz w:val="24"/>
          <w:szCs w:val="24"/>
        </w:rPr>
        <w:t xml:space="preserve"> nei suoi assunti di fondo e</w:t>
      </w:r>
      <w:r w:rsidRPr="00AB213A">
        <w:rPr>
          <w:rFonts w:ascii="Tahoma" w:hAnsi="Tahoma" w:cs="Tahoma"/>
          <w:sz w:val="24"/>
          <w:szCs w:val="24"/>
        </w:rPr>
        <w:t xml:space="preserve"> che può assumere </w:t>
      </w:r>
      <w:r w:rsidRPr="00AB213A">
        <w:rPr>
          <w:rFonts w:ascii="Tahoma" w:hAnsi="Tahoma" w:cs="Tahoma"/>
          <w:b/>
          <w:bCs/>
          <w:sz w:val="24"/>
          <w:szCs w:val="24"/>
        </w:rPr>
        <w:t>risvolti paradossali</w:t>
      </w:r>
      <w:r w:rsidRPr="00AB213A">
        <w:rPr>
          <w:rFonts w:ascii="Tahoma" w:hAnsi="Tahoma" w:cs="Tahoma"/>
          <w:sz w:val="24"/>
          <w:szCs w:val="24"/>
        </w:rPr>
        <w:t xml:space="preserve">. </w:t>
      </w:r>
      <w:r w:rsidR="00B60BAC" w:rsidRPr="00AB213A">
        <w:rPr>
          <w:rFonts w:ascii="Tahoma" w:hAnsi="Tahoma" w:cs="Tahoma"/>
          <w:sz w:val="24"/>
          <w:szCs w:val="24"/>
        </w:rPr>
        <w:t xml:space="preserve">Sapete meglio di me </w:t>
      </w:r>
      <w:r w:rsidRPr="00AB213A">
        <w:rPr>
          <w:rFonts w:ascii="Tahoma" w:hAnsi="Tahoma" w:cs="Tahoma"/>
          <w:sz w:val="24"/>
          <w:szCs w:val="24"/>
        </w:rPr>
        <w:t>infatti</w:t>
      </w:r>
      <w:r w:rsidR="00B60BAC" w:rsidRPr="00AB213A">
        <w:rPr>
          <w:rFonts w:ascii="Tahoma" w:hAnsi="Tahoma" w:cs="Tahoma"/>
          <w:sz w:val="24"/>
          <w:szCs w:val="24"/>
        </w:rPr>
        <w:t>,</w:t>
      </w:r>
      <w:r w:rsidRPr="00AB213A">
        <w:rPr>
          <w:rFonts w:ascii="Tahoma" w:hAnsi="Tahoma" w:cs="Tahoma"/>
          <w:sz w:val="24"/>
          <w:szCs w:val="24"/>
        </w:rPr>
        <w:t xml:space="preserve"> che </w:t>
      </w:r>
      <w:r w:rsidR="003C0873" w:rsidRPr="00AB213A">
        <w:rPr>
          <w:rFonts w:ascii="Tahoma" w:hAnsi="Tahoma" w:cs="Tahoma"/>
          <w:sz w:val="24"/>
          <w:szCs w:val="24"/>
        </w:rPr>
        <w:t>molti dei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Pr="00AB213A">
        <w:rPr>
          <w:rFonts w:ascii="Tahoma" w:hAnsi="Tahoma" w:cs="Tahoma"/>
          <w:b/>
          <w:bCs/>
          <w:sz w:val="24"/>
          <w:szCs w:val="24"/>
        </w:rPr>
        <w:t>protagonisti</w:t>
      </w:r>
      <w:r w:rsidRPr="00AB213A">
        <w:rPr>
          <w:rFonts w:ascii="Tahoma" w:hAnsi="Tahoma" w:cs="Tahoma"/>
          <w:sz w:val="24"/>
          <w:szCs w:val="24"/>
        </w:rPr>
        <w:t xml:space="preserve"> della </w:t>
      </w:r>
      <w:r w:rsidRPr="00AB213A">
        <w:rPr>
          <w:rFonts w:ascii="Tahoma" w:hAnsi="Tahoma" w:cs="Tahoma"/>
          <w:b/>
          <w:bCs/>
          <w:sz w:val="24"/>
          <w:szCs w:val="24"/>
        </w:rPr>
        <w:t>storia occidentale</w:t>
      </w:r>
      <w:r w:rsidRPr="00AB213A">
        <w:rPr>
          <w:rFonts w:ascii="Tahoma" w:hAnsi="Tahoma" w:cs="Tahoma"/>
          <w:sz w:val="24"/>
          <w:szCs w:val="24"/>
        </w:rPr>
        <w:t xml:space="preserve"> (l’unica di cui ho qualche contezza) si presti a venir considerata in sede morale, specialmente con i nostri parametri, come </w:t>
      </w:r>
      <w:r w:rsidRPr="00AB213A">
        <w:rPr>
          <w:rFonts w:ascii="Tahoma" w:hAnsi="Tahoma" w:cs="Tahoma"/>
          <w:b/>
          <w:bCs/>
          <w:sz w:val="24"/>
          <w:szCs w:val="24"/>
        </w:rPr>
        <w:t>mostri di criminalità</w:t>
      </w:r>
      <w:r w:rsidRPr="00AB213A">
        <w:rPr>
          <w:rFonts w:ascii="Tahoma" w:hAnsi="Tahoma" w:cs="Tahoma"/>
          <w:sz w:val="24"/>
          <w:szCs w:val="24"/>
        </w:rPr>
        <w:t>: Alessandro Magno, Giulio Cesare, Carlo Magno, non</w:t>
      </w:r>
      <w:r w:rsidR="00DD6D26" w:rsidRPr="00AB213A">
        <w:rPr>
          <w:rFonts w:ascii="Tahoma" w:hAnsi="Tahoma" w:cs="Tahoma"/>
          <w:sz w:val="24"/>
          <w:szCs w:val="24"/>
        </w:rPr>
        <w:t>ché la maggior parte dei</w:t>
      </w:r>
      <w:r w:rsidRPr="00AB213A">
        <w:rPr>
          <w:rFonts w:ascii="Tahoma" w:hAnsi="Tahoma" w:cs="Tahoma"/>
          <w:sz w:val="24"/>
          <w:szCs w:val="24"/>
        </w:rPr>
        <w:t xml:space="preserve"> generali della Grande guerra</w:t>
      </w:r>
      <w:r w:rsidR="00800705" w:rsidRPr="00AB213A">
        <w:rPr>
          <w:rFonts w:ascii="Tahoma" w:hAnsi="Tahoma" w:cs="Tahoma"/>
          <w:sz w:val="24"/>
          <w:szCs w:val="24"/>
        </w:rPr>
        <w:t xml:space="preserve">. </w:t>
      </w:r>
    </w:p>
    <w:p w14:paraId="77CE741E" w14:textId="35541F2A" w:rsidR="00A95E90" w:rsidRPr="00AB213A" w:rsidRDefault="00800705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Mi permetto quindi di raccomandare agli onorevoli deputati </w:t>
      </w:r>
      <w:r w:rsidRPr="00AB213A">
        <w:rPr>
          <w:rFonts w:ascii="Tahoma" w:hAnsi="Tahoma" w:cs="Tahoma"/>
          <w:b/>
          <w:bCs/>
          <w:sz w:val="24"/>
          <w:szCs w:val="24"/>
        </w:rPr>
        <w:t>una certa attenzione</w:t>
      </w:r>
      <w:r w:rsidRPr="00AB213A">
        <w:rPr>
          <w:rFonts w:ascii="Tahoma" w:hAnsi="Tahoma" w:cs="Tahoma"/>
          <w:sz w:val="24"/>
          <w:szCs w:val="24"/>
        </w:rPr>
        <w:t xml:space="preserve"> nell’incamminarsi lungo tale </w:t>
      </w:r>
      <w:r w:rsidR="003C0873" w:rsidRPr="00AB213A">
        <w:rPr>
          <w:rFonts w:ascii="Tahoma" w:hAnsi="Tahoma" w:cs="Tahoma"/>
          <w:sz w:val="24"/>
          <w:szCs w:val="24"/>
        </w:rPr>
        <w:t>china piuttosto ripida</w:t>
      </w:r>
      <w:r w:rsidRPr="00AB213A">
        <w:rPr>
          <w:rFonts w:ascii="Tahoma" w:hAnsi="Tahoma" w:cs="Tahoma"/>
          <w:sz w:val="24"/>
          <w:szCs w:val="24"/>
        </w:rPr>
        <w:t>.</w:t>
      </w:r>
    </w:p>
    <w:p w14:paraId="1C9ECC27" w14:textId="24E4B4AD" w:rsidR="00B60BAC" w:rsidRPr="00AB213A" w:rsidRDefault="00DD6D26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Quello di </w:t>
      </w:r>
      <w:r w:rsidRPr="00AB213A">
        <w:rPr>
          <w:rFonts w:ascii="Tahoma" w:hAnsi="Tahoma" w:cs="Tahoma"/>
          <w:b/>
          <w:bCs/>
          <w:sz w:val="24"/>
          <w:szCs w:val="24"/>
        </w:rPr>
        <w:t>Tito</w:t>
      </w:r>
      <w:r w:rsidRPr="00AB213A">
        <w:rPr>
          <w:rFonts w:ascii="Tahoma" w:hAnsi="Tahoma" w:cs="Tahoma"/>
          <w:sz w:val="24"/>
          <w:szCs w:val="24"/>
        </w:rPr>
        <w:t xml:space="preserve"> è un caso abbastanza </w:t>
      </w:r>
      <w:r w:rsidRPr="00AB213A">
        <w:rPr>
          <w:rFonts w:ascii="Tahoma" w:hAnsi="Tahoma" w:cs="Tahoma"/>
          <w:b/>
          <w:bCs/>
          <w:sz w:val="24"/>
          <w:szCs w:val="24"/>
        </w:rPr>
        <w:t>tipico</w:t>
      </w:r>
      <w:r w:rsidRPr="00AB213A">
        <w:rPr>
          <w:rFonts w:ascii="Tahoma" w:hAnsi="Tahoma" w:cs="Tahoma"/>
          <w:sz w:val="24"/>
          <w:szCs w:val="24"/>
        </w:rPr>
        <w:t xml:space="preserve">, di un personaggio che indubbiamente è stato uno </w:t>
      </w:r>
      <w:r w:rsidRPr="00AB213A">
        <w:rPr>
          <w:rFonts w:ascii="Tahoma" w:hAnsi="Tahoma" w:cs="Tahoma"/>
          <w:b/>
          <w:bCs/>
          <w:sz w:val="24"/>
          <w:szCs w:val="24"/>
        </w:rPr>
        <w:t>statista</w:t>
      </w:r>
      <w:r w:rsidRPr="00AB213A">
        <w:rPr>
          <w:rFonts w:ascii="Tahoma" w:hAnsi="Tahoma" w:cs="Tahoma"/>
          <w:sz w:val="24"/>
          <w:szCs w:val="24"/>
        </w:rPr>
        <w:t xml:space="preserve"> di grande spessore, autore di veri e propri miracoli politici</w:t>
      </w:r>
      <w:r w:rsidR="00AB213A">
        <w:rPr>
          <w:rFonts w:ascii="Tahoma" w:hAnsi="Tahoma" w:cs="Tahoma"/>
          <w:sz w:val="24"/>
          <w:szCs w:val="24"/>
        </w:rPr>
        <w:t>, dal momento che ha trovato una Jugoslavia occupata, sembrata e dilaniata dalla guerra civile, ne ha fatto uno stato indipendente e dotato di grande prestigio internazionale</w:t>
      </w:r>
      <w:r w:rsidRPr="00AB213A">
        <w:rPr>
          <w:rFonts w:ascii="Tahoma" w:hAnsi="Tahoma" w:cs="Tahoma"/>
          <w:sz w:val="24"/>
          <w:szCs w:val="24"/>
        </w:rPr>
        <w:t xml:space="preserve">, </w:t>
      </w:r>
      <w:r w:rsidR="00AB213A">
        <w:rPr>
          <w:rFonts w:ascii="Tahoma" w:hAnsi="Tahoma" w:cs="Tahoma"/>
          <w:sz w:val="24"/>
          <w:szCs w:val="24"/>
        </w:rPr>
        <w:t xml:space="preserve">ha resistito alla “scomunica” da parte di Stalin ed è stato cofondatore, assieme ad un grandissimo stato come l’India, del movimento dei non allineati. Inoltre, </w:t>
      </w:r>
      <w:r w:rsidR="00EB195D" w:rsidRPr="00AB213A">
        <w:rPr>
          <w:rFonts w:ascii="Tahoma" w:hAnsi="Tahoma" w:cs="Tahoma"/>
          <w:sz w:val="24"/>
          <w:szCs w:val="24"/>
        </w:rPr>
        <w:t xml:space="preserve">in una </w:t>
      </w:r>
      <w:r w:rsidR="00EB195D" w:rsidRPr="00AB213A">
        <w:rPr>
          <w:rFonts w:ascii="Tahoma" w:hAnsi="Tahoma" w:cs="Tahoma"/>
          <w:b/>
          <w:bCs/>
          <w:sz w:val="24"/>
          <w:szCs w:val="24"/>
        </w:rPr>
        <w:t>prospettiva</w:t>
      </w:r>
      <w:r w:rsidR="00EB195D" w:rsidRPr="00AB213A">
        <w:rPr>
          <w:rFonts w:ascii="Tahoma" w:hAnsi="Tahoma" w:cs="Tahoma"/>
          <w:sz w:val="24"/>
          <w:szCs w:val="24"/>
        </w:rPr>
        <w:t xml:space="preserve"> di stretto </w:t>
      </w:r>
      <w:r w:rsidR="00EB195D" w:rsidRPr="00AB213A">
        <w:rPr>
          <w:rFonts w:ascii="Tahoma" w:hAnsi="Tahoma" w:cs="Tahoma"/>
          <w:b/>
          <w:bCs/>
          <w:sz w:val="24"/>
          <w:szCs w:val="24"/>
        </w:rPr>
        <w:t>interesse nazionale italiano</w:t>
      </w:r>
      <w:r w:rsidR="00AB213A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AB213A" w:rsidRPr="00AB213A">
        <w:rPr>
          <w:rFonts w:ascii="Tahoma" w:hAnsi="Tahoma" w:cs="Tahoma"/>
          <w:sz w:val="24"/>
          <w:szCs w:val="24"/>
        </w:rPr>
        <w:t>gli</w:t>
      </w:r>
      <w:r w:rsidR="00EB195D" w:rsidRPr="00AB213A">
        <w:rPr>
          <w:rFonts w:ascii="Tahoma" w:hAnsi="Tahoma" w:cs="Tahoma"/>
          <w:sz w:val="24"/>
          <w:szCs w:val="24"/>
        </w:rPr>
        <w:t xml:space="preserve"> </w:t>
      </w:r>
      <w:r w:rsidRPr="00AB213A">
        <w:rPr>
          <w:rFonts w:ascii="Tahoma" w:hAnsi="Tahoma" w:cs="Tahoma"/>
          <w:sz w:val="24"/>
          <w:szCs w:val="24"/>
        </w:rPr>
        <w:t xml:space="preserve">va </w:t>
      </w:r>
      <w:r w:rsidR="00066EF2" w:rsidRPr="00AB213A">
        <w:rPr>
          <w:rFonts w:ascii="Tahoma" w:hAnsi="Tahoma" w:cs="Tahoma"/>
          <w:sz w:val="24"/>
          <w:szCs w:val="24"/>
        </w:rPr>
        <w:t xml:space="preserve">riconosciuto </w:t>
      </w:r>
      <w:r w:rsidRPr="00AB213A">
        <w:rPr>
          <w:rFonts w:ascii="Tahoma" w:hAnsi="Tahoma" w:cs="Tahoma"/>
          <w:sz w:val="24"/>
          <w:szCs w:val="24"/>
        </w:rPr>
        <w:t xml:space="preserve">il </w:t>
      </w:r>
      <w:r w:rsidR="00EB195D" w:rsidRPr="00AB213A">
        <w:rPr>
          <w:rFonts w:ascii="Tahoma" w:hAnsi="Tahoma" w:cs="Tahoma"/>
          <w:b/>
          <w:bCs/>
          <w:sz w:val="24"/>
          <w:szCs w:val="24"/>
        </w:rPr>
        <w:t>me</w:t>
      </w:r>
      <w:r w:rsidRPr="00AB213A">
        <w:rPr>
          <w:rFonts w:ascii="Tahoma" w:hAnsi="Tahoma" w:cs="Tahoma"/>
          <w:b/>
          <w:bCs/>
          <w:sz w:val="24"/>
          <w:szCs w:val="24"/>
        </w:rPr>
        <w:t>rito</w:t>
      </w:r>
      <w:r w:rsidRPr="00AB213A">
        <w:rPr>
          <w:rFonts w:ascii="Tahoma" w:hAnsi="Tahoma" w:cs="Tahoma"/>
          <w:sz w:val="24"/>
          <w:szCs w:val="24"/>
        </w:rPr>
        <w:t xml:space="preserve"> di aver allontanato la Jugoslavia dall’alleanza con l’Unione Sovietica, </w:t>
      </w:r>
      <w:r w:rsidR="00066EF2" w:rsidRPr="00AB213A">
        <w:rPr>
          <w:rFonts w:ascii="Tahoma" w:hAnsi="Tahoma" w:cs="Tahoma"/>
          <w:sz w:val="24"/>
          <w:szCs w:val="24"/>
        </w:rPr>
        <w:t xml:space="preserve">fornendo in tal modo </w:t>
      </w:r>
      <w:r w:rsidR="00066EF2" w:rsidRPr="00AB213A">
        <w:rPr>
          <w:rFonts w:ascii="Tahoma" w:hAnsi="Tahoma" w:cs="Tahoma"/>
          <w:b/>
          <w:bCs/>
          <w:sz w:val="24"/>
          <w:szCs w:val="24"/>
        </w:rPr>
        <w:t>al nostro Paese</w:t>
      </w:r>
      <w:r w:rsidR="00066EF2" w:rsidRPr="00AB213A">
        <w:rPr>
          <w:rFonts w:ascii="Tahoma" w:hAnsi="Tahoma" w:cs="Tahoma"/>
          <w:sz w:val="24"/>
          <w:szCs w:val="24"/>
        </w:rPr>
        <w:t xml:space="preserve"> un vantaggiosissimo </w:t>
      </w:r>
      <w:r w:rsidR="00066EF2" w:rsidRPr="00AB213A">
        <w:rPr>
          <w:rFonts w:ascii="Tahoma" w:hAnsi="Tahoma" w:cs="Tahoma"/>
          <w:b/>
          <w:bCs/>
          <w:sz w:val="24"/>
          <w:szCs w:val="24"/>
        </w:rPr>
        <w:t>cuscinetto strategico</w:t>
      </w:r>
      <w:r w:rsidR="00066EF2" w:rsidRPr="00AB213A">
        <w:rPr>
          <w:rFonts w:ascii="Tahoma" w:hAnsi="Tahoma" w:cs="Tahoma"/>
          <w:sz w:val="24"/>
          <w:szCs w:val="24"/>
        </w:rPr>
        <w:t>, perché, nella prospettiva d</w:t>
      </w:r>
      <w:r w:rsidR="00EB195D" w:rsidRPr="00AB213A">
        <w:rPr>
          <w:rFonts w:ascii="Tahoma" w:hAnsi="Tahoma" w:cs="Tahoma"/>
          <w:sz w:val="24"/>
          <w:szCs w:val="24"/>
        </w:rPr>
        <w:t>ella guerra</w:t>
      </w:r>
      <w:r w:rsidR="00066EF2" w:rsidRPr="00AB213A">
        <w:rPr>
          <w:rFonts w:ascii="Tahoma" w:hAnsi="Tahoma" w:cs="Tahoma"/>
          <w:sz w:val="24"/>
          <w:szCs w:val="24"/>
        </w:rPr>
        <w:t xml:space="preserve"> fredda, </w:t>
      </w:r>
      <w:r w:rsidR="00C319F7" w:rsidRPr="00AB213A">
        <w:rPr>
          <w:rFonts w:ascii="Tahoma" w:hAnsi="Tahoma" w:cs="Tahoma"/>
          <w:sz w:val="24"/>
          <w:szCs w:val="24"/>
        </w:rPr>
        <w:t>fra l’</w:t>
      </w:r>
      <w:r w:rsidR="00066EF2" w:rsidRPr="00AB213A">
        <w:rPr>
          <w:rFonts w:ascii="Tahoma" w:hAnsi="Tahoma" w:cs="Tahoma"/>
          <w:sz w:val="24"/>
          <w:szCs w:val="24"/>
        </w:rPr>
        <w:t xml:space="preserve">avere l’armata rossa </w:t>
      </w:r>
      <w:r w:rsidR="00C319F7" w:rsidRPr="00AB213A">
        <w:rPr>
          <w:rFonts w:ascii="Tahoma" w:hAnsi="Tahoma" w:cs="Tahoma"/>
          <w:sz w:val="24"/>
          <w:szCs w:val="24"/>
        </w:rPr>
        <w:t>a</w:t>
      </w:r>
      <w:r w:rsidR="00066EF2" w:rsidRPr="00AB213A">
        <w:rPr>
          <w:rFonts w:ascii="Tahoma" w:hAnsi="Tahoma" w:cs="Tahoma"/>
          <w:sz w:val="24"/>
          <w:szCs w:val="24"/>
        </w:rPr>
        <w:t>lla periferia di Gorizia ed averla invece sul Danubio</w:t>
      </w:r>
      <w:r w:rsidR="00C319F7" w:rsidRPr="00AB213A">
        <w:rPr>
          <w:rFonts w:ascii="Tahoma" w:hAnsi="Tahoma" w:cs="Tahoma"/>
          <w:sz w:val="24"/>
          <w:szCs w:val="24"/>
        </w:rPr>
        <w:t xml:space="preserve">, correva una differenza enorme, tant’è che i piani di invasione del patto di Varsavia prevedevano di passare non per la Jugoslavia ma per l’Austria. </w:t>
      </w:r>
    </w:p>
    <w:p w14:paraId="5E0E1680" w14:textId="27648EE4" w:rsidR="00B60BAC" w:rsidRPr="00AB213A" w:rsidRDefault="00C319F7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b/>
          <w:bCs/>
          <w:sz w:val="24"/>
          <w:szCs w:val="24"/>
        </w:rPr>
        <w:t>Contemporaneamente</w:t>
      </w:r>
      <w:r w:rsidRPr="00AB213A">
        <w:rPr>
          <w:rFonts w:ascii="Tahoma" w:hAnsi="Tahoma" w:cs="Tahoma"/>
          <w:sz w:val="24"/>
          <w:szCs w:val="24"/>
        </w:rPr>
        <w:t xml:space="preserve">, il </w:t>
      </w:r>
      <w:r w:rsidRPr="00AB213A">
        <w:rPr>
          <w:rFonts w:ascii="Tahoma" w:hAnsi="Tahoma" w:cs="Tahoma"/>
          <w:b/>
          <w:bCs/>
          <w:sz w:val="24"/>
          <w:szCs w:val="24"/>
        </w:rPr>
        <w:t>regime</w:t>
      </w:r>
      <w:r w:rsidRPr="00AB213A">
        <w:rPr>
          <w:rFonts w:ascii="Tahoma" w:hAnsi="Tahoma" w:cs="Tahoma"/>
          <w:sz w:val="24"/>
          <w:szCs w:val="24"/>
        </w:rPr>
        <w:t xml:space="preserve"> di cui Tito era il leader notoriamente fu </w:t>
      </w:r>
      <w:r w:rsidRPr="00AB213A">
        <w:rPr>
          <w:rFonts w:ascii="Tahoma" w:hAnsi="Tahoma" w:cs="Tahoma"/>
          <w:b/>
          <w:bCs/>
          <w:sz w:val="24"/>
          <w:szCs w:val="24"/>
        </w:rPr>
        <w:t>costruito sul sangue</w:t>
      </w:r>
      <w:r w:rsidR="00EB195D" w:rsidRPr="00AB213A">
        <w:rPr>
          <w:rFonts w:ascii="Tahoma" w:hAnsi="Tahoma" w:cs="Tahoma"/>
          <w:sz w:val="24"/>
          <w:szCs w:val="24"/>
        </w:rPr>
        <w:t>,</w:t>
      </w:r>
      <w:r w:rsidRPr="00AB213A">
        <w:rPr>
          <w:rFonts w:ascii="Tahoma" w:hAnsi="Tahoma" w:cs="Tahoma"/>
          <w:sz w:val="24"/>
          <w:szCs w:val="24"/>
        </w:rPr>
        <w:t xml:space="preserve"> a seguito di una </w:t>
      </w:r>
      <w:r w:rsidRPr="00AB213A">
        <w:rPr>
          <w:rFonts w:ascii="Tahoma" w:hAnsi="Tahoma" w:cs="Tahoma"/>
          <w:b/>
          <w:bCs/>
          <w:sz w:val="24"/>
          <w:szCs w:val="24"/>
        </w:rPr>
        <w:t>guerra di liberazione</w:t>
      </w:r>
      <w:r w:rsidRPr="00AB213A">
        <w:rPr>
          <w:rFonts w:ascii="Tahoma" w:hAnsi="Tahoma" w:cs="Tahoma"/>
          <w:sz w:val="24"/>
          <w:szCs w:val="24"/>
        </w:rPr>
        <w:t xml:space="preserve"> che era anche </w:t>
      </w:r>
      <w:r w:rsidRPr="00AB213A">
        <w:rPr>
          <w:rFonts w:ascii="Tahoma" w:hAnsi="Tahoma" w:cs="Tahoma"/>
          <w:b/>
          <w:bCs/>
          <w:sz w:val="24"/>
          <w:szCs w:val="24"/>
        </w:rPr>
        <w:t>guerra civile</w:t>
      </w:r>
      <w:r w:rsidRPr="00AB213A">
        <w:rPr>
          <w:rFonts w:ascii="Tahoma" w:hAnsi="Tahoma" w:cs="Tahoma"/>
          <w:sz w:val="24"/>
          <w:szCs w:val="24"/>
        </w:rPr>
        <w:t xml:space="preserve"> e </w:t>
      </w:r>
      <w:r w:rsidRPr="00AB213A">
        <w:rPr>
          <w:rFonts w:ascii="Tahoma" w:hAnsi="Tahoma" w:cs="Tahoma"/>
          <w:b/>
          <w:bCs/>
          <w:sz w:val="24"/>
          <w:szCs w:val="24"/>
        </w:rPr>
        <w:t>guerra rivoluzionaria</w:t>
      </w:r>
      <w:r w:rsidRPr="00AB213A">
        <w:rPr>
          <w:rFonts w:ascii="Tahoma" w:hAnsi="Tahoma" w:cs="Tahoma"/>
          <w:sz w:val="24"/>
          <w:szCs w:val="24"/>
        </w:rPr>
        <w:t xml:space="preserve"> e si mantenne anche con </w:t>
      </w:r>
      <w:r w:rsidRPr="00AB213A">
        <w:rPr>
          <w:rFonts w:ascii="Tahoma" w:hAnsi="Tahoma" w:cs="Tahoma"/>
          <w:b/>
          <w:bCs/>
          <w:sz w:val="24"/>
          <w:szCs w:val="24"/>
        </w:rPr>
        <w:t>feroci repressioni</w:t>
      </w:r>
      <w:r w:rsidRPr="00AB213A">
        <w:rPr>
          <w:rFonts w:ascii="Tahoma" w:hAnsi="Tahoma" w:cs="Tahoma"/>
          <w:sz w:val="24"/>
          <w:szCs w:val="24"/>
        </w:rPr>
        <w:t xml:space="preserve"> contro i </w:t>
      </w:r>
      <w:r w:rsidR="00DB4410" w:rsidRPr="00AB213A">
        <w:rPr>
          <w:rFonts w:ascii="Tahoma" w:hAnsi="Tahoma" w:cs="Tahoma"/>
          <w:sz w:val="24"/>
          <w:szCs w:val="24"/>
        </w:rPr>
        <w:t>propri</w:t>
      </w:r>
      <w:r w:rsidRPr="00AB213A">
        <w:rPr>
          <w:rFonts w:ascii="Tahoma" w:hAnsi="Tahoma" w:cs="Tahoma"/>
          <w:sz w:val="24"/>
          <w:szCs w:val="24"/>
        </w:rPr>
        <w:t xml:space="preserve"> cittadini, vuoi al tempo delle terribili violenze di transizione del </w:t>
      </w:r>
      <w:r w:rsidRPr="00AB213A">
        <w:rPr>
          <w:rFonts w:ascii="Tahoma" w:hAnsi="Tahoma" w:cs="Tahoma"/>
          <w:b/>
          <w:bCs/>
          <w:sz w:val="24"/>
          <w:szCs w:val="24"/>
        </w:rPr>
        <w:t>1945</w:t>
      </w:r>
      <w:r w:rsidRPr="00AB213A">
        <w:rPr>
          <w:rFonts w:ascii="Tahoma" w:hAnsi="Tahoma" w:cs="Tahoma"/>
          <w:sz w:val="24"/>
          <w:szCs w:val="24"/>
        </w:rPr>
        <w:t xml:space="preserve">, che </w:t>
      </w:r>
      <w:r w:rsidR="00AB213A">
        <w:rPr>
          <w:rFonts w:ascii="Tahoma" w:hAnsi="Tahoma" w:cs="Tahoma"/>
          <w:sz w:val="24"/>
          <w:szCs w:val="24"/>
        </w:rPr>
        <w:t xml:space="preserve">costarono forse 100mila vittime e che </w:t>
      </w:r>
      <w:r w:rsidRPr="00AB213A">
        <w:rPr>
          <w:rFonts w:ascii="Tahoma" w:hAnsi="Tahoma" w:cs="Tahoma"/>
          <w:sz w:val="24"/>
          <w:szCs w:val="24"/>
        </w:rPr>
        <w:t xml:space="preserve">ai 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margini </w:t>
      </w:r>
      <w:r w:rsidR="005D74AC" w:rsidRPr="00AB213A">
        <w:rPr>
          <w:rFonts w:ascii="Tahoma" w:hAnsi="Tahoma" w:cs="Tahoma"/>
          <w:b/>
          <w:bCs/>
          <w:sz w:val="24"/>
          <w:szCs w:val="24"/>
        </w:rPr>
        <w:t>occid</w:t>
      </w:r>
      <w:r w:rsidR="00C46E91" w:rsidRPr="00AB213A">
        <w:rPr>
          <w:rFonts w:ascii="Tahoma" w:hAnsi="Tahoma" w:cs="Tahoma"/>
          <w:b/>
          <w:bCs/>
          <w:sz w:val="24"/>
          <w:szCs w:val="24"/>
        </w:rPr>
        <w:t>entali</w:t>
      </w:r>
      <w:r w:rsidR="00C46E91" w:rsidRPr="00AB213A">
        <w:rPr>
          <w:rFonts w:ascii="Tahoma" w:hAnsi="Tahoma" w:cs="Tahoma"/>
          <w:sz w:val="24"/>
          <w:szCs w:val="24"/>
        </w:rPr>
        <w:t xml:space="preserve"> </w:t>
      </w:r>
      <w:r w:rsidRPr="00AB213A">
        <w:rPr>
          <w:rFonts w:ascii="Tahoma" w:hAnsi="Tahoma" w:cs="Tahoma"/>
          <w:sz w:val="24"/>
          <w:szCs w:val="24"/>
        </w:rPr>
        <w:t>dell</w:t>
      </w:r>
      <w:r w:rsidR="004364AD" w:rsidRPr="00AB213A">
        <w:rPr>
          <w:rFonts w:ascii="Tahoma" w:hAnsi="Tahoma" w:cs="Tahoma"/>
          <w:sz w:val="24"/>
          <w:szCs w:val="24"/>
        </w:rPr>
        <w:t>’area controllata da parte jugoslav</w:t>
      </w:r>
      <w:r w:rsidRPr="00AB213A">
        <w:rPr>
          <w:rFonts w:ascii="Tahoma" w:hAnsi="Tahoma" w:cs="Tahoma"/>
          <w:sz w:val="24"/>
          <w:szCs w:val="24"/>
        </w:rPr>
        <w:t xml:space="preserve">a coinvolsero anche gli </w:t>
      </w:r>
      <w:r w:rsidRPr="00AB213A">
        <w:rPr>
          <w:rFonts w:ascii="Tahoma" w:hAnsi="Tahoma" w:cs="Tahoma"/>
          <w:b/>
          <w:bCs/>
          <w:sz w:val="24"/>
          <w:szCs w:val="24"/>
        </w:rPr>
        <w:t>italian</w:t>
      </w:r>
      <w:r w:rsidRPr="00AB213A">
        <w:rPr>
          <w:rFonts w:ascii="Tahoma" w:hAnsi="Tahoma" w:cs="Tahoma"/>
          <w:sz w:val="24"/>
          <w:szCs w:val="24"/>
        </w:rPr>
        <w:t xml:space="preserve">i, vuoi successivamente nella </w:t>
      </w:r>
      <w:r w:rsidRPr="00AB213A">
        <w:rPr>
          <w:rFonts w:ascii="Tahoma" w:hAnsi="Tahoma" w:cs="Tahoma"/>
          <w:b/>
          <w:bCs/>
          <w:sz w:val="24"/>
          <w:szCs w:val="24"/>
        </w:rPr>
        <w:t>persecuzione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="00A749ED" w:rsidRPr="00AB213A">
        <w:rPr>
          <w:rFonts w:ascii="Tahoma" w:hAnsi="Tahoma" w:cs="Tahoma"/>
          <w:sz w:val="24"/>
          <w:szCs w:val="24"/>
        </w:rPr>
        <w:t xml:space="preserve">durissima </w:t>
      </w:r>
      <w:r w:rsidRPr="00AB213A">
        <w:rPr>
          <w:rFonts w:ascii="Tahoma" w:hAnsi="Tahoma" w:cs="Tahoma"/>
          <w:sz w:val="24"/>
          <w:szCs w:val="24"/>
        </w:rPr>
        <w:t xml:space="preserve">dei </w:t>
      </w:r>
      <w:r w:rsidR="00AB213A">
        <w:rPr>
          <w:rFonts w:ascii="Tahoma" w:hAnsi="Tahoma" w:cs="Tahoma"/>
          <w:b/>
          <w:bCs/>
          <w:sz w:val="24"/>
          <w:szCs w:val="24"/>
        </w:rPr>
        <w:t>“cominformisti”</w:t>
      </w:r>
      <w:r w:rsidRPr="00AB213A">
        <w:rPr>
          <w:rFonts w:ascii="Tahoma" w:hAnsi="Tahoma" w:cs="Tahoma"/>
          <w:sz w:val="24"/>
          <w:szCs w:val="24"/>
        </w:rPr>
        <w:t xml:space="preserve">. </w:t>
      </w:r>
    </w:p>
    <w:p w14:paraId="4CB8284D" w14:textId="38D4FD81" w:rsidR="00DD6D26" w:rsidRPr="00AB213A" w:rsidRDefault="00C319F7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Si tratta quindi certamente di un caso molto complesso e, in quanto studioso, mi corre l’obbligo </w:t>
      </w:r>
      <w:r w:rsidR="004364AD" w:rsidRPr="00AB213A">
        <w:rPr>
          <w:rFonts w:ascii="Tahoma" w:hAnsi="Tahoma" w:cs="Tahoma"/>
          <w:sz w:val="24"/>
          <w:szCs w:val="24"/>
        </w:rPr>
        <w:t xml:space="preserve">di rivolgere un appello al </w:t>
      </w:r>
      <w:r w:rsidR="004364AD" w:rsidRPr="00AB213A">
        <w:rPr>
          <w:rFonts w:ascii="Tahoma" w:hAnsi="Tahoma" w:cs="Tahoma"/>
          <w:b/>
          <w:bCs/>
          <w:sz w:val="24"/>
          <w:szCs w:val="24"/>
        </w:rPr>
        <w:t>legislatore</w:t>
      </w:r>
      <w:r w:rsidR="004364AD" w:rsidRPr="00AB213A">
        <w:rPr>
          <w:rFonts w:ascii="Tahoma" w:hAnsi="Tahoma" w:cs="Tahoma"/>
          <w:sz w:val="24"/>
          <w:szCs w:val="24"/>
        </w:rPr>
        <w:t xml:space="preserve"> affinché </w:t>
      </w:r>
      <w:r w:rsidR="004364AD" w:rsidRPr="00AB213A">
        <w:rPr>
          <w:rFonts w:ascii="Tahoma" w:hAnsi="Tahoma" w:cs="Tahoma"/>
          <w:b/>
          <w:bCs/>
          <w:sz w:val="24"/>
          <w:szCs w:val="24"/>
        </w:rPr>
        <w:t>non ceda</w:t>
      </w:r>
      <w:r w:rsidR="004364AD" w:rsidRPr="00AB213A">
        <w:rPr>
          <w:rFonts w:ascii="Tahoma" w:hAnsi="Tahoma" w:cs="Tahoma"/>
          <w:sz w:val="24"/>
          <w:szCs w:val="24"/>
        </w:rPr>
        <w:t xml:space="preserve"> alla </w:t>
      </w:r>
      <w:r w:rsidR="004364AD" w:rsidRPr="00AB213A">
        <w:rPr>
          <w:rFonts w:ascii="Tahoma" w:hAnsi="Tahoma" w:cs="Tahoma"/>
          <w:b/>
          <w:bCs/>
          <w:sz w:val="24"/>
          <w:szCs w:val="24"/>
        </w:rPr>
        <w:t>tentazione della semplificazione</w:t>
      </w:r>
      <w:r w:rsidR="004364AD" w:rsidRPr="00AB213A">
        <w:rPr>
          <w:rFonts w:ascii="Tahoma" w:hAnsi="Tahoma" w:cs="Tahoma"/>
          <w:sz w:val="24"/>
          <w:szCs w:val="24"/>
        </w:rPr>
        <w:t>, che uccide la comprensione della realtà.</w:t>
      </w:r>
    </w:p>
    <w:p w14:paraId="304E397D" w14:textId="042580B3" w:rsidR="004364AD" w:rsidRPr="00AB213A" w:rsidRDefault="004364AD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lastRenderedPageBreak/>
        <w:t xml:space="preserve">Venendo invece alle considerazioni svolte nella </w:t>
      </w:r>
      <w:r w:rsidRPr="00AB213A">
        <w:rPr>
          <w:rFonts w:ascii="Tahoma" w:hAnsi="Tahoma" w:cs="Tahoma"/>
          <w:b/>
          <w:bCs/>
          <w:sz w:val="24"/>
          <w:szCs w:val="24"/>
        </w:rPr>
        <w:t>relazione</w:t>
      </w:r>
      <w:r w:rsidRPr="00AB213A">
        <w:rPr>
          <w:rFonts w:ascii="Tahoma" w:hAnsi="Tahoma" w:cs="Tahoma"/>
          <w:sz w:val="24"/>
          <w:szCs w:val="24"/>
        </w:rPr>
        <w:t xml:space="preserve">, ho sempre </w:t>
      </w:r>
      <w:r w:rsidR="005D74AC" w:rsidRPr="00AB213A">
        <w:rPr>
          <w:rFonts w:ascii="Tahoma" w:hAnsi="Tahoma" w:cs="Tahoma"/>
          <w:sz w:val="24"/>
          <w:szCs w:val="24"/>
        </w:rPr>
        <w:t>il dovere</w:t>
      </w:r>
      <w:r w:rsidRPr="00AB213A">
        <w:rPr>
          <w:rFonts w:ascii="Tahoma" w:hAnsi="Tahoma" w:cs="Tahoma"/>
          <w:sz w:val="24"/>
          <w:szCs w:val="24"/>
        </w:rPr>
        <w:t xml:space="preserve"> d’ufficio di indicare alcune </w:t>
      </w:r>
      <w:r w:rsidRPr="00AB213A">
        <w:rPr>
          <w:rFonts w:ascii="Tahoma" w:hAnsi="Tahoma" w:cs="Tahoma"/>
          <w:b/>
          <w:bCs/>
          <w:sz w:val="24"/>
          <w:szCs w:val="24"/>
        </w:rPr>
        <w:t>gravi imprecisioni</w:t>
      </w:r>
      <w:r w:rsidRPr="00AB213A">
        <w:rPr>
          <w:rFonts w:ascii="Tahoma" w:hAnsi="Tahoma" w:cs="Tahoma"/>
          <w:sz w:val="24"/>
          <w:szCs w:val="24"/>
        </w:rPr>
        <w:t>, non per p</w:t>
      </w:r>
      <w:r w:rsidR="005D74AC" w:rsidRPr="00AB213A">
        <w:rPr>
          <w:rFonts w:ascii="Tahoma" w:hAnsi="Tahoma" w:cs="Tahoma"/>
          <w:sz w:val="24"/>
          <w:szCs w:val="24"/>
        </w:rPr>
        <w:t>edanter</w:t>
      </w:r>
      <w:r w:rsidRPr="00AB213A">
        <w:rPr>
          <w:rFonts w:ascii="Tahoma" w:hAnsi="Tahoma" w:cs="Tahoma"/>
          <w:sz w:val="24"/>
          <w:szCs w:val="24"/>
        </w:rPr>
        <w:t xml:space="preserve">ia, ma perché rischiano di </w:t>
      </w:r>
      <w:r w:rsidR="00DB4410" w:rsidRPr="00AB213A">
        <w:rPr>
          <w:rFonts w:ascii="Tahoma" w:hAnsi="Tahoma" w:cs="Tahoma"/>
          <w:sz w:val="24"/>
          <w:szCs w:val="24"/>
        </w:rPr>
        <w:t>offrire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Pr="00AB213A">
        <w:rPr>
          <w:rFonts w:ascii="Tahoma" w:hAnsi="Tahoma" w:cs="Tahoma"/>
          <w:b/>
          <w:bCs/>
          <w:sz w:val="24"/>
          <w:szCs w:val="24"/>
        </w:rPr>
        <w:t>gratuiti regali</w:t>
      </w:r>
      <w:r w:rsidRPr="00AB213A">
        <w:rPr>
          <w:rFonts w:ascii="Tahoma" w:hAnsi="Tahoma" w:cs="Tahoma"/>
          <w:sz w:val="24"/>
          <w:szCs w:val="24"/>
        </w:rPr>
        <w:t xml:space="preserve"> a quelle </w:t>
      </w:r>
      <w:r w:rsidRPr="00AB213A">
        <w:rPr>
          <w:rFonts w:ascii="Tahoma" w:hAnsi="Tahoma" w:cs="Tahoma"/>
          <w:b/>
          <w:bCs/>
          <w:sz w:val="24"/>
          <w:szCs w:val="24"/>
        </w:rPr>
        <w:t>frange negazioniste</w:t>
      </w:r>
      <w:r w:rsidRPr="00AB213A">
        <w:rPr>
          <w:rFonts w:ascii="Tahoma" w:hAnsi="Tahoma" w:cs="Tahoma"/>
          <w:sz w:val="24"/>
          <w:szCs w:val="24"/>
        </w:rPr>
        <w:t xml:space="preserve"> nei confronti della tragedia dei giuliano-dalmati che ancora sono presenti nella pubblica opinione.</w:t>
      </w:r>
    </w:p>
    <w:p w14:paraId="0C27AF54" w14:textId="77777777" w:rsidR="00AD2D45" w:rsidRPr="00A76041" w:rsidRDefault="004364AD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b/>
          <w:bCs/>
          <w:sz w:val="24"/>
          <w:szCs w:val="24"/>
        </w:rPr>
        <w:t>Prima questione</w:t>
      </w:r>
      <w:r w:rsidRPr="00AB213A">
        <w:rPr>
          <w:rFonts w:ascii="Tahoma" w:hAnsi="Tahoma" w:cs="Tahoma"/>
          <w:sz w:val="24"/>
          <w:szCs w:val="24"/>
        </w:rPr>
        <w:t xml:space="preserve">, di per sé minore </w:t>
      </w:r>
      <w:r w:rsidR="00B729C4" w:rsidRPr="00AB213A">
        <w:rPr>
          <w:rFonts w:ascii="Tahoma" w:hAnsi="Tahoma" w:cs="Tahoma"/>
          <w:sz w:val="24"/>
          <w:szCs w:val="24"/>
        </w:rPr>
        <w:t xml:space="preserve">ma innesco nei decenni di infinite quanto inutili polemiche. Non sono 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mai esistiti 350 mila profughi italiani</w:t>
      </w:r>
      <w:r w:rsidR="00B729C4" w:rsidRPr="00AB213A">
        <w:rPr>
          <w:rFonts w:ascii="Tahoma" w:hAnsi="Tahoma" w:cs="Tahoma"/>
          <w:sz w:val="24"/>
          <w:szCs w:val="24"/>
        </w:rPr>
        <w:t xml:space="preserve">, per la banale ragione che nelle terre dell’esodo non ci sono 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mai stati 350 mila italiani</w:t>
      </w:r>
      <w:r w:rsidR="00B729C4" w:rsidRPr="00AB213A">
        <w:rPr>
          <w:rFonts w:ascii="Tahoma" w:hAnsi="Tahoma" w:cs="Tahoma"/>
          <w:sz w:val="24"/>
          <w:szCs w:val="24"/>
        </w:rPr>
        <w:t xml:space="preserve"> e ciò sulla scorta dei censimenti effettuati dal</w:t>
      </w:r>
      <w:r w:rsidR="00C00AA5" w:rsidRPr="00AB213A">
        <w:rPr>
          <w:rFonts w:ascii="Tahoma" w:hAnsi="Tahoma" w:cs="Tahoma"/>
          <w:sz w:val="24"/>
          <w:szCs w:val="24"/>
        </w:rPr>
        <w:t>lo stesso</w:t>
      </w:r>
      <w:r w:rsidR="00B729C4" w:rsidRPr="00AB213A">
        <w:rPr>
          <w:rFonts w:ascii="Tahoma" w:hAnsi="Tahoma" w:cs="Tahoma"/>
          <w:sz w:val="24"/>
          <w:szCs w:val="24"/>
        </w:rPr>
        <w:t xml:space="preserve"> governo italiano. Ce </w:t>
      </w:r>
      <w:r w:rsidR="00C00AA5" w:rsidRPr="00AB213A">
        <w:rPr>
          <w:rFonts w:ascii="Tahoma" w:hAnsi="Tahoma" w:cs="Tahoma"/>
          <w:sz w:val="24"/>
          <w:szCs w:val="24"/>
        </w:rPr>
        <w:t>n</w:t>
      </w:r>
      <w:r w:rsidR="00B729C4" w:rsidRPr="00AB213A">
        <w:rPr>
          <w:rFonts w:ascii="Tahoma" w:hAnsi="Tahoma" w:cs="Tahoma"/>
          <w:sz w:val="24"/>
          <w:szCs w:val="24"/>
        </w:rPr>
        <w:t xml:space="preserve">’erano 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meno di 300 mila</w:t>
      </w:r>
      <w:r w:rsidR="00B729C4" w:rsidRPr="00AB213A">
        <w:rPr>
          <w:rFonts w:ascii="Tahoma" w:hAnsi="Tahoma" w:cs="Tahoma"/>
          <w:sz w:val="24"/>
          <w:szCs w:val="24"/>
        </w:rPr>
        <w:t>, di cui un paio di decin</w:t>
      </w:r>
      <w:r w:rsidR="00C00AA5" w:rsidRPr="00AB213A">
        <w:rPr>
          <w:rFonts w:ascii="Tahoma" w:hAnsi="Tahoma" w:cs="Tahoma"/>
          <w:sz w:val="24"/>
          <w:szCs w:val="24"/>
        </w:rPr>
        <w:t>e</w:t>
      </w:r>
      <w:r w:rsidR="005D74AC" w:rsidRPr="00AB213A">
        <w:rPr>
          <w:rFonts w:ascii="Tahoma" w:hAnsi="Tahoma" w:cs="Tahoma"/>
          <w:sz w:val="24"/>
          <w:szCs w:val="24"/>
        </w:rPr>
        <w:t xml:space="preserve"> </w:t>
      </w:r>
      <w:r w:rsidR="00B729C4" w:rsidRPr="00AB213A">
        <w:rPr>
          <w:rFonts w:ascii="Tahoma" w:hAnsi="Tahoma" w:cs="Tahoma"/>
          <w:sz w:val="24"/>
          <w:szCs w:val="24"/>
        </w:rPr>
        <w:t xml:space="preserve">di migliaia non </w:t>
      </w:r>
      <w:proofErr w:type="spellStart"/>
      <w:r w:rsidR="00B729C4" w:rsidRPr="00AB213A">
        <w:rPr>
          <w:rFonts w:ascii="Tahoma" w:hAnsi="Tahoma" w:cs="Tahoma"/>
          <w:sz w:val="24"/>
          <w:szCs w:val="24"/>
        </w:rPr>
        <w:t>esodò</w:t>
      </w:r>
      <w:proofErr w:type="spellEnd"/>
      <w:r w:rsidR="00B729C4" w:rsidRPr="00AB213A">
        <w:rPr>
          <w:rFonts w:ascii="Tahoma" w:hAnsi="Tahoma" w:cs="Tahoma"/>
          <w:sz w:val="24"/>
          <w:szCs w:val="24"/>
        </w:rPr>
        <w:t xml:space="preserve">. </w:t>
      </w:r>
      <w:r w:rsidR="00EC7EC6" w:rsidRPr="00AB213A">
        <w:rPr>
          <w:rFonts w:ascii="Tahoma" w:hAnsi="Tahoma" w:cs="Tahoma"/>
          <w:sz w:val="24"/>
          <w:szCs w:val="24"/>
        </w:rPr>
        <w:t xml:space="preserve">Peraltro, </w:t>
      </w:r>
      <w:r w:rsidR="00EC7EC6" w:rsidRPr="00AB213A">
        <w:rPr>
          <w:rFonts w:ascii="Tahoma" w:hAnsi="Tahoma" w:cs="Tahoma"/>
          <w:b/>
          <w:bCs/>
          <w:sz w:val="24"/>
          <w:szCs w:val="24"/>
        </w:rPr>
        <w:t>g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onfiare</w:t>
      </w:r>
      <w:r w:rsidR="00A749ED" w:rsidRPr="00AB213A">
        <w:rPr>
          <w:rFonts w:ascii="Tahoma" w:hAnsi="Tahoma" w:cs="Tahoma"/>
          <w:sz w:val="24"/>
          <w:szCs w:val="24"/>
        </w:rPr>
        <w:t xml:space="preserve"> </w:t>
      </w:r>
      <w:r w:rsidR="00B729C4" w:rsidRPr="00AB213A">
        <w:rPr>
          <w:rFonts w:ascii="Tahoma" w:hAnsi="Tahoma" w:cs="Tahoma"/>
          <w:sz w:val="24"/>
          <w:szCs w:val="24"/>
        </w:rPr>
        <w:t xml:space="preserve">i numeri 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non serve</w:t>
      </w:r>
      <w:r w:rsidR="00B729C4" w:rsidRPr="00AB213A">
        <w:rPr>
          <w:rFonts w:ascii="Tahoma" w:hAnsi="Tahoma" w:cs="Tahoma"/>
          <w:sz w:val="24"/>
          <w:szCs w:val="24"/>
        </w:rPr>
        <w:t xml:space="preserve"> </w:t>
      </w:r>
      <w:r w:rsidR="00EB195D" w:rsidRPr="00AB213A">
        <w:rPr>
          <w:rFonts w:ascii="Tahoma" w:hAnsi="Tahoma" w:cs="Tahoma"/>
          <w:sz w:val="24"/>
          <w:szCs w:val="24"/>
        </w:rPr>
        <w:t>a</w:t>
      </w:r>
      <w:r w:rsidR="00A749ED" w:rsidRPr="00AB213A">
        <w:rPr>
          <w:rFonts w:ascii="Tahoma" w:hAnsi="Tahoma" w:cs="Tahoma"/>
          <w:sz w:val="24"/>
          <w:szCs w:val="24"/>
        </w:rPr>
        <w:t>s</w:t>
      </w:r>
      <w:r w:rsidR="00EB195D" w:rsidRPr="00AB213A">
        <w:rPr>
          <w:rFonts w:ascii="Tahoma" w:hAnsi="Tahoma" w:cs="Tahoma"/>
          <w:sz w:val="24"/>
          <w:szCs w:val="24"/>
        </w:rPr>
        <w:t xml:space="preserve">solutamente </w:t>
      </w:r>
      <w:r w:rsidR="00B729C4" w:rsidRPr="00AB213A">
        <w:rPr>
          <w:rFonts w:ascii="Tahoma" w:hAnsi="Tahoma" w:cs="Tahoma"/>
          <w:sz w:val="24"/>
          <w:szCs w:val="24"/>
        </w:rPr>
        <w:t>a nulla, perché l’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 xml:space="preserve">unico </w:t>
      </w:r>
      <w:r w:rsidR="00B729C4" w:rsidRPr="00AB213A">
        <w:rPr>
          <w:rFonts w:ascii="Tahoma" w:hAnsi="Tahoma" w:cs="Tahoma"/>
          <w:sz w:val="24"/>
          <w:szCs w:val="24"/>
        </w:rPr>
        <w:t xml:space="preserve">dato che conta, è che a partire fu circa il 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90% degli italiani</w:t>
      </w:r>
      <w:r w:rsidR="00B729C4" w:rsidRPr="00AB213A">
        <w:rPr>
          <w:rFonts w:ascii="Tahoma" w:hAnsi="Tahoma" w:cs="Tahoma"/>
          <w:sz w:val="24"/>
          <w:szCs w:val="24"/>
        </w:rPr>
        <w:t xml:space="preserve"> e quindi, al di là delle cifre assolute, si può parlare di un </w:t>
      </w:r>
      <w:r w:rsidR="00B729C4" w:rsidRPr="00AB213A">
        <w:rPr>
          <w:rFonts w:ascii="Tahoma" w:hAnsi="Tahoma" w:cs="Tahoma"/>
          <w:b/>
          <w:bCs/>
          <w:sz w:val="24"/>
          <w:szCs w:val="24"/>
        </w:rPr>
        <w:t>esodo totalitari</w:t>
      </w:r>
      <w:r w:rsidR="00AD2D45">
        <w:rPr>
          <w:rFonts w:ascii="Tahoma" w:hAnsi="Tahoma" w:cs="Tahoma"/>
          <w:b/>
          <w:bCs/>
          <w:sz w:val="24"/>
          <w:szCs w:val="24"/>
        </w:rPr>
        <w:t xml:space="preserve">o </w:t>
      </w:r>
      <w:bookmarkStart w:id="0" w:name="_Hlk157803224"/>
      <w:r w:rsidR="00AD2D45" w:rsidRPr="00A76041">
        <w:rPr>
          <w:rFonts w:ascii="Tahoma" w:hAnsi="Tahoma" w:cs="Tahoma"/>
          <w:sz w:val="24"/>
          <w:szCs w:val="24"/>
        </w:rPr>
        <w:t>(per i dettagli rimando alla documentazione annessa)</w:t>
      </w:r>
      <w:bookmarkEnd w:id="0"/>
      <w:r w:rsidR="00AD2D45" w:rsidRPr="00A76041">
        <w:rPr>
          <w:rFonts w:ascii="Tahoma" w:hAnsi="Tahoma" w:cs="Tahoma"/>
          <w:sz w:val="24"/>
          <w:szCs w:val="24"/>
        </w:rPr>
        <w:t>.</w:t>
      </w:r>
    </w:p>
    <w:p w14:paraId="684A63B5" w14:textId="112119D9" w:rsidR="00F4484A" w:rsidRPr="00AB213A" w:rsidRDefault="00AD2D45" w:rsidP="00585E6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Mol</w:t>
      </w:r>
      <w:r w:rsidR="005D74AC" w:rsidRPr="00AB213A">
        <w:rPr>
          <w:rFonts w:ascii="Tahoma" w:hAnsi="Tahoma" w:cs="Tahoma"/>
          <w:b/>
          <w:bCs/>
          <w:sz w:val="24"/>
          <w:szCs w:val="24"/>
        </w:rPr>
        <w:t>to più grave</w:t>
      </w:r>
      <w:r w:rsidR="005D74AC" w:rsidRPr="00AB213A">
        <w:rPr>
          <w:rFonts w:ascii="Tahoma" w:hAnsi="Tahoma" w:cs="Tahoma"/>
          <w:sz w:val="24"/>
          <w:szCs w:val="24"/>
        </w:rPr>
        <w:t xml:space="preserve"> è l’altro equivoco, quello relativo alla “</w:t>
      </w:r>
      <w:r w:rsidR="005D74AC" w:rsidRPr="00AB213A">
        <w:rPr>
          <w:rFonts w:ascii="Tahoma" w:hAnsi="Tahoma" w:cs="Tahoma"/>
          <w:b/>
          <w:bCs/>
          <w:sz w:val="24"/>
          <w:szCs w:val="24"/>
        </w:rPr>
        <w:t>pulizia etnica”,</w:t>
      </w:r>
      <w:r w:rsidR="005D74AC" w:rsidRPr="00AB213A">
        <w:rPr>
          <w:rFonts w:ascii="Tahoma" w:hAnsi="Tahoma" w:cs="Tahoma"/>
          <w:sz w:val="24"/>
          <w:szCs w:val="24"/>
        </w:rPr>
        <w:t xml:space="preserve"> perché denota una totale </w:t>
      </w:r>
      <w:r w:rsidR="005D74AC" w:rsidRPr="00AB213A">
        <w:rPr>
          <w:rFonts w:ascii="Tahoma" w:hAnsi="Tahoma" w:cs="Tahoma"/>
          <w:b/>
          <w:bCs/>
          <w:sz w:val="24"/>
          <w:szCs w:val="24"/>
        </w:rPr>
        <w:t>incomprensione</w:t>
      </w:r>
      <w:r w:rsidR="005D74AC" w:rsidRPr="00AB213A">
        <w:rPr>
          <w:rFonts w:ascii="Tahoma" w:hAnsi="Tahoma" w:cs="Tahoma"/>
          <w:sz w:val="24"/>
          <w:szCs w:val="24"/>
        </w:rPr>
        <w:t xml:space="preserve"> di che cosa è stata </w:t>
      </w:r>
      <w:r w:rsidR="005D74AC" w:rsidRPr="00AB213A">
        <w:rPr>
          <w:rFonts w:ascii="Tahoma" w:hAnsi="Tahoma" w:cs="Tahoma"/>
          <w:b/>
          <w:bCs/>
          <w:sz w:val="24"/>
          <w:szCs w:val="24"/>
        </w:rPr>
        <w:t>l’italianità adriatica</w:t>
      </w:r>
      <w:r w:rsidR="005D74AC" w:rsidRPr="00AB213A">
        <w:rPr>
          <w:rFonts w:ascii="Tahoma" w:hAnsi="Tahoma" w:cs="Tahoma"/>
          <w:sz w:val="24"/>
          <w:szCs w:val="24"/>
        </w:rPr>
        <w:t xml:space="preserve">. </w:t>
      </w:r>
      <w:r w:rsidR="005D74AC" w:rsidRPr="00AB213A">
        <w:rPr>
          <w:rFonts w:ascii="Tahoma" w:hAnsi="Tahoma" w:cs="Tahoma"/>
          <w:b/>
          <w:bCs/>
          <w:i/>
          <w:iCs/>
          <w:sz w:val="24"/>
          <w:szCs w:val="24"/>
        </w:rPr>
        <w:t>Etnia e nazione non sono sinonimi</w:t>
      </w:r>
      <w:r w:rsidR="005D74AC" w:rsidRPr="00AB213A">
        <w:rPr>
          <w:rFonts w:ascii="Tahoma" w:hAnsi="Tahoma" w:cs="Tahoma"/>
          <w:sz w:val="24"/>
          <w:szCs w:val="24"/>
        </w:rPr>
        <w:t xml:space="preserve">. Esiste una </w:t>
      </w:r>
      <w:r w:rsidR="005D74AC" w:rsidRPr="00AB213A">
        <w:rPr>
          <w:rFonts w:ascii="Tahoma" w:hAnsi="Tahoma" w:cs="Tahoma"/>
          <w:b/>
          <w:bCs/>
          <w:sz w:val="24"/>
          <w:szCs w:val="24"/>
        </w:rPr>
        <w:t>concezione etnica</w:t>
      </w:r>
      <w:r w:rsidR="005D74AC" w:rsidRPr="00AB213A">
        <w:rPr>
          <w:rFonts w:ascii="Tahoma" w:hAnsi="Tahoma" w:cs="Tahoma"/>
          <w:sz w:val="24"/>
          <w:szCs w:val="24"/>
        </w:rPr>
        <w:t xml:space="preserve"> della nazione, di origine tedesca, fondata sulla discendenza. Questa concezione è stata adottata anche dalle culture politiche slave. </w:t>
      </w:r>
    </w:p>
    <w:p w14:paraId="1300DEAD" w14:textId="77777777" w:rsidR="00F4484A" w:rsidRPr="00AB213A" w:rsidRDefault="005D74AC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Esiste invece una 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concezione </w:t>
      </w:r>
      <w:proofErr w:type="spellStart"/>
      <w:r w:rsidRPr="00AB213A">
        <w:rPr>
          <w:rFonts w:ascii="Tahoma" w:hAnsi="Tahoma" w:cs="Tahoma"/>
          <w:b/>
          <w:bCs/>
          <w:sz w:val="24"/>
          <w:szCs w:val="24"/>
        </w:rPr>
        <w:t>volontarista</w:t>
      </w:r>
      <w:proofErr w:type="spellEnd"/>
      <w:r w:rsidRPr="00AB213A">
        <w:rPr>
          <w:rFonts w:ascii="Tahoma" w:hAnsi="Tahoma" w:cs="Tahoma"/>
          <w:sz w:val="24"/>
          <w:szCs w:val="24"/>
        </w:rPr>
        <w:t xml:space="preserve"> della nazione</w:t>
      </w:r>
      <w:r w:rsidR="006679A0" w:rsidRPr="00AB213A">
        <w:rPr>
          <w:rFonts w:ascii="Tahoma" w:hAnsi="Tahoma" w:cs="Tahoma"/>
          <w:sz w:val="24"/>
          <w:szCs w:val="24"/>
        </w:rPr>
        <w:t>, di origine francese, espressa dalla nota espressione “plebiscito di ogni giorno”</w:t>
      </w:r>
      <w:r w:rsidR="00A749ED" w:rsidRPr="00AB213A">
        <w:rPr>
          <w:rFonts w:ascii="Tahoma" w:hAnsi="Tahoma" w:cs="Tahoma"/>
          <w:sz w:val="24"/>
          <w:szCs w:val="24"/>
        </w:rPr>
        <w:t>, che è stata opportunamente citata di recente dal Presidente del Consiglio</w:t>
      </w:r>
      <w:r w:rsidR="006679A0" w:rsidRPr="00AB213A">
        <w:rPr>
          <w:rFonts w:ascii="Tahoma" w:hAnsi="Tahoma" w:cs="Tahoma"/>
          <w:sz w:val="24"/>
          <w:szCs w:val="24"/>
        </w:rPr>
        <w:t xml:space="preserve">. Questa è la concezione che sta alla base dell’italianità adriatica. Se voi ponete mente ai nomi dei protagonisti dell’irredentismo adriatico, per la maggior parte martiri della Patria, voi trovate </w:t>
      </w:r>
      <w:proofErr w:type="spellStart"/>
      <w:r w:rsidR="006679A0" w:rsidRPr="00AB213A">
        <w:rPr>
          <w:rFonts w:ascii="Tahoma" w:hAnsi="Tahoma" w:cs="Tahoma"/>
          <w:sz w:val="24"/>
          <w:szCs w:val="24"/>
        </w:rPr>
        <w:t>Oberdan</w:t>
      </w:r>
      <w:r w:rsidR="00A749ED" w:rsidRPr="00AB213A">
        <w:rPr>
          <w:rFonts w:ascii="Tahoma" w:hAnsi="Tahoma" w:cs="Tahoma"/>
          <w:sz w:val="24"/>
          <w:szCs w:val="24"/>
        </w:rPr>
        <w:t>k</w:t>
      </w:r>
      <w:proofErr w:type="spellEnd"/>
      <w:r w:rsidR="006679A0" w:rsidRPr="00AB213A">
        <w:rPr>
          <w:rFonts w:ascii="Tahoma" w:hAnsi="Tahoma" w:cs="Tahoma"/>
          <w:sz w:val="24"/>
          <w:szCs w:val="24"/>
        </w:rPr>
        <w:t xml:space="preserve">, Slataper, Stuparich, Brunner, </w:t>
      </w:r>
      <w:proofErr w:type="spellStart"/>
      <w:r w:rsidR="006679A0" w:rsidRPr="00AB213A">
        <w:rPr>
          <w:rFonts w:ascii="Tahoma" w:hAnsi="Tahoma" w:cs="Tahoma"/>
          <w:sz w:val="24"/>
          <w:szCs w:val="24"/>
        </w:rPr>
        <w:t>Xydias</w:t>
      </w:r>
      <w:proofErr w:type="spellEnd"/>
      <w:r w:rsidR="006679A0" w:rsidRPr="00AB21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679A0" w:rsidRPr="00AB213A">
        <w:rPr>
          <w:rFonts w:ascii="Tahoma" w:hAnsi="Tahoma" w:cs="Tahoma"/>
          <w:sz w:val="24"/>
          <w:szCs w:val="24"/>
        </w:rPr>
        <w:t>Giglianovic</w:t>
      </w:r>
      <w:proofErr w:type="spellEnd"/>
      <w:r w:rsidR="006679A0" w:rsidRPr="00AB21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679A0" w:rsidRPr="00AB213A">
        <w:rPr>
          <w:rFonts w:ascii="Tahoma" w:hAnsi="Tahoma" w:cs="Tahoma"/>
          <w:sz w:val="24"/>
          <w:szCs w:val="24"/>
        </w:rPr>
        <w:t>Krekic</w:t>
      </w:r>
      <w:proofErr w:type="spellEnd"/>
      <w:r w:rsidR="006679A0" w:rsidRPr="00AB213A">
        <w:rPr>
          <w:rFonts w:ascii="Tahoma" w:hAnsi="Tahoma" w:cs="Tahoma"/>
          <w:sz w:val="24"/>
          <w:szCs w:val="24"/>
        </w:rPr>
        <w:t xml:space="preserve">. </w:t>
      </w:r>
    </w:p>
    <w:p w14:paraId="4BBE1807" w14:textId="267C223A" w:rsidR="005D74AC" w:rsidRPr="00AB213A" w:rsidRDefault="006679A0" w:rsidP="00585E6F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Nessuno di loro apparteneva all’etnia italiana, così come non apparteneva all’etnia italiana </w:t>
      </w:r>
      <w:r w:rsidRPr="00AB213A">
        <w:rPr>
          <w:rFonts w:ascii="Tahoma" w:hAnsi="Tahoma" w:cs="Tahoma"/>
          <w:b/>
          <w:bCs/>
          <w:sz w:val="24"/>
          <w:szCs w:val="24"/>
        </w:rPr>
        <w:t>almeno il 40%</w:t>
      </w:r>
      <w:r w:rsidRPr="00AB213A">
        <w:rPr>
          <w:rFonts w:ascii="Tahoma" w:hAnsi="Tahoma" w:cs="Tahoma"/>
          <w:sz w:val="24"/>
          <w:szCs w:val="24"/>
        </w:rPr>
        <w:t xml:space="preserve"> di quanti si sentivano </w:t>
      </w:r>
      <w:r w:rsidRPr="00AB213A">
        <w:rPr>
          <w:rFonts w:ascii="Tahoma" w:hAnsi="Tahoma" w:cs="Tahoma"/>
          <w:b/>
          <w:bCs/>
          <w:sz w:val="24"/>
          <w:szCs w:val="24"/>
        </w:rPr>
        <w:t>italiani</w:t>
      </w:r>
      <w:r w:rsidRPr="00AB213A">
        <w:rPr>
          <w:rFonts w:ascii="Tahoma" w:hAnsi="Tahoma" w:cs="Tahoma"/>
          <w:sz w:val="24"/>
          <w:szCs w:val="24"/>
        </w:rPr>
        <w:t xml:space="preserve"> in </w:t>
      </w:r>
      <w:r w:rsidRPr="00AB213A">
        <w:rPr>
          <w:rFonts w:ascii="Tahoma" w:hAnsi="Tahoma" w:cs="Tahoma"/>
          <w:b/>
          <w:bCs/>
          <w:sz w:val="24"/>
          <w:szCs w:val="24"/>
        </w:rPr>
        <w:t>Istria</w:t>
      </w:r>
      <w:r w:rsidRPr="00AB213A">
        <w:rPr>
          <w:rFonts w:ascii="Tahoma" w:hAnsi="Tahoma" w:cs="Tahoma"/>
          <w:sz w:val="24"/>
          <w:szCs w:val="24"/>
        </w:rPr>
        <w:t xml:space="preserve">, a </w:t>
      </w:r>
      <w:r w:rsidRPr="00AB213A">
        <w:rPr>
          <w:rFonts w:ascii="Tahoma" w:hAnsi="Tahoma" w:cs="Tahoma"/>
          <w:b/>
          <w:bCs/>
          <w:sz w:val="24"/>
          <w:szCs w:val="24"/>
        </w:rPr>
        <w:t>Fiume</w:t>
      </w:r>
      <w:r w:rsidRPr="00AB213A">
        <w:rPr>
          <w:rFonts w:ascii="Tahoma" w:hAnsi="Tahoma" w:cs="Tahoma"/>
          <w:sz w:val="24"/>
          <w:szCs w:val="24"/>
        </w:rPr>
        <w:t xml:space="preserve"> e </w:t>
      </w:r>
      <w:r w:rsidRPr="00AB213A">
        <w:rPr>
          <w:rFonts w:ascii="Tahoma" w:hAnsi="Tahoma" w:cs="Tahoma"/>
          <w:b/>
          <w:bCs/>
          <w:sz w:val="24"/>
          <w:szCs w:val="24"/>
        </w:rPr>
        <w:t>Zara</w:t>
      </w:r>
      <w:r w:rsidRPr="00AB213A">
        <w:rPr>
          <w:rFonts w:ascii="Tahoma" w:hAnsi="Tahoma" w:cs="Tahoma"/>
          <w:sz w:val="24"/>
          <w:szCs w:val="24"/>
        </w:rPr>
        <w:t>. Ricordo sol</w:t>
      </w:r>
      <w:r w:rsidR="00A749ED" w:rsidRPr="00AB213A">
        <w:rPr>
          <w:rFonts w:ascii="Tahoma" w:hAnsi="Tahoma" w:cs="Tahoma"/>
          <w:sz w:val="24"/>
          <w:szCs w:val="24"/>
        </w:rPr>
        <w:t>tant</w:t>
      </w:r>
      <w:r w:rsidRPr="00AB213A">
        <w:rPr>
          <w:rFonts w:ascii="Tahoma" w:hAnsi="Tahoma" w:cs="Tahoma"/>
          <w:sz w:val="24"/>
          <w:szCs w:val="24"/>
        </w:rPr>
        <w:t>o il mio vecchio amico Lucio Toth, dalmata di origine ungherese, a lungo presidente dell’ANVGD</w:t>
      </w:r>
      <w:r w:rsidR="00F4484A" w:rsidRPr="00AB213A">
        <w:rPr>
          <w:rFonts w:ascii="Tahoma" w:hAnsi="Tahoma" w:cs="Tahoma"/>
          <w:sz w:val="24"/>
          <w:szCs w:val="24"/>
        </w:rPr>
        <w:t xml:space="preserve">, ed altri esponenti illustri della diaspora come Donatella </w:t>
      </w:r>
      <w:proofErr w:type="spellStart"/>
      <w:r w:rsidR="00F4484A" w:rsidRPr="00AB213A">
        <w:rPr>
          <w:rFonts w:ascii="Tahoma" w:hAnsi="Tahoma" w:cs="Tahoma"/>
          <w:sz w:val="24"/>
          <w:szCs w:val="24"/>
        </w:rPr>
        <w:t>Schurzel</w:t>
      </w:r>
      <w:proofErr w:type="spellEnd"/>
      <w:r w:rsidR="00F4484A" w:rsidRPr="00AB213A">
        <w:rPr>
          <w:rFonts w:ascii="Tahoma" w:hAnsi="Tahoma" w:cs="Tahoma"/>
          <w:sz w:val="24"/>
          <w:szCs w:val="24"/>
        </w:rPr>
        <w:t xml:space="preserve"> e Adriana Ivanov</w:t>
      </w:r>
      <w:r w:rsidRPr="00AB213A">
        <w:rPr>
          <w:rFonts w:ascii="Tahoma" w:hAnsi="Tahoma" w:cs="Tahoma"/>
          <w:sz w:val="24"/>
          <w:szCs w:val="24"/>
        </w:rPr>
        <w:t>.</w:t>
      </w:r>
    </w:p>
    <w:p w14:paraId="5E71776E" w14:textId="77777777" w:rsidR="00F4484A" w:rsidRPr="00AB213A" w:rsidRDefault="006679A0" w:rsidP="00585E6F">
      <w:pPr>
        <w:pBdr>
          <w:bottom w:val="singl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Di conseguenza, chi parla di </w:t>
      </w:r>
      <w:r w:rsidRPr="00AB213A">
        <w:rPr>
          <w:rFonts w:ascii="Tahoma" w:hAnsi="Tahoma" w:cs="Tahoma"/>
          <w:b/>
          <w:bCs/>
          <w:sz w:val="24"/>
          <w:szCs w:val="24"/>
        </w:rPr>
        <w:t>“pulizia etnica” cancella</w:t>
      </w:r>
      <w:r w:rsidRPr="00AB213A">
        <w:rPr>
          <w:rFonts w:ascii="Tahoma" w:hAnsi="Tahoma" w:cs="Tahoma"/>
          <w:sz w:val="24"/>
          <w:szCs w:val="24"/>
        </w:rPr>
        <w:t xml:space="preserve"> in un colpo solo il </w:t>
      </w:r>
      <w:r w:rsidRPr="00AB213A">
        <w:rPr>
          <w:rFonts w:ascii="Tahoma" w:hAnsi="Tahoma" w:cs="Tahoma"/>
          <w:b/>
          <w:bCs/>
          <w:sz w:val="24"/>
          <w:szCs w:val="24"/>
        </w:rPr>
        <w:t>40% degli esuli</w:t>
      </w:r>
      <w:r w:rsidRPr="00AB213A">
        <w:rPr>
          <w:rFonts w:ascii="Tahoma" w:hAnsi="Tahoma" w:cs="Tahoma"/>
          <w:sz w:val="24"/>
          <w:szCs w:val="24"/>
        </w:rPr>
        <w:t>, esattamente come volevano fare le autorità jugoslave, che li ritenevano</w:t>
      </w:r>
      <w:r w:rsidR="00EB195D" w:rsidRPr="00AB213A">
        <w:rPr>
          <w:rFonts w:ascii="Tahoma" w:hAnsi="Tahoma" w:cs="Tahoma"/>
          <w:sz w:val="24"/>
          <w:szCs w:val="24"/>
        </w:rPr>
        <w:t xml:space="preserve"> non veri italiani ma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213A">
        <w:rPr>
          <w:rFonts w:ascii="Tahoma" w:hAnsi="Tahoma" w:cs="Tahoma"/>
          <w:b/>
          <w:bCs/>
          <w:i/>
          <w:iCs/>
          <w:sz w:val="24"/>
          <w:szCs w:val="24"/>
        </w:rPr>
        <w:t>taljanaci</w:t>
      </w:r>
      <w:proofErr w:type="spellEnd"/>
      <w:r w:rsidRPr="00AB213A">
        <w:rPr>
          <w:rFonts w:ascii="Tahoma" w:hAnsi="Tahoma" w:cs="Tahoma"/>
          <w:b/>
          <w:bCs/>
          <w:sz w:val="24"/>
          <w:szCs w:val="24"/>
        </w:rPr>
        <w:t>,</w:t>
      </w:r>
      <w:r w:rsidRPr="00AB213A">
        <w:rPr>
          <w:rFonts w:ascii="Tahoma" w:hAnsi="Tahoma" w:cs="Tahoma"/>
          <w:sz w:val="24"/>
          <w:szCs w:val="24"/>
        </w:rPr>
        <w:t xml:space="preserve"> cioè slav</w:t>
      </w:r>
      <w:r w:rsidR="00C71DB7" w:rsidRPr="00AB213A">
        <w:rPr>
          <w:rFonts w:ascii="Tahoma" w:hAnsi="Tahoma" w:cs="Tahoma"/>
          <w:sz w:val="24"/>
          <w:szCs w:val="24"/>
        </w:rPr>
        <w:t>i</w:t>
      </w:r>
      <w:r w:rsidRPr="00AB213A">
        <w:rPr>
          <w:rFonts w:ascii="Tahoma" w:hAnsi="Tahoma" w:cs="Tahoma"/>
          <w:sz w:val="24"/>
          <w:szCs w:val="24"/>
        </w:rPr>
        <w:t xml:space="preserve"> da riportare alla condizione originaria negando loro i diritti nazionali. </w:t>
      </w:r>
    </w:p>
    <w:p w14:paraId="03CA9801" w14:textId="61D444E9" w:rsidR="00F4484A" w:rsidRPr="00AB213A" w:rsidRDefault="006679A0" w:rsidP="00585E6F">
      <w:pPr>
        <w:pBdr>
          <w:bottom w:val="singl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>Quindi l’espressione</w:t>
      </w:r>
      <w:r w:rsidR="00EB195D" w:rsidRPr="00AB213A">
        <w:rPr>
          <w:rFonts w:ascii="Tahoma" w:hAnsi="Tahoma" w:cs="Tahoma"/>
          <w:b/>
          <w:bCs/>
          <w:sz w:val="24"/>
          <w:szCs w:val="24"/>
        </w:rPr>
        <w:t xml:space="preserve"> “pulizia etnica”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AB213A">
        <w:rPr>
          <w:rFonts w:ascii="Tahoma" w:hAnsi="Tahoma" w:cs="Tahoma"/>
          <w:sz w:val="24"/>
          <w:szCs w:val="24"/>
        </w:rPr>
        <w:t xml:space="preserve">anche se pronunciata in </w:t>
      </w:r>
      <w:r w:rsidRPr="00AB213A">
        <w:rPr>
          <w:rFonts w:ascii="Tahoma" w:hAnsi="Tahoma" w:cs="Tahoma"/>
          <w:b/>
          <w:bCs/>
          <w:sz w:val="24"/>
          <w:szCs w:val="24"/>
        </w:rPr>
        <w:t>buona fede</w:t>
      </w:r>
      <w:r w:rsidR="00C343D0" w:rsidRPr="00AB213A">
        <w:rPr>
          <w:rFonts w:ascii="Tahoma" w:hAnsi="Tahoma" w:cs="Tahoma"/>
          <w:sz w:val="24"/>
          <w:szCs w:val="24"/>
        </w:rPr>
        <w:t xml:space="preserve"> – di questo non mi pe</w:t>
      </w:r>
      <w:r w:rsidR="00A559FC">
        <w:rPr>
          <w:rFonts w:ascii="Tahoma" w:hAnsi="Tahoma" w:cs="Tahoma"/>
          <w:sz w:val="24"/>
          <w:szCs w:val="24"/>
        </w:rPr>
        <w:t>r</w:t>
      </w:r>
      <w:r w:rsidR="00C343D0" w:rsidRPr="00AB213A">
        <w:rPr>
          <w:rFonts w:ascii="Tahoma" w:hAnsi="Tahoma" w:cs="Tahoma"/>
          <w:sz w:val="24"/>
          <w:szCs w:val="24"/>
        </w:rPr>
        <w:t xml:space="preserve">metto di dubitare – </w:t>
      </w:r>
      <w:r w:rsidRPr="00AB213A">
        <w:rPr>
          <w:rFonts w:ascii="Tahoma" w:hAnsi="Tahoma" w:cs="Tahoma"/>
          <w:sz w:val="24"/>
          <w:szCs w:val="24"/>
        </w:rPr>
        <w:t xml:space="preserve">è </w:t>
      </w:r>
      <w:r w:rsidRPr="00AB213A">
        <w:rPr>
          <w:rFonts w:ascii="Tahoma" w:hAnsi="Tahoma" w:cs="Tahoma"/>
          <w:b/>
          <w:bCs/>
          <w:sz w:val="24"/>
          <w:szCs w:val="24"/>
        </w:rPr>
        <w:t>oggettivamente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="00C343D0" w:rsidRPr="00AB213A">
        <w:rPr>
          <w:rFonts w:ascii="Tahoma" w:hAnsi="Tahoma" w:cs="Tahoma"/>
          <w:sz w:val="24"/>
          <w:szCs w:val="24"/>
        </w:rPr>
        <w:t xml:space="preserve">una </w:t>
      </w:r>
      <w:r w:rsidR="00C343D0" w:rsidRPr="00AB213A">
        <w:rPr>
          <w:rFonts w:ascii="Tahoma" w:hAnsi="Tahoma" w:cs="Tahoma"/>
          <w:b/>
          <w:bCs/>
          <w:sz w:val="24"/>
          <w:szCs w:val="24"/>
        </w:rPr>
        <w:t xml:space="preserve">formula </w:t>
      </w:r>
      <w:r w:rsidRPr="00AB213A">
        <w:rPr>
          <w:rFonts w:ascii="Tahoma" w:hAnsi="Tahoma" w:cs="Tahoma"/>
          <w:b/>
          <w:bCs/>
          <w:sz w:val="24"/>
          <w:szCs w:val="24"/>
        </w:rPr>
        <w:t>riduzionista</w:t>
      </w:r>
      <w:r w:rsidRPr="00AB213A">
        <w:rPr>
          <w:rFonts w:ascii="Tahoma" w:hAnsi="Tahoma" w:cs="Tahoma"/>
          <w:sz w:val="24"/>
          <w:szCs w:val="24"/>
        </w:rPr>
        <w:t xml:space="preserve"> e quindi 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pregherei </w:t>
      </w:r>
      <w:r w:rsidRPr="00AB213A">
        <w:rPr>
          <w:rFonts w:ascii="Tahoma" w:hAnsi="Tahoma" w:cs="Tahoma"/>
          <w:sz w:val="24"/>
          <w:szCs w:val="24"/>
        </w:rPr>
        <w:t xml:space="preserve">vivamente di </w:t>
      </w:r>
      <w:r w:rsidRPr="00AB213A">
        <w:rPr>
          <w:rFonts w:ascii="Tahoma" w:hAnsi="Tahoma" w:cs="Tahoma"/>
          <w:b/>
          <w:bCs/>
          <w:sz w:val="24"/>
          <w:szCs w:val="24"/>
        </w:rPr>
        <w:t>evitarla</w:t>
      </w:r>
      <w:r w:rsidRPr="00AB213A">
        <w:rPr>
          <w:rFonts w:ascii="Tahoma" w:hAnsi="Tahoma" w:cs="Tahoma"/>
          <w:sz w:val="24"/>
          <w:szCs w:val="24"/>
        </w:rPr>
        <w:t xml:space="preserve">, almeno in una sede altissima come quella parlamentare. </w:t>
      </w:r>
    </w:p>
    <w:p w14:paraId="19A2A475" w14:textId="77777777" w:rsidR="004D1CF3" w:rsidRDefault="00C71DB7" w:rsidP="00A76041">
      <w:pPr>
        <w:pBdr>
          <w:bottom w:val="singl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>Tanto più, che e</w:t>
      </w:r>
      <w:r w:rsidR="006679A0" w:rsidRPr="00AB213A">
        <w:rPr>
          <w:rFonts w:ascii="Tahoma" w:hAnsi="Tahoma" w:cs="Tahoma"/>
          <w:sz w:val="24"/>
          <w:szCs w:val="24"/>
        </w:rPr>
        <w:t>siste nella lingua italiana un’</w:t>
      </w:r>
      <w:r w:rsidR="006679A0" w:rsidRPr="00AB213A">
        <w:rPr>
          <w:rFonts w:ascii="Tahoma" w:hAnsi="Tahoma" w:cs="Tahoma"/>
          <w:b/>
          <w:bCs/>
          <w:sz w:val="24"/>
          <w:szCs w:val="24"/>
        </w:rPr>
        <w:t xml:space="preserve">espressione </w:t>
      </w:r>
      <w:r w:rsidR="006679A0" w:rsidRPr="00AB213A">
        <w:rPr>
          <w:rFonts w:ascii="Tahoma" w:hAnsi="Tahoma" w:cs="Tahoma"/>
          <w:sz w:val="24"/>
          <w:szCs w:val="24"/>
        </w:rPr>
        <w:t xml:space="preserve">assai </w:t>
      </w:r>
      <w:r w:rsidR="006679A0" w:rsidRPr="00AB213A">
        <w:rPr>
          <w:rFonts w:ascii="Tahoma" w:hAnsi="Tahoma" w:cs="Tahoma"/>
          <w:b/>
          <w:bCs/>
          <w:sz w:val="24"/>
          <w:szCs w:val="24"/>
        </w:rPr>
        <w:t>più adeguata</w:t>
      </w:r>
      <w:r w:rsidR="006679A0" w:rsidRPr="00AB213A">
        <w:rPr>
          <w:rFonts w:ascii="Tahoma" w:hAnsi="Tahoma" w:cs="Tahoma"/>
          <w:sz w:val="24"/>
          <w:szCs w:val="24"/>
        </w:rPr>
        <w:t>, che è quella di “</w:t>
      </w:r>
      <w:r w:rsidR="006679A0" w:rsidRPr="00AB213A">
        <w:rPr>
          <w:rFonts w:ascii="Tahoma" w:hAnsi="Tahoma" w:cs="Tahoma"/>
          <w:b/>
          <w:bCs/>
          <w:sz w:val="24"/>
          <w:szCs w:val="24"/>
        </w:rPr>
        <w:t>sostituzione nazionale</w:t>
      </w:r>
      <w:r w:rsidR="006679A0" w:rsidRPr="00AB213A">
        <w:rPr>
          <w:rFonts w:ascii="Tahoma" w:hAnsi="Tahoma" w:cs="Tahoma"/>
          <w:sz w:val="24"/>
          <w:szCs w:val="24"/>
        </w:rPr>
        <w:t>”</w:t>
      </w:r>
      <w:r w:rsidRPr="00AB213A">
        <w:rPr>
          <w:rFonts w:ascii="Tahoma" w:hAnsi="Tahoma" w:cs="Tahoma"/>
          <w:sz w:val="24"/>
          <w:szCs w:val="24"/>
        </w:rPr>
        <w:t>,</w:t>
      </w:r>
      <w:r w:rsidR="006679A0" w:rsidRPr="00AB213A">
        <w:rPr>
          <w:rFonts w:ascii="Tahoma" w:hAnsi="Tahoma" w:cs="Tahoma"/>
          <w:sz w:val="24"/>
          <w:szCs w:val="24"/>
        </w:rPr>
        <w:t xml:space="preserve"> che descrive perfettamente la situazione che si crea in presenza di un </w:t>
      </w:r>
      <w:r w:rsidR="006679A0" w:rsidRPr="00AB213A">
        <w:rPr>
          <w:rFonts w:ascii="Tahoma" w:hAnsi="Tahoma" w:cs="Tahoma"/>
          <w:b/>
          <w:bCs/>
          <w:sz w:val="24"/>
          <w:szCs w:val="24"/>
        </w:rPr>
        <w:t>esodo</w:t>
      </w:r>
      <w:r w:rsidR="006679A0" w:rsidRPr="00AB213A">
        <w:rPr>
          <w:rFonts w:ascii="Tahoma" w:hAnsi="Tahoma" w:cs="Tahoma"/>
          <w:sz w:val="24"/>
          <w:szCs w:val="24"/>
        </w:rPr>
        <w:t xml:space="preserve"> pressoché </w:t>
      </w:r>
      <w:r w:rsidR="006679A0" w:rsidRPr="00AB213A">
        <w:rPr>
          <w:rFonts w:ascii="Tahoma" w:hAnsi="Tahoma" w:cs="Tahoma"/>
          <w:b/>
          <w:bCs/>
          <w:sz w:val="24"/>
          <w:szCs w:val="24"/>
        </w:rPr>
        <w:t>integrale</w:t>
      </w:r>
      <w:r w:rsidR="006679A0" w:rsidRPr="00AB213A">
        <w:rPr>
          <w:rFonts w:ascii="Tahoma" w:hAnsi="Tahoma" w:cs="Tahoma"/>
          <w:sz w:val="24"/>
          <w:szCs w:val="24"/>
        </w:rPr>
        <w:t xml:space="preserve"> di una componente nazionale dal suo territorio di insediamento storico, seguita da un r</w:t>
      </w:r>
      <w:r w:rsidR="006679A0" w:rsidRPr="00AB213A">
        <w:rPr>
          <w:rFonts w:ascii="Tahoma" w:hAnsi="Tahoma" w:cs="Tahoma"/>
          <w:b/>
          <w:bCs/>
          <w:sz w:val="24"/>
          <w:szCs w:val="24"/>
        </w:rPr>
        <w:t>ipopolamento</w:t>
      </w:r>
      <w:r w:rsidR="006679A0" w:rsidRPr="00AB213A">
        <w:rPr>
          <w:rFonts w:ascii="Tahoma" w:hAnsi="Tahoma" w:cs="Tahoma"/>
          <w:sz w:val="24"/>
          <w:szCs w:val="24"/>
        </w:rPr>
        <w:t xml:space="preserve"> con persone di </w:t>
      </w:r>
      <w:proofErr w:type="spellStart"/>
      <w:r w:rsidR="00713709" w:rsidRPr="00AB213A">
        <w:rPr>
          <w:rFonts w:ascii="Tahoma" w:hAnsi="Tahoma" w:cs="Tahoma"/>
          <w:sz w:val="24"/>
          <w:szCs w:val="24"/>
        </w:rPr>
        <w:t>altra</w:t>
      </w:r>
      <w:proofErr w:type="spellEnd"/>
      <w:r w:rsidR="00713709" w:rsidRPr="00AB213A">
        <w:rPr>
          <w:rFonts w:ascii="Tahoma" w:hAnsi="Tahoma" w:cs="Tahoma"/>
          <w:sz w:val="24"/>
          <w:szCs w:val="24"/>
        </w:rPr>
        <w:t xml:space="preserve"> nazionalità, com’è avvenuto nell’area giuliano-dalmata.</w:t>
      </w:r>
    </w:p>
    <w:p w14:paraId="410C436E" w14:textId="784CE37C" w:rsidR="004D1CF3" w:rsidRPr="00AB213A" w:rsidRDefault="004D1CF3" w:rsidP="000037FF">
      <w:pPr>
        <w:pBdr>
          <w:bottom w:val="single" w:sz="6" w:space="1" w:color="auto"/>
        </w:pBdr>
        <w:jc w:val="both"/>
        <w:rPr>
          <w:rFonts w:ascii="Tahoma" w:eastAsia="Tahoma" w:hAnsi="Tahoma" w:cs="Tahoma"/>
          <w:color w:val="000000"/>
          <w:kern w:val="24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Sempre al fine di evitare equivoci, va chiarito che il termine “</w:t>
      </w:r>
      <w:r w:rsidRPr="004D1CF3">
        <w:rPr>
          <w:rFonts w:ascii="Tahoma" w:hAnsi="Tahoma" w:cs="Tahoma"/>
          <w:b/>
          <w:bCs/>
          <w:sz w:val="24"/>
          <w:szCs w:val="24"/>
        </w:rPr>
        <w:t>esodo</w:t>
      </w:r>
      <w:r>
        <w:rPr>
          <w:rFonts w:ascii="Tahoma" w:hAnsi="Tahoma" w:cs="Tahoma"/>
          <w:sz w:val="24"/>
          <w:szCs w:val="24"/>
        </w:rPr>
        <w:t xml:space="preserve">” non ha solo una </w:t>
      </w:r>
      <w:r w:rsidRPr="004D1CF3">
        <w:rPr>
          <w:rFonts w:ascii="Tahoma" w:hAnsi="Tahoma" w:cs="Tahoma"/>
          <w:b/>
          <w:bCs/>
          <w:sz w:val="24"/>
          <w:szCs w:val="24"/>
        </w:rPr>
        <w:t>valenza</w:t>
      </w:r>
      <w:r>
        <w:rPr>
          <w:rFonts w:ascii="Tahoma" w:hAnsi="Tahoma" w:cs="Tahoma"/>
          <w:sz w:val="24"/>
          <w:szCs w:val="24"/>
        </w:rPr>
        <w:t xml:space="preserve"> simbolica, ma anche </w:t>
      </w:r>
      <w:r w:rsidRPr="004D1CF3">
        <w:rPr>
          <w:rFonts w:ascii="Tahoma" w:hAnsi="Tahoma" w:cs="Tahoma"/>
          <w:b/>
          <w:bCs/>
          <w:sz w:val="24"/>
          <w:szCs w:val="24"/>
        </w:rPr>
        <w:t>tecnica</w:t>
      </w:r>
      <w:r>
        <w:rPr>
          <w:rFonts w:ascii="Tahoma" w:hAnsi="Tahoma" w:cs="Tahoma"/>
          <w:sz w:val="24"/>
          <w:szCs w:val="24"/>
        </w:rPr>
        <w:t xml:space="preserve">, perché individua una modalità specifica di </w:t>
      </w:r>
      <w:r w:rsidRPr="004D1CF3">
        <w:rPr>
          <w:rFonts w:ascii="Tahoma" w:hAnsi="Tahoma" w:cs="Tahoma"/>
          <w:b/>
          <w:bCs/>
          <w:sz w:val="24"/>
          <w:szCs w:val="24"/>
        </w:rPr>
        <w:t>spostamento forzato di popolazione</w:t>
      </w:r>
      <w:r>
        <w:rPr>
          <w:rFonts w:ascii="Tahoma" w:hAnsi="Tahoma" w:cs="Tahoma"/>
          <w:sz w:val="24"/>
          <w:szCs w:val="24"/>
        </w:rPr>
        <w:t xml:space="preserve">, da non confondere con le altre. Secondo </w:t>
      </w:r>
      <w:r w:rsidR="000037FF">
        <w:rPr>
          <w:rFonts w:ascii="Tahoma" w:hAnsi="Tahoma" w:cs="Tahoma"/>
          <w:sz w:val="24"/>
          <w:szCs w:val="24"/>
        </w:rPr>
        <w:t xml:space="preserve">la storiografia più recente </w:t>
      </w:r>
      <w:r w:rsidR="000037FF" w:rsidRPr="00A76041">
        <w:rPr>
          <w:rFonts w:ascii="Tahoma" w:hAnsi="Tahoma" w:cs="Tahoma"/>
          <w:sz w:val="24"/>
          <w:szCs w:val="24"/>
        </w:rPr>
        <w:t>(per i dettagli rimando alla documentazione annessa)</w:t>
      </w:r>
      <w:r w:rsidR="000037FF">
        <w:rPr>
          <w:rFonts w:ascii="Tahoma" w:hAnsi="Tahoma" w:cs="Tahoma"/>
          <w:sz w:val="24"/>
          <w:szCs w:val="24"/>
        </w:rPr>
        <w:t xml:space="preserve">, si ha una </w:t>
      </w:r>
      <w:r w:rsidR="000037FF" w:rsidRPr="000037FF">
        <w:rPr>
          <w:rFonts w:ascii="Tahoma" w:hAnsi="Tahoma" w:cs="Tahoma"/>
          <w:b/>
          <w:bCs/>
          <w:sz w:val="24"/>
          <w:szCs w:val="24"/>
        </w:rPr>
        <w:t xml:space="preserve">deportazione </w:t>
      </w:r>
      <w:r w:rsidR="000037FF">
        <w:rPr>
          <w:rFonts w:ascii="Tahoma" w:hAnsi="Tahoma" w:cs="Tahoma"/>
          <w:sz w:val="24"/>
          <w:szCs w:val="24"/>
        </w:rPr>
        <w:t xml:space="preserve">quando </w:t>
      </w:r>
      <w:r w:rsidR="000037FF" w:rsidRPr="00AB213A">
        <w:rPr>
          <w:rFonts w:ascii="Tahoma" w:hAnsi="Tahoma" w:cs="Tahoma"/>
          <w:sz w:val="24"/>
          <w:szCs w:val="24"/>
        </w:rPr>
        <w:t xml:space="preserve">il potere organizza </w:t>
      </w:r>
      <w:r w:rsidR="000037FF">
        <w:rPr>
          <w:rFonts w:ascii="Tahoma" w:hAnsi="Tahoma" w:cs="Tahoma"/>
          <w:sz w:val="24"/>
          <w:szCs w:val="24"/>
        </w:rPr>
        <w:t xml:space="preserve">il </w:t>
      </w:r>
      <w:r w:rsidR="000037FF" w:rsidRPr="00AB213A">
        <w:rPr>
          <w:rFonts w:ascii="Tahoma" w:hAnsi="Tahoma" w:cs="Tahoma"/>
          <w:sz w:val="24"/>
          <w:szCs w:val="24"/>
        </w:rPr>
        <w:t xml:space="preserve">trasferimento altrove </w:t>
      </w:r>
      <w:r w:rsidR="000037FF">
        <w:rPr>
          <w:rFonts w:ascii="Tahoma" w:hAnsi="Tahoma" w:cs="Tahoma"/>
          <w:sz w:val="24"/>
          <w:szCs w:val="24"/>
        </w:rPr>
        <w:t>di un</w:t>
      </w:r>
      <w:r w:rsidR="000037FF" w:rsidRPr="00AB213A">
        <w:rPr>
          <w:rFonts w:ascii="Tahoma" w:hAnsi="Tahoma" w:cs="Tahoma"/>
          <w:sz w:val="24"/>
          <w:szCs w:val="24"/>
        </w:rPr>
        <w:t xml:space="preserve"> gruppo </w:t>
      </w:r>
      <w:r w:rsidR="000037FF">
        <w:rPr>
          <w:rFonts w:ascii="Tahoma" w:hAnsi="Tahoma" w:cs="Tahoma"/>
          <w:sz w:val="24"/>
          <w:szCs w:val="24"/>
        </w:rPr>
        <w:t>preso di mira; si ha un’</w:t>
      </w:r>
      <w:r w:rsidR="000037FF" w:rsidRPr="000037FF">
        <w:rPr>
          <w:rFonts w:ascii="Tahoma" w:hAnsi="Tahoma" w:cs="Tahoma"/>
          <w:b/>
          <w:bCs/>
          <w:sz w:val="24"/>
          <w:szCs w:val="24"/>
        </w:rPr>
        <w:t>espulsione</w:t>
      </w:r>
      <w:r w:rsidR="000037FF">
        <w:rPr>
          <w:rFonts w:ascii="Tahoma" w:hAnsi="Tahoma" w:cs="Tahoma"/>
          <w:sz w:val="24"/>
          <w:szCs w:val="24"/>
        </w:rPr>
        <w:t xml:space="preserve">, quando </w:t>
      </w:r>
      <w:r w:rsidR="000037FF" w:rsidRPr="00AB213A">
        <w:rPr>
          <w:rFonts w:ascii="Tahoma" w:hAnsi="Tahoma" w:cs="Tahoma"/>
          <w:sz w:val="24"/>
          <w:szCs w:val="24"/>
        </w:rPr>
        <w:t xml:space="preserve">il potere emana una normativa che costringe i membri del gruppo </w:t>
      </w:r>
      <w:r w:rsidR="000037FF">
        <w:rPr>
          <w:rFonts w:ascii="Tahoma" w:hAnsi="Tahoma" w:cs="Tahoma"/>
          <w:sz w:val="24"/>
          <w:szCs w:val="24"/>
        </w:rPr>
        <w:t>preso di mira</w:t>
      </w:r>
      <w:r w:rsidR="000037FF" w:rsidRPr="00AB213A">
        <w:rPr>
          <w:rFonts w:ascii="Tahoma" w:hAnsi="Tahoma" w:cs="Tahoma"/>
          <w:sz w:val="24"/>
          <w:szCs w:val="24"/>
        </w:rPr>
        <w:t xml:space="preserve"> ad allontanarsi autonomamente</w:t>
      </w:r>
      <w:r w:rsidR="000037FF">
        <w:rPr>
          <w:rFonts w:ascii="Tahoma" w:hAnsi="Tahoma" w:cs="Tahoma"/>
          <w:sz w:val="24"/>
          <w:szCs w:val="24"/>
        </w:rPr>
        <w:t>,</w:t>
      </w:r>
      <w:r w:rsidR="000037FF" w:rsidRPr="00AB213A">
        <w:rPr>
          <w:rFonts w:ascii="Tahoma" w:hAnsi="Tahoma" w:cs="Tahoma"/>
          <w:sz w:val="24"/>
          <w:szCs w:val="24"/>
        </w:rPr>
        <w:t xml:space="preserve"> pena gravi sanzioni</w:t>
      </w:r>
      <w:r w:rsidR="000037FF">
        <w:rPr>
          <w:rFonts w:ascii="Tahoma" w:hAnsi="Tahoma" w:cs="Tahoma"/>
          <w:sz w:val="24"/>
          <w:szCs w:val="24"/>
        </w:rPr>
        <w:t xml:space="preserve">; si ha infine un </w:t>
      </w:r>
      <w:r w:rsidR="000037FF" w:rsidRPr="000037FF">
        <w:rPr>
          <w:rFonts w:ascii="Tahoma" w:hAnsi="Tahoma" w:cs="Tahoma"/>
          <w:b/>
          <w:bCs/>
          <w:sz w:val="24"/>
          <w:szCs w:val="24"/>
        </w:rPr>
        <w:t>esodo</w:t>
      </w:r>
      <w:r w:rsidR="000037FF">
        <w:rPr>
          <w:rFonts w:ascii="Tahoma" w:hAnsi="Tahoma" w:cs="Tahoma"/>
          <w:sz w:val="24"/>
          <w:szCs w:val="24"/>
        </w:rPr>
        <w:t xml:space="preserve">, </w:t>
      </w:r>
      <w:r w:rsidRPr="00AB213A">
        <w:rPr>
          <w:rFonts w:ascii="Tahoma" w:hAnsi="Tahoma" w:cs="Tahoma"/>
          <w:sz w:val="24"/>
          <w:szCs w:val="24"/>
        </w:rPr>
        <w:t xml:space="preserve">quando il potere non deporta né espelle il gruppo </w:t>
      </w:r>
      <w:r w:rsidR="000037FF">
        <w:rPr>
          <w:rFonts w:ascii="Tahoma" w:hAnsi="Tahoma" w:cs="Tahoma"/>
          <w:sz w:val="24"/>
          <w:szCs w:val="24"/>
        </w:rPr>
        <w:t>preso di mira</w:t>
      </w:r>
      <w:r w:rsidRPr="00AB213A">
        <w:rPr>
          <w:rFonts w:ascii="Tahoma" w:hAnsi="Tahoma" w:cs="Tahoma"/>
          <w:sz w:val="24"/>
          <w:szCs w:val="24"/>
        </w:rPr>
        <w:t xml:space="preserve">, ma crea </w:t>
      </w:r>
      <w:r w:rsidRPr="00AB213A">
        <w:rPr>
          <w:rFonts w:ascii="Tahoma" w:hAnsi="Tahoma" w:cs="Tahoma"/>
          <w:b/>
          <w:bCs/>
          <w:sz w:val="24"/>
          <w:szCs w:val="24"/>
        </w:rPr>
        <w:t>condizioni ambientali</w:t>
      </w:r>
      <w:r w:rsidRPr="00AB213A">
        <w:rPr>
          <w:rFonts w:ascii="Tahoma" w:hAnsi="Tahoma" w:cs="Tahoma"/>
          <w:sz w:val="24"/>
          <w:szCs w:val="24"/>
        </w:rPr>
        <w:t xml:space="preserve"> così severe da “</w:t>
      </w:r>
      <w:r w:rsidRPr="00AB213A">
        <w:rPr>
          <w:rFonts w:ascii="Tahoma" w:hAnsi="Tahoma" w:cs="Tahoma"/>
          <w:b/>
          <w:bCs/>
          <w:sz w:val="24"/>
          <w:szCs w:val="24"/>
        </w:rPr>
        <w:t>costringere a scegliere</w:t>
      </w:r>
      <w:r w:rsidRPr="00AB213A">
        <w:rPr>
          <w:rFonts w:ascii="Tahoma" w:hAnsi="Tahoma" w:cs="Tahoma"/>
          <w:sz w:val="24"/>
          <w:szCs w:val="24"/>
        </w:rPr>
        <w:t xml:space="preserve">” la via dell’esilio. </w:t>
      </w:r>
    </w:p>
    <w:p w14:paraId="39C33E4E" w14:textId="544A4A48" w:rsidR="007F4FF8" w:rsidRPr="00AB213A" w:rsidRDefault="00A76041" w:rsidP="00A76041">
      <w:pPr>
        <w:pBdr>
          <w:bottom w:val="singl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51523" w:rsidRPr="00AB213A">
        <w:rPr>
          <w:rFonts w:ascii="Tahoma" w:hAnsi="Tahoma" w:cs="Tahoma"/>
          <w:sz w:val="24"/>
          <w:szCs w:val="24"/>
        </w:rPr>
        <w:t xml:space="preserve">er quanto riguarda </w:t>
      </w:r>
      <w:r w:rsidR="007F4FF8" w:rsidRPr="00AB213A">
        <w:rPr>
          <w:rFonts w:ascii="Tahoma" w:hAnsi="Tahoma" w:cs="Tahoma"/>
          <w:sz w:val="24"/>
          <w:szCs w:val="24"/>
        </w:rPr>
        <w:t xml:space="preserve">la proposta riguardante i </w:t>
      </w:r>
      <w:r w:rsidR="007F4FF8" w:rsidRPr="00AB213A">
        <w:rPr>
          <w:rFonts w:ascii="Tahoma" w:hAnsi="Tahoma" w:cs="Tahoma"/>
          <w:b/>
          <w:bCs/>
          <w:sz w:val="24"/>
          <w:szCs w:val="24"/>
        </w:rPr>
        <w:t>crimini contro l’umanità</w:t>
      </w:r>
      <w:r w:rsidR="007F4FF8" w:rsidRPr="00AB213A">
        <w:rPr>
          <w:rFonts w:ascii="Tahoma" w:hAnsi="Tahoma" w:cs="Tahoma"/>
          <w:sz w:val="24"/>
          <w:szCs w:val="24"/>
        </w:rPr>
        <w:t xml:space="preserve">, il nodo è sempre quello della </w:t>
      </w:r>
      <w:r w:rsidR="007F4FF8" w:rsidRPr="00AB213A">
        <w:rPr>
          <w:rFonts w:ascii="Tahoma" w:hAnsi="Tahoma" w:cs="Tahoma"/>
          <w:b/>
          <w:bCs/>
          <w:sz w:val="24"/>
          <w:szCs w:val="24"/>
        </w:rPr>
        <w:t>retroattività</w:t>
      </w:r>
      <w:r w:rsidR="007F4FF8" w:rsidRPr="00AB213A">
        <w:rPr>
          <w:rFonts w:ascii="Tahoma" w:hAnsi="Tahoma" w:cs="Tahoma"/>
          <w:sz w:val="24"/>
          <w:szCs w:val="24"/>
        </w:rPr>
        <w:t>, per cui valgono le considerazioni che ho già fatto</w:t>
      </w:r>
      <w:r>
        <w:rPr>
          <w:rFonts w:ascii="Tahoma" w:hAnsi="Tahoma" w:cs="Tahoma"/>
          <w:sz w:val="24"/>
          <w:szCs w:val="24"/>
        </w:rPr>
        <w:t>, mentre la dizione “crimini crudeli” è assolutamente vaga e di conseguenza la sua applicazione non potrebbe che essere arbitraria</w:t>
      </w:r>
      <w:r w:rsidR="007F4FF8" w:rsidRPr="00AB213A">
        <w:rPr>
          <w:rFonts w:ascii="Tahoma" w:hAnsi="Tahoma" w:cs="Tahoma"/>
          <w:sz w:val="24"/>
          <w:szCs w:val="24"/>
        </w:rPr>
        <w:t>.</w:t>
      </w:r>
    </w:p>
    <w:p w14:paraId="536C6E0A" w14:textId="7EA42232" w:rsidR="00D459AE" w:rsidRPr="00AB213A" w:rsidRDefault="007F4FF8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Nel </w:t>
      </w:r>
      <w:r w:rsidRPr="00AB213A">
        <w:rPr>
          <w:rFonts w:ascii="Tahoma" w:hAnsi="Tahoma" w:cs="Tahoma"/>
          <w:b/>
          <w:bCs/>
          <w:sz w:val="24"/>
          <w:szCs w:val="24"/>
        </w:rPr>
        <w:t>caso storico concreto</w:t>
      </w:r>
      <w:r w:rsidR="00851523" w:rsidRPr="00AB213A">
        <w:rPr>
          <w:rFonts w:ascii="Tahoma" w:hAnsi="Tahoma" w:cs="Tahoma"/>
          <w:sz w:val="24"/>
          <w:szCs w:val="24"/>
        </w:rPr>
        <w:t xml:space="preserve">, l’atteggiamento tenuto dal </w:t>
      </w:r>
      <w:r w:rsidR="00851523" w:rsidRPr="00AB213A">
        <w:rPr>
          <w:rFonts w:ascii="Tahoma" w:hAnsi="Tahoma" w:cs="Tahoma"/>
          <w:b/>
          <w:bCs/>
          <w:sz w:val="24"/>
          <w:szCs w:val="24"/>
        </w:rPr>
        <w:t>regime comunista jugoslavo</w:t>
      </w:r>
      <w:r w:rsidR="00851523" w:rsidRPr="00AB213A">
        <w:rPr>
          <w:rFonts w:ascii="Tahoma" w:hAnsi="Tahoma" w:cs="Tahoma"/>
          <w:sz w:val="24"/>
          <w:szCs w:val="24"/>
        </w:rPr>
        <w:t xml:space="preserve"> nei confronti dei propri cittadini era quello tipico di un </w:t>
      </w:r>
      <w:r w:rsidR="00851523" w:rsidRPr="00AB213A">
        <w:rPr>
          <w:rFonts w:ascii="Tahoma" w:hAnsi="Tahoma" w:cs="Tahoma"/>
          <w:b/>
          <w:bCs/>
          <w:sz w:val="24"/>
          <w:szCs w:val="24"/>
        </w:rPr>
        <w:t>regime stalinista</w:t>
      </w:r>
      <w:r w:rsidR="00851523" w:rsidRPr="00AB213A">
        <w:rPr>
          <w:rFonts w:ascii="Tahoma" w:hAnsi="Tahoma" w:cs="Tahoma"/>
          <w:sz w:val="24"/>
          <w:szCs w:val="24"/>
        </w:rPr>
        <w:t xml:space="preserve">, anche se talvolta applicato a danno degli stalinisti veri e propri. </w:t>
      </w:r>
      <w:r w:rsidR="00D459AE" w:rsidRPr="00AB213A">
        <w:rPr>
          <w:rFonts w:ascii="Tahoma" w:hAnsi="Tahoma" w:cs="Tahoma"/>
          <w:sz w:val="24"/>
          <w:szCs w:val="24"/>
        </w:rPr>
        <w:t xml:space="preserve"> </w:t>
      </w:r>
    </w:p>
    <w:p w14:paraId="51AB2A61" w14:textId="0C78A8D1" w:rsidR="00D459AE" w:rsidRPr="00AB213A" w:rsidRDefault="00D459AE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Per quanto riguarda specificatamente gli </w:t>
      </w:r>
      <w:r w:rsidRPr="00AB213A">
        <w:rPr>
          <w:rFonts w:ascii="Tahoma" w:hAnsi="Tahoma" w:cs="Tahoma"/>
          <w:b/>
          <w:bCs/>
          <w:sz w:val="24"/>
          <w:szCs w:val="24"/>
        </w:rPr>
        <w:t>italiani</w:t>
      </w:r>
      <w:r w:rsidRPr="00AB213A">
        <w:rPr>
          <w:rFonts w:ascii="Tahoma" w:hAnsi="Tahoma" w:cs="Tahoma"/>
          <w:sz w:val="24"/>
          <w:szCs w:val="24"/>
        </w:rPr>
        <w:t xml:space="preserve">, le </w:t>
      </w:r>
      <w:r w:rsidRPr="00AB213A">
        <w:rPr>
          <w:rFonts w:ascii="Tahoma" w:hAnsi="Tahoma" w:cs="Tahoma"/>
          <w:b/>
          <w:bCs/>
          <w:sz w:val="24"/>
          <w:szCs w:val="24"/>
        </w:rPr>
        <w:t>stragi</w:t>
      </w:r>
      <w:r w:rsidRPr="00AB213A">
        <w:rPr>
          <w:rFonts w:ascii="Tahoma" w:hAnsi="Tahoma" w:cs="Tahoma"/>
          <w:sz w:val="24"/>
          <w:szCs w:val="24"/>
        </w:rPr>
        <w:t xml:space="preserve"> dell’</w:t>
      </w:r>
      <w:r w:rsidRPr="00AB213A">
        <w:rPr>
          <w:rFonts w:ascii="Tahoma" w:hAnsi="Tahoma" w:cs="Tahoma"/>
          <w:b/>
          <w:bCs/>
          <w:sz w:val="24"/>
          <w:szCs w:val="24"/>
        </w:rPr>
        <w:t>autunno 1943</w:t>
      </w:r>
      <w:r w:rsidRPr="00AB213A">
        <w:rPr>
          <w:rFonts w:ascii="Tahoma" w:hAnsi="Tahoma" w:cs="Tahoma"/>
          <w:sz w:val="24"/>
          <w:szCs w:val="24"/>
        </w:rPr>
        <w:t xml:space="preserve"> (</w:t>
      </w:r>
      <w:r w:rsidRPr="00AB213A">
        <w:rPr>
          <w:rFonts w:ascii="Tahoma" w:hAnsi="Tahoma" w:cs="Tahoma"/>
          <w:b/>
          <w:bCs/>
          <w:sz w:val="24"/>
          <w:szCs w:val="24"/>
        </w:rPr>
        <w:t>foibe istriane</w:t>
      </w:r>
      <w:r w:rsidRPr="00AB213A">
        <w:rPr>
          <w:rFonts w:ascii="Tahoma" w:hAnsi="Tahoma" w:cs="Tahoma"/>
          <w:sz w:val="24"/>
          <w:szCs w:val="24"/>
        </w:rPr>
        <w:t xml:space="preserve">, ordine di grandezza circa </w:t>
      </w:r>
      <w:r w:rsidRPr="00AB213A">
        <w:rPr>
          <w:rFonts w:ascii="Tahoma" w:hAnsi="Tahoma" w:cs="Tahoma"/>
          <w:b/>
          <w:bCs/>
          <w:sz w:val="24"/>
          <w:szCs w:val="24"/>
        </w:rPr>
        <w:t>500</w:t>
      </w:r>
      <w:r w:rsidRPr="00AB213A">
        <w:rPr>
          <w:rFonts w:ascii="Tahoma" w:hAnsi="Tahoma" w:cs="Tahoma"/>
          <w:sz w:val="24"/>
          <w:szCs w:val="24"/>
        </w:rPr>
        <w:t xml:space="preserve"> vittime</w:t>
      </w:r>
      <w:r w:rsidR="00A76041">
        <w:rPr>
          <w:rFonts w:ascii="Tahoma" w:hAnsi="Tahoma" w:cs="Tahoma"/>
          <w:sz w:val="24"/>
          <w:szCs w:val="24"/>
        </w:rPr>
        <w:t xml:space="preserve"> </w:t>
      </w:r>
      <w:r w:rsidR="00A76041" w:rsidRPr="00A76041">
        <w:rPr>
          <w:rFonts w:ascii="Tahoma" w:hAnsi="Tahoma" w:cs="Tahoma"/>
          <w:sz w:val="24"/>
          <w:szCs w:val="24"/>
        </w:rPr>
        <w:t>(per i dettagli rimando alla documentazione annessa)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="00851523" w:rsidRPr="00AB213A">
        <w:rPr>
          <w:rFonts w:ascii="Tahoma" w:hAnsi="Tahoma" w:cs="Tahoma"/>
          <w:sz w:val="24"/>
          <w:szCs w:val="24"/>
        </w:rPr>
        <w:t xml:space="preserve">si configurano </w:t>
      </w:r>
      <w:r w:rsidR="007F4FF8" w:rsidRPr="00AB213A">
        <w:rPr>
          <w:rFonts w:ascii="Tahoma" w:hAnsi="Tahoma" w:cs="Tahoma"/>
          <w:sz w:val="24"/>
          <w:szCs w:val="24"/>
        </w:rPr>
        <w:t xml:space="preserve">piuttosto a mio avviso </w:t>
      </w:r>
      <w:r w:rsidR="00851523" w:rsidRPr="00AB213A">
        <w:rPr>
          <w:rFonts w:ascii="Tahoma" w:hAnsi="Tahoma" w:cs="Tahoma"/>
          <w:sz w:val="24"/>
          <w:szCs w:val="24"/>
        </w:rPr>
        <w:t>come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Pr="00AB213A">
        <w:rPr>
          <w:rFonts w:ascii="Tahoma" w:hAnsi="Tahoma" w:cs="Tahoma"/>
          <w:b/>
          <w:bCs/>
          <w:sz w:val="24"/>
          <w:szCs w:val="24"/>
        </w:rPr>
        <w:t>crimini di guerra</w:t>
      </w:r>
      <w:r w:rsidR="00851523" w:rsidRPr="00AB213A">
        <w:rPr>
          <w:rFonts w:ascii="Tahoma" w:hAnsi="Tahoma" w:cs="Tahoma"/>
          <w:sz w:val="24"/>
          <w:szCs w:val="24"/>
        </w:rPr>
        <w:t>, derivanti da</w:t>
      </w:r>
      <w:r w:rsidRPr="00AB213A">
        <w:rPr>
          <w:rFonts w:ascii="Tahoma" w:hAnsi="Tahoma" w:cs="Tahoma"/>
          <w:sz w:val="24"/>
          <w:szCs w:val="24"/>
        </w:rPr>
        <w:t>ll’applicazione alla zona libera partigiana creata in Istria</w:t>
      </w:r>
      <w:r w:rsidR="007F4FF8" w:rsidRPr="00AB213A">
        <w:rPr>
          <w:rFonts w:ascii="Tahoma" w:hAnsi="Tahoma" w:cs="Tahoma"/>
          <w:sz w:val="24"/>
          <w:szCs w:val="24"/>
        </w:rPr>
        <w:t>,</w:t>
      </w:r>
      <w:r w:rsidRPr="00AB213A">
        <w:rPr>
          <w:rFonts w:ascii="Tahoma" w:hAnsi="Tahoma" w:cs="Tahoma"/>
          <w:sz w:val="24"/>
          <w:szCs w:val="24"/>
        </w:rPr>
        <w:t xml:space="preserve"> dell</w:t>
      </w:r>
      <w:r w:rsidR="00CC4BCE" w:rsidRPr="00AB213A">
        <w:rPr>
          <w:rFonts w:ascii="Tahoma" w:hAnsi="Tahoma" w:cs="Tahoma"/>
          <w:sz w:val="24"/>
          <w:szCs w:val="24"/>
        </w:rPr>
        <w:t>e</w:t>
      </w:r>
      <w:r w:rsidRPr="00AB213A">
        <w:rPr>
          <w:rFonts w:ascii="Tahoma" w:hAnsi="Tahoma" w:cs="Tahoma"/>
          <w:sz w:val="24"/>
          <w:szCs w:val="24"/>
        </w:rPr>
        <w:t xml:space="preserve"> </w:t>
      </w:r>
      <w:r w:rsidRPr="00AB213A">
        <w:rPr>
          <w:rFonts w:ascii="Tahoma" w:hAnsi="Tahoma" w:cs="Tahoma"/>
          <w:b/>
          <w:bCs/>
          <w:sz w:val="24"/>
          <w:szCs w:val="24"/>
        </w:rPr>
        <w:t>pratiche di lotta</w:t>
      </w:r>
      <w:r w:rsidRPr="00AB213A">
        <w:rPr>
          <w:rFonts w:ascii="Tahoma" w:hAnsi="Tahoma" w:cs="Tahoma"/>
          <w:sz w:val="24"/>
          <w:szCs w:val="24"/>
        </w:rPr>
        <w:t xml:space="preserve"> correntemente adottate dal movimento partigiano in circostanze simili in Jugoslavia, </w:t>
      </w:r>
      <w:r w:rsidR="00CC4BCE" w:rsidRPr="00AB213A">
        <w:rPr>
          <w:rFonts w:ascii="Tahoma" w:hAnsi="Tahoma" w:cs="Tahoma"/>
          <w:sz w:val="24"/>
          <w:szCs w:val="24"/>
        </w:rPr>
        <w:t>vale a dire l’</w:t>
      </w:r>
      <w:r w:rsidR="00CC4BCE" w:rsidRPr="00895000">
        <w:rPr>
          <w:rFonts w:ascii="Tahoma" w:hAnsi="Tahoma" w:cs="Tahoma"/>
          <w:b/>
          <w:bCs/>
          <w:sz w:val="24"/>
          <w:szCs w:val="24"/>
        </w:rPr>
        <w:t>eliminazione</w:t>
      </w:r>
      <w:r w:rsidR="00CC4BCE" w:rsidRPr="00AB213A">
        <w:rPr>
          <w:rFonts w:ascii="Tahoma" w:hAnsi="Tahoma" w:cs="Tahoma"/>
          <w:sz w:val="24"/>
          <w:szCs w:val="24"/>
        </w:rPr>
        <w:t xml:space="preserve"> immediata dei “</w:t>
      </w:r>
      <w:r w:rsidR="00CC4BCE" w:rsidRPr="00895000">
        <w:rPr>
          <w:rFonts w:ascii="Tahoma" w:hAnsi="Tahoma" w:cs="Tahoma"/>
          <w:b/>
          <w:bCs/>
          <w:sz w:val="24"/>
          <w:szCs w:val="24"/>
        </w:rPr>
        <w:t>nemici del popolo</w:t>
      </w:r>
      <w:r w:rsidR="00CC4BCE" w:rsidRPr="00AB213A">
        <w:rPr>
          <w:rFonts w:ascii="Tahoma" w:hAnsi="Tahoma" w:cs="Tahoma"/>
          <w:sz w:val="24"/>
          <w:szCs w:val="24"/>
        </w:rPr>
        <w:t xml:space="preserve">” </w:t>
      </w:r>
      <w:r w:rsidR="00895000">
        <w:rPr>
          <w:rFonts w:ascii="Tahoma" w:hAnsi="Tahoma" w:cs="Tahoma"/>
          <w:sz w:val="24"/>
          <w:szCs w:val="24"/>
        </w:rPr>
        <w:t xml:space="preserve">(termine declinabile a piacere secondo le circostanze) </w:t>
      </w:r>
      <w:r w:rsidR="00CC4BCE" w:rsidRPr="00AB213A">
        <w:rPr>
          <w:rFonts w:ascii="Tahoma" w:hAnsi="Tahoma" w:cs="Tahoma"/>
          <w:sz w:val="24"/>
          <w:szCs w:val="24"/>
        </w:rPr>
        <w:t>dai territori anche solo provvisoriamente liberati.</w:t>
      </w:r>
    </w:p>
    <w:p w14:paraId="3C27F86C" w14:textId="6B2C0A9F" w:rsidR="00E03775" w:rsidRPr="00AB213A" w:rsidRDefault="007F4FF8" w:rsidP="00E03775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>Tali</w:t>
      </w:r>
      <w:r w:rsidR="00E03775" w:rsidRPr="00AB213A">
        <w:rPr>
          <w:rFonts w:ascii="Tahoma" w:hAnsi="Tahoma" w:cs="Tahoma"/>
          <w:sz w:val="24"/>
          <w:szCs w:val="24"/>
        </w:rPr>
        <w:t xml:space="preserve"> crimini di guerra si inseriscono in una 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sequenza</w:t>
      </w:r>
      <w:r w:rsidR="00E03775" w:rsidRPr="00AB213A">
        <w:rPr>
          <w:rFonts w:ascii="Tahoma" w:hAnsi="Tahoma" w:cs="Tahoma"/>
          <w:sz w:val="24"/>
          <w:szCs w:val="24"/>
        </w:rPr>
        <w:t xml:space="preserve"> che ha riguardato il medesimo territorio nel giro di un 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paio di anni</w:t>
      </w:r>
      <w:r w:rsidR="00E03775" w:rsidRPr="00AB213A">
        <w:rPr>
          <w:rFonts w:ascii="Tahoma" w:hAnsi="Tahoma" w:cs="Tahoma"/>
          <w:sz w:val="24"/>
          <w:szCs w:val="24"/>
        </w:rPr>
        <w:t xml:space="preserve"> e che è stata originata dall’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estensione</w:t>
      </w:r>
      <w:r w:rsidR="00E03775" w:rsidRPr="00AB213A">
        <w:rPr>
          <w:rFonts w:ascii="Tahoma" w:hAnsi="Tahoma" w:cs="Tahoma"/>
          <w:sz w:val="24"/>
          <w:szCs w:val="24"/>
        </w:rPr>
        <w:t xml:space="preserve"> alla 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Venezia Giulia</w:t>
      </w:r>
      <w:r w:rsidR="00E03775" w:rsidRPr="00AB213A">
        <w:rPr>
          <w:rFonts w:ascii="Tahoma" w:hAnsi="Tahoma" w:cs="Tahoma"/>
          <w:sz w:val="24"/>
          <w:szCs w:val="24"/>
        </w:rPr>
        <w:t xml:space="preserve"> delle 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logiche estrem</w:t>
      </w:r>
      <w:r w:rsidR="00F4484A" w:rsidRPr="00AB213A">
        <w:rPr>
          <w:rFonts w:ascii="Tahoma" w:hAnsi="Tahoma" w:cs="Tahoma"/>
          <w:b/>
          <w:bCs/>
          <w:sz w:val="24"/>
          <w:szCs w:val="24"/>
        </w:rPr>
        <w:t>e</w:t>
      </w:r>
      <w:r w:rsidR="00E03775" w:rsidRPr="00AB213A">
        <w:rPr>
          <w:rFonts w:ascii="Tahoma" w:hAnsi="Tahoma" w:cs="Tahoma"/>
          <w:sz w:val="24"/>
          <w:szCs w:val="24"/>
        </w:rPr>
        <w:t xml:space="preserve"> della violenza maturate in 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Jugoslavia</w:t>
      </w:r>
      <w:r w:rsidR="00E03775" w:rsidRPr="00AB213A">
        <w:rPr>
          <w:rFonts w:ascii="Tahoma" w:hAnsi="Tahoma" w:cs="Tahoma"/>
          <w:sz w:val="24"/>
          <w:szCs w:val="24"/>
        </w:rPr>
        <w:t xml:space="preserve"> a partire dal 1941:</w:t>
      </w:r>
    </w:p>
    <w:p w14:paraId="5E142531" w14:textId="76F014B6" w:rsidR="00E03775" w:rsidRPr="00AB213A" w:rsidRDefault="00E03775" w:rsidP="00E03775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agosto 1942: strage di </w:t>
      </w:r>
      <w:proofErr w:type="spellStart"/>
      <w:r w:rsidRPr="00AB213A">
        <w:rPr>
          <w:rFonts w:ascii="Tahoma" w:hAnsi="Tahoma" w:cs="Tahoma"/>
          <w:b/>
          <w:bCs/>
          <w:sz w:val="24"/>
          <w:szCs w:val="24"/>
        </w:rPr>
        <w:t>Podhum</w:t>
      </w:r>
      <w:proofErr w:type="spellEnd"/>
      <w:r w:rsidRPr="00AB213A">
        <w:rPr>
          <w:rFonts w:ascii="Tahoma" w:hAnsi="Tahoma" w:cs="Tahoma"/>
          <w:sz w:val="24"/>
          <w:szCs w:val="24"/>
        </w:rPr>
        <w:t xml:space="preserve"> (presso Fiume) = 91 civili </w:t>
      </w:r>
      <w:r w:rsidR="00F4484A" w:rsidRPr="00AB213A">
        <w:rPr>
          <w:rFonts w:ascii="Tahoma" w:hAnsi="Tahoma" w:cs="Tahoma"/>
          <w:sz w:val="24"/>
          <w:szCs w:val="24"/>
        </w:rPr>
        <w:t xml:space="preserve">croati </w:t>
      </w:r>
      <w:r w:rsidRPr="00AB213A">
        <w:rPr>
          <w:rFonts w:ascii="Tahoma" w:hAnsi="Tahoma" w:cs="Tahoma"/>
          <w:sz w:val="24"/>
          <w:szCs w:val="24"/>
        </w:rPr>
        <w:t>fucilati dalle truppe italiane</w:t>
      </w:r>
    </w:p>
    <w:p w14:paraId="169453AA" w14:textId="01F3B9CF" w:rsidR="00E03775" w:rsidRPr="00AB213A" w:rsidRDefault="00E03775" w:rsidP="00E03775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settembre / ottobre 1943 : </w:t>
      </w:r>
      <w:r w:rsidRPr="00AB213A">
        <w:rPr>
          <w:rFonts w:ascii="Tahoma" w:hAnsi="Tahoma" w:cs="Tahoma"/>
          <w:b/>
          <w:bCs/>
          <w:sz w:val="24"/>
          <w:szCs w:val="24"/>
        </w:rPr>
        <w:t>foibe istriane</w:t>
      </w:r>
      <w:r w:rsidR="00F4484A" w:rsidRPr="00AB213A">
        <w:rPr>
          <w:rFonts w:ascii="Tahoma" w:hAnsi="Tahoma" w:cs="Tahoma"/>
          <w:sz w:val="24"/>
          <w:szCs w:val="24"/>
        </w:rPr>
        <w:t xml:space="preserve"> = 500 vittime italiane </w:t>
      </w:r>
    </w:p>
    <w:p w14:paraId="678D1A21" w14:textId="0A455FA9" w:rsidR="00E03775" w:rsidRPr="00AB213A" w:rsidRDefault="00E03775" w:rsidP="00E03775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>ottobre 1943 : operazione “</w:t>
      </w:r>
      <w:proofErr w:type="spellStart"/>
      <w:r w:rsidRPr="00AB213A">
        <w:rPr>
          <w:rFonts w:ascii="Tahoma" w:hAnsi="Tahoma" w:cs="Tahoma"/>
          <w:b/>
          <w:bCs/>
          <w:sz w:val="24"/>
          <w:szCs w:val="24"/>
        </w:rPr>
        <w:t>Nubrifagio</w:t>
      </w:r>
      <w:proofErr w:type="spellEnd"/>
      <w:r w:rsidRPr="00AB213A">
        <w:rPr>
          <w:rFonts w:ascii="Tahoma" w:hAnsi="Tahoma" w:cs="Tahoma"/>
          <w:sz w:val="24"/>
          <w:szCs w:val="24"/>
        </w:rPr>
        <w:t>” (conquista tedesca dell’Istria) = circa 2.</w:t>
      </w:r>
      <w:r w:rsidR="00F4484A" w:rsidRPr="00AB213A">
        <w:rPr>
          <w:rFonts w:ascii="Tahoma" w:hAnsi="Tahoma" w:cs="Tahoma"/>
          <w:sz w:val="24"/>
          <w:szCs w:val="24"/>
        </w:rPr>
        <w:t>0</w:t>
      </w:r>
      <w:r w:rsidRPr="00AB213A">
        <w:rPr>
          <w:rFonts w:ascii="Tahoma" w:hAnsi="Tahoma" w:cs="Tahoma"/>
          <w:sz w:val="24"/>
          <w:szCs w:val="24"/>
        </w:rPr>
        <w:t>00 morti fra italiani e slavi</w:t>
      </w:r>
    </w:p>
    <w:p w14:paraId="01427374" w14:textId="77777777" w:rsidR="00F4484A" w:rsidRPr="00AB213A" w:rsidRDefault="00CC4BCE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In riferimento invece alla </w:t>
      </w:r>
      <w:r w:rsidRPr="00AB213A">
        <w:rPr>
          <w:rFonts w:ascii="Tahoma" w:hAnsi="Tahoma" w:cs="Tahoma"/>
          <w:b/>
          <w:bCs/>
          <w:sz w:val="24"/>
          <w:szCs w:val="24"/>
        </w:rPr>
        <w:t>primavera 1945 (foibe giuliane)</w:t>
      </w:r>
      <w:r w:rsidRPr="00AB213A">
        <w:rPr>
          <w:rFonts w:ascii="Tahoma" w:hAnsi="Tahoma" w:cs="Tahoma"/>
          <w:sz w:val="24"/>
          <w:szCs w:val="24"/>
        </w:rPr>
        <w:t xml:space="preserve"> il discorso è più complesso, perché si tratta di tipiche “</w:t>
      </w:r>
      <w:r w:rsidRPr="00AB213A">
        <w:rPr>
          <w:rFonts w:ascii="Tahoma" w:hAnsi="Tahoma" w:cs="Tahoma"/>
          <w:b/>
          <w:bCs/>
          <w:sz w:val="24"/>
          <w:szCs w:val="24"/>
        </w:rPr>
        <w:t>violenze di transizione</w:t>
      </w:r>
      <w:r w:rsidRPr="00AB213A">
        <w:rPr>
          <w:rFonts w:ascii="Tahoma" w:hAnsi="Tahoma" w:cs="Tahoma"/>
          <w:sz w:val="24"/>
          <w:szCs w:val="24"/>
        </w:rPr>
        <w:t xml:space="preserve">”, </w:t>
      </w:r>
      <w:r w:rsidR="00851523" w:rsidRPr="00AB213A">
        <w:rPr>
          <w:rFonts w:ascii="Tahoma" w:hAnsi="Tahoma" w:cs="Tahoma"/>
          <w:sz w:val="24"/>
          <w:szCs w:val="24"/>
        </w:rPr>
        <w:t xml:space="preserve">avvenute </w:t>
      </w:r>
      <w:r w:rsidRPr="00AB213A">
        <w:rPr>
          <w:rFonts w:ascii="Tahoma" w:hAnsi="Tahoma" w:cs="Tahoma"/>
          <w:sz w:val="24"/>
          <w:szCs w:val="24"/>
        </w:rPr>
        <w:t xml:space="preserve">cioè nella fase di passaggio piuttosto indefinita fra guerra e dopoguerra, anche tenendo conto del fatto che la </w:t>
      </w:r>
      <w:r w:rsidRPr="00AB213A">
        <w:rPr>
          <w:rFonts w:ascii="Tahoma" w:hAnsi="Tahoma" w:cs="Tahoma"/>
          <w:b/>
          <w:bCs/>
          <w:sz w:val="24"/>
          <w:szCs w:val="24"/>
        </w:rPr>
        <w:t>fine</w:t>
      </w:r>
      <w:r w:rsidRPr="00AB213A">
        <w:rPr>
          <w:rFonts w:ascii="Tahoma" w:hAnsi="Tahoma" w:cs="Tahoma"/>
          <w:sz w:val="24"/>
          <w:szCs w:val="24"/>
        </w:rPr>
        <w:t xml:space="preserve"> delle </w:t>
      </w:r>
      <w:r w:rsidRPr="00AB213A">
        <w:rPr>
          <w:rFonts w:ascii="Tahoma" w:hAnsi="Tahoma" w:cs="Tahoma"/>
          <w:b/>
          <w:bCs/>
          <w:sz w:val="24"/>
          <w:szCs w:val="24"/>
        </w:rPr>
        <w:t>ostilità</w:t>
      </w:r>
      <w:r w:rsidRPr="00AB213A">
        <w:rPr>
          <w:rFonts w:ascii="Tahoma" w:hAnsi="Tahoma" w:cs="Tahoma"/>
          <w:sz w:val="24"/>
          <w:szCs w:val="24"/>
        </w:rPr>
        <w:t xml:space="preserve"> sul fronte jugoslavo avvenne </w:t>
      </w:r>
      <w:r w:rsidRPr="00AB213A">
        <w:rPr>
          <w:rFonts w:ascii="Tahoma" w:hAnsi="Tahoma" w:cs="Tahoma"/>
          <w:b/>
          <w:bCs/>
          <w:sz w:val="24"/>
          <w:szCs w:val="24"/>
        </w:rPr>
        <w:t>dopo</w:t>
      </w:r>
      <w:r w:rsidRPr="00AB213A">
        <w:rPr>
          <w:rFonts w:ascii="Tahoma" w:hAnsi="Tahoma" w:cs="Tahoma"/>
          <w:sz w:val="24"/>
          <w:szCs w:val="24"/>
        </w:rPr>
        <w:t xml:space="preserve"> di quella sul </w:t>
      </w:r>
      <w:r w:rsidRPr="00AB213A">
        <w:rPr>
          <w:rFonts w:ascii="Tahoma" w:hAnsi="Tahoma" w:cs="Tahoma"/>
          <w:b/>
          <w:bCs/>
          <w:sz w:val="24"/>
          <w:szCs w:val="24"/>
        </w:rPr>
        <w:t>fronte italiano</w:t>
      </w:r>
      <w:r w:rsidRPr="00AB213A">
        <w:rPr>
          <w:rFonts w:ascii="Tahoma" w:hAnsi="Tahoma" w:cs="Tahoma"/>
          <w:sz w:val="24"/>
          <w:szCs w:val="24"/>
        </w:rPr>
        <w:t xml:space="preserve">. </w:t>
      </w:r>
    </w:p>
    <w:p w14:paraId="14326B41" w14:textId="73579029" w:rsidR="00CC4BCE" w:rsidRPr="00AB213A" w:rsidRDefault="00CC4BCE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Di conseguenza, fra i </w:t>
      </w:r>
      <w:r w:rsidRPr="00AB213A">
        <w:rPr>
          <w:rFonts w:ascii="Tahoma" w:hAnsi="Tahoma" w:cs="Tahoma"/>
          <w:b/>
          <w:bCs/>
          <w:sz w:val="24"/>
          <w:szCs w:val="24"/>
        </w:rPr>
        <w:t>crimini di guerra</w:t>
      </w:r>
      <w:r w:rsidRPr="00AB213A">
        <w:rPr>
          <w:rFonts w:ascii="Tahoma" w:hAnsi="Tahoma" w:cs="Tahoma"/>
          <w:sz w:val="24"/>
          <w:szCs w:val="24"/>
        </w:rPr>
        <w:t xml:space="preserve"> dovrebbe rientrare la più grave delle stragi, quella di </w:t>
      </w:r>
      <w:r w:rsidRPr="00AB213A">
        <w:rPr>
          <w:rFonts w:ascii="Tahoma" w:hAnsi="Tahoma" w:cs="Tahoma"/>
          <w:b/>
          <w:bCs/>
          <w:sz w:val="24"/>
          <w:szCs w:val="24"/>
        </w:rPr>
        <w:t>Basovizza</w:t>
      </w:r>
      <w:r w:rsidRPr="00AB213A">
        <w:rPr>
          <w:rFonts w:ascii="Tahoma" w:hAnsi="Tahoma" w:cs="Tahoma"/>
          <w:sz w:val="24"/>
          <w:szCs w:val="24"/>
        </w:rPr>
        <w:t xml:space="preserve"> dei primissimi giorni di maggio, che – non a caso – venne decisa da un </w:t>
      </w:r>
      <w:r w:rsidRPr="00AB213A">
        <w:rPr>
          <w:rFonts w:ascii="Tahoma" w:hAnsi="Tahoma" w:cs="Tahoma"/>
          <w:b/>
          <w:bCs/>
          <w:sz w:val="24"/>
          <w:szCs w:val="24"/>
        </w:rPr>
        <w:t>tribunale militare</w:t>
      </w:r>
      <w:r w:rsidRPr="00AB213A">
        <w:rPr>
          <w:rFonts w:ascii="Tahoma" w:hAnsi="Tahoma" w:cs="Tahoma"/>
          <w:sz w:val="24"/>
          <w:szCs w:val="24"/>
        </w:rPr>
        <w:t>, quello della IV armata jugoslava</w:t>
      </w:r>
      <w:r w:rsidR="00C6333F" w:rsidRPr="00AB213A">
        <w:rPr>
          <w:rFonts w:ascii="Tahoma" w:hAnsi="Tahoma" w:cs="Tahoma"/>
          <w:sz w:val="24"/>
          <w:szCs w:val="24"/>
        </w:rPr>
        <w:t>,</w:t>
      </w:r>
      <w:r w:rsidRPr="00AB213A">
        <w:rPr>
          <w:rFonts w:ascii="Tahoma" w:hAnsi="Tahoma" w:cs="Tahoma"/>
          <w:sz w:val="24"/>
          <w:szCs w:val="24"/>
        </w:rPr>
        <w:t xml:space="preserve"> mentre </w:t>
      </w:r>
      <w:r w:rsidRPr="00AB213A">
        <w:rPr>
          <w:rFonts w:ascii="Tahoma" w:hAnsi="Tahoma" w:cs="Tahoma"/>
          <w:b/>
          <w:bCs/>
          <w:sz w:val="24"/>
          <w:szCs w:val="24"/>
        </w:rPr>
        <w:t>successivamente</w:t>
      </w:r>
      <w:r w:rsidRPr="00AB213A">
        <w:rPr>
          <w:rFonts w:ascii="Tahoma" w:hAnsi="Tahoma" w:cs="Tahoma"/>
          <w:sz w:val="24"/>
          <w:szCs w:val="24"/>
        </w:rPr>
        <w:t xml:space="preserve"> la repressione venne gestita in toto dalla polizia politica, l’</w:t>
      </w:r>
      <w:r w:rsidRPr="00AB213A">
        <w:rPr>
          <w:rFonts w:ascii="Tahoma" w:hAnsi="Tahoma" w:cs="Tahoma"/>
          <w:b/>
          <w:bCs/>
          <w:sz w:val="24"/>
          <w:szCs w:val="24"/>
        </w:rPr>
        <w:t>OZNA</w:t>
      </w:r>
      <w:r w:rsidR="00EC7EC6" w:rsidRPr="00AB213A">
        <w:rPr>
          <w:rFonts w:ascii="Tahoma" w:hAnsi="Tahoma" w:cs="Tahoma"/>
          <w:sz w:val="24"/>
          <w:szCs w:val="24"/>
        </w:rPr>
        <w:t>, al di fuori del contesto bellico</w:t>
      </w:r>
      <w:r w:rsidRPr="00AB213A">
        <w:rPr>
          <w:rFonts w:ascii="Tahoma" w:hAnsi="Tahoma" w:cs="Tahoma"/>
          <w:sz w:val="24"/>
          <w:szCs w:val="24"/>
        </w:rPr>
        <w:t>.</w:t>
      </w:r>
    </w:p>
    <w:p w14:paraId="248C1037" w14:textId="5677FBE7" w:rsidR="00CC4BCE" w:rsidRPr="00AB213A" w:rsidRDefault="00851523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Un punto </w:t>
      </w:r>
      <w:r w:rsidR="00E23ADA" w:rsidRPr="00AB213A">
        <w:rPr>
          <w:rFonts w:ascii="Tahoma" w:hAnsi="Tahoma" w:cs="Tahoma"/>
          <w:sz w:val="24"/>
          <w:szCs w:val="24"/>
        </w:rPr>
        <w:t xml:space="preserve">assolutamente </w:t>
      </w:r>
      <w:r w:rsidRPr="00AB213A">
        <w:rPr>
          <w:rFonts w:ascii="Tahoma" w:hAnsi="Tahoma" w:cs="Tahoma"/>
          <w:sz w:val="24"/>
          <w:szCs w:val="24"/>
        </w:rPr>
        <w:t xml:space="preserve">fondamentale da tenere presente, è che </w:t>
      </w:r>
      <w:r w:rsidR="00CC4BCE" w:rsidRPr="00AB213A">
        <w:rPr>
          <w:rFonts w:ascii="Tahoma" w:hAnsi="Tahoma" w:cs="Tahoma"/>
          <w:sz w:val="24"/>
          <w:szCs w:val="24"/>
        </w:rPr>
        <w:t xml:space="preserve">la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>repressione</w:t>
      </w:r>
      <w:r w:rsidR="00CC4BCE" w:rsidRPr="00AB213A">
        <w:rPr>
          <w:rFonts w:ascii="Tahoma" w:hAnsi="Tahoma" w:cs="Tahoma"/>
          <w:sz w:val="24"/>
          <w:szCs w:val="24"/>
        </w:rPr>
        <w:t xml:space="preserve"> della primavera estate del 1945 nella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>Venezia Giulia</w:t>
      </w:r>
      <w:r w:rsidR="00CC4BCE" w:rsidRPr="00AB213A">
        <w:rPr>
          <w:rFonts w:ascii="Tahoma" w:hAnsi="Tahoma" w:cs="Tahoma"/>
          <w:sz w:val="24"/>
          <w:szCs w:val="24"/>
        </w:rPr>
        <w:t xml:space="preserve"> è stata parte </w:t>
      </w:r>
      <w:r w:rsidRPr="00AB213A">
        <w:rPr>
          <w:rFonts w:ascii="Tahoma" w:hAnsi="Tahoma" w:cs="Tahoma"/>
          <w:sz w:val="24"/>
          <w:szCs w:val="24"/>
        </w:rPr>
        <w:t xml:space="preserve">integrante </w:t>
      </w:r>
      <w:r w:rsidR="00CC4BCE" w:rsidRPr="00AB213A">
        <w:rPr>
          <w:rFonts w:ascii="Tahoma" w:hAnsi="Tahoma" w:cs="Tahoma"/>
          <w:sz w:val="24"/>
          <w:szCs w:val="24"/>
        </w:rPr>
        <w:t>dell’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 xml:space="preserve">ondata </w:t>
      </w:r>
      <w:r w:rsidR="001B28BF" w:rsidRPr="00AB213A">
        <w:rPr>
          <w:rFonts w:ascii="Tahoma" w:hAnsi="Tahoma" w:cs="Tahoma"/>
          <w:b/>
          <w:bCs/>
          <w:sz w:val="24"/>
          <w:szCs w:val="24"/>
        </w:rPr>
        <w:lastRenderedPageBreak/>
        <w:t>complessiva</w:t>
      </w:r>
      <w:r w:rsidR="00CC4BCE" w:rsidRPr="00AB213A">
        <w:rPr>
          <w:rFonts w:ascii="Tahoma" w:hAnsi="Tahoma" w:cs="Tahoma"/>
          <w:sz w:val="24"/>
          <w:szCs w:val="24"/>
        </w:rPr>
        <w:t xml:space="preserve"> che ha riguardato tutti i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 xml:space="preserve">territori </w:t>
      </w:r>
      <w:r w:rsidR="00CC4BCE" w:rsidRPr="00AB213A">
        <w:rPr>
          <w:rFonts w:ascii="Tahoma" w:hAnsi="Tahoma" w:cs="Tahoma"/>
          <w:sz w:val="24"/>
          <w:szCs w:val="24"/>
        </w:rPr>
        <w:t xml:space="preserve">considerati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 xml:space="preserve">jugoslavi </w:t>
      </w:r>
      <w:r w:rsidR="00CC4BCE" w:rsidRPr="00AB213A">
        <w:rPr>
          <w:rFonts w:ascii="Tahoma" w:hAnsi="Tahoma" w:cs="Tahoma"/>
          <w:sz w:val="24"/>
          <w:szCs w:val="24"/>
        </w:rPr>
        <w:t xml:space="preserve">appena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>liberati</w:t>
      </w:r>
      <w:r w:rsidR="00CC4BCE" w:rsidRPr="00AB213A">
        <w:rPr>
          <w:rFonts w:ascii="Tahoma" w:hAnsi="Tahoma" w:cs="Tahoma"/>
          <w:sz w:val="24"/>
          <w:szCs w:val="24"/>
        </w:rPr>
        <w:t xml:space="preserve"> dai tedeschi. L’ordine delle vittime (stime minime) è stato in tutta l’area di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 xml:space="preserve">9.000 </w:t>
      </w:r>
      <w:proofErr w:type="spellStart"/>
      <w:r w:rsidR="00CC4BCE" w:rsidRPr="00AB213A">
        <w:rPr>
          <w:rFonts w:ascii="Tahoma" w:hAnsi="Tahoma" w:cs="Tahoma"/>
          <w:b/>
          <w:bCs/>
          <w:sz w:val="24"/>
          <w:szCs w:val="24"/>
        </w:rPr>
        <w:t>domobran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z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>i</w:t>
      </w:r>
      <w:proofErr w:type="spellEnd"/>
      <w:r w:rsidR="00CC4BCE" w:rsidRPr="00AB213A">
        <w:rPr>
          <w:rFonts w:ascii="Tahoma" w:hAnsi="Tahoma" w:cs="Tahoma"/>
          <w:sz w:val="24"/>
          <w:szCs w:val="24"/>
        </w:rPr>
        <w:t xml:space="preserve"> sloveni e </w:t>
      </w:r>
      <w:r w:rsidR="00CC4BCE" w:rsidRPr="00AB213A">
        <w:rPr>
          <w:rFonts w:ascii="Tahoma" w:hAnsi="Tahoma" w:cs="Tahoma"/>
          <w:b/>
          <w:bCs/>
          <w:sz w:val="24"/>
          <w:szCs w:val="24"/>
        </w:rPr>
        <w:t>60mila ustas</w:t>
      </w:r>
      <w:r w:rsidR="00E03775" w:rsidRPr="00AB213A">
        <w:rPr>
          <w:rFonts w:ascii="Tahoma" w:hAnsi="Tahoma" w:cs="Tahoma"/>
          <w:b/>
          <w:bCs/>
          <w:sz w:val="24"/>
          <w:szCs w:val="24"/>
        </w:rPr>
        <w:t>cia</w:t>
      </w:r>
      <w:r w:rsidR="00CC4BCE" w:rsidRPr="00AB213A">
        <w:rPr>
          <w:rFonts w:ascii="Tahoma" w:hAnsi="Tahoma" w:cs="Tahoma"/>
          <w:sz w:val="24"/>
          <w:szCs w:val="24"/>
        </w:rPr>
        <w:t xml:space="preserve"> croati, più un numero imprecisato di </w:t>
      </w:r>
      <w:proofErr w:type="spellStart"/>
      <w:r w:rsidR="00CC4BCE" w:rsidRPr="00AB213A">
        <w:rPr>
          <w:rFonts w:ascii="Tahoma" w:hAnsi="Tahoma" w:cs="Tahoma"/>
          <w:sz w:val="24"/>
          <w:szCs w:val="24"/>
        </w:rPr>
        <w:t>cetni</w:t>
      </w:r>
      <w:r w:rsidR="00E03775" w:rsidRPr="00AB213A">
        <w:rPr>
          <w:rFonts w:ascii="Tahoma" w:hAnsi="Tahoma" w:cs="Tahoma"/>
          <w:sz w:val="24"/>
          <w:szCs w:val="24"/>
        </w:rPr>
        <w:t>z</w:t>
      </w:r>
      <w:r w:rsidR="00CC4BCE" w:rsidRPr="00AB213A">
        <w:rPr>
          <w:rFonts w:ascii="Tahoma" w:hAnsi="Tahoma" w:cs="Tahoma"/>
          <w:sz w:val="24"/>
          <w:szCs w:val="24"/>
        </w:rPr>
        <w:t>i</w:t>
      </w:r>
      <w:proofErr w:type="spellEnd"/>
      <w:r w:rsidR="00CC4BCE" w:rsidRPr="00AB213A">
        <w:rPr>
          <w:rFonts w:ascii="Tahoma" w:hAnsi="Tahoma" w:cs="Tahoma"/>
          <w:sz w:val="24"/>
          <w:szCs w:val="24"/>
        </w:rPr>
        <w:t>.</w:t>
      </w:r>
    </w:p>
    <w:p w14:paraId="16AE739F" w14:textId="2B6AF03E" w:rsidR="001B28BF" w:rsidRPr="00AB213A" w:rsidRDefault="001B28BF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In particolare per quanto riguarda la gestione dei </w:t>
      </w:r>
      <w:r w:rsidRPr="00AB213A">
        <w:rPr>
          <w:rFonts w:ascii="Tahoma" w:hAnsi="Tahoma" w:cs="Tahoma"/>
          <w:b/>
          <w:bCs/>
          <w:sz w:val="24"/>
          <w:szCs w:val="24"/>
        </w:rPr>
        <w:t>prigionieri</w:t>
      </w:r>
      <w:r w:rsidRPr="00AB213A">
        <w:rPr>
          <w:rFonts w:ascii="Tahoma" w:hAnsi="Tahoma" w:cs="Tahoma"/>
          <w:sz w:val="24"/>
          <w:szCs w:val="24"/>
        </w:rPr>
        <w:t xml:space="preserve">, quelli </w:t>
      </w:r>
      <w:r w:rsidRPr="00AB213A">
        <w:rPr>
          <w:rFonts w:ascii="Tahoma" w:hAnsi="Tahoma" w:cs="Tahoma"/>
          <w:b/>
          <w:bCs/>
          <w:sz w:val="24"/>
          <w:szCs w:val="24"/>
        </w:rPr>
        <w:t>slavi</w:t>
      </w:r>
      <w:r w:rsidRPr="00AB213A">
        <w:rPr>
          <w:rFonts w:ascii="Tahoma" w:hAnsi="Tahoma" w:cs="Tahoma"/>
          <w:sz w:val="24"/>
          <w:szCs w:val="24"/>
        </w:rPr>
        <w:t xml:space="preserve"> sono stati uccisi tutti con le medesime modalità: </w:t>
      </w:r>
      <w:r w:rsidRPr="00AB213A">
        <w:rPr>
          <w:rFonts w:ascii="Tahoma" w:hAnsi="Tahoma" w:cs="Tahoma"/>
          <w:b/>
          <w:bCs/>
          <w:sz w:val="24"/>
          <w:szCs w:val="24"/>
        </w:rPr>
        <w:t>fucilazione collettiva</w:t>
      </w:r>
      <w:r w:rsidRPr="00AB213A">
        <w:rPr>
          <w:rFonts w:ascii="Tahoma" w:hAnsi="Tahoma" w:cs="Tahoma"/>
          <w:sz w:val="24"/>
          <w:szCs w:val="24"/>
        </w:rPr>
        <w:t xml:space="preserve"> sull’orlo di una cavità naturale o artificiale e inabissamento dei corpi.</w:t>
      </w:r>
    </w:p>
    <w:p w14:paraId="6E13FFF6" w14:textId="77777777" w:rsidR="0003173C" w:rsidRPr="00AB213A" w:rsidRDefault="001B28BF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I prigionieri </w:t>
      </w:r>
      <w:r w:rsidR="00851523" w:rsidRPr="00AB213A">
        <w:rPr>
          <w:rFonts w:ascii="Tahoma" w:hAnsi="Tahoma" w:cs="Tahoma"/>
          <w:b/>
          <w:bCs/>
          <w:sz w:val="24"/>
          <w:szCs w:val="24"/>
        </w:rPr>
        <w:t xml:space="preserve">militari </w:t>
      </w:r>
      <w:r w:rsidRPr="00AB213A">
        <w:rPr>
          <w:rFonts w:ascii="Tahoma" w:hAnsi="Tahoma" w:cs="Tahoma"/>
          <w:b/>
          <w:bCs/>
          <w:sz w:val="24"/>
          <w:szCs w:val="24"/>
        </w:rPr>
        <w:t>tedeschi e italiani</w:t>
      </w:r>
      <w:r w:rsidRPr="00AB213A">
        <w:rPr>
          <w:rFonts w:ascii="Tahoma" w:hAnsi="Tahoma" w:cs="Tahoma"/>
          <w:sz w:val="24"/>
          <w:szCs w:val="24"/>
        </w:rPr>
        <w:t xml:space="preserve"> invece hanno avuto un trattamento diverso, ma fra loro comune: </w:t>
      </w:r>
      <w:r w:rsidRPr="00AB213A">
        <w:rPr>
          <w:rFonts w:ascii="Tahoma" w:hAnsi="Tahoma" w:cs="Tahoma"/>
          <w:b/>
          <w:bCs/>
          <w:sz w:val="24"/>
          <w:szCs w:val="24"/>
        </w:rPr>
        <w:t>decimazioni</w:t>
      </w:r>
      <w:r w:rsidRPr="00AB213A">
        <w:rPr>
          <w:rFonts w:ascii="Tahoma" w:hAnsi="Tahoma" w:cs="Tahoma"/>
          <w:sz w:val="24"/>
          <w:szCs w:val="24"/>
        </w:rPr>
        <w:t xml:space="preserve"> subito dopo la resa, 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eliminazione </w:t>
      </w:r>
      <w:r w:rsidRPr="00AB213A">
        <w:rPr>
          <w:rFonts w:ascii="Tahoma" w:hAnsi="Tahoma" w:cs="Tahoma"/>
          <w:sz w:val="24"/>
          <w:szCs w:val="24"/>
        </w:rPr>
        <w:t xml:space="preserve">dei componenti le forze di sicurezza, </w:t>
      </w:r>
      <w:r w:rsidRPr="00AB213A">
        <w:rPr>
          <w:rFonts w:ascii="Tahoma" w:hAnsi="Tahoma" w:cs="Tahoma"/>
          <w:b/>
          <w:bCs/>
          <w:sz w:val="24"/>
          <w:szCs w:val="24"/>
        </w:rPr>
        <w:t>marce delle morte</w:t>
      </w:r>
      <w:r w:rsidRPr="00AB213A">
        <w:rPr>
          <w:rFonts w:ascii="Tahoma" w:hAnsi="Tahoma" w:cs="Tahoma"/>
          <w:sz w:val="24"/>
          <w:szCs w:val="24"/>
        </w:rPr>
        <w:t xml:space="preserve"> fino ai campi di prigionia, 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detenzione </w:t>
      </w:r>
      <w:r w:rsidRPr="00AB213A">
        <w:rPr>
          <w:rFonts w:ascii="Tahoma" w:hAnsi="Tahoma" w:cs="Tahoma"/>
          <w:sz w:val="24"/>
          <w:szCs w:val="24"/>
        </w:rPr>
        <w:t xml:space="preserve">in condizioni di sottonutrizione molto grave abbinata a lavoro coatto con conseguente </w:t>
      </w:r>
      <w:r w:rsidRPr="00AB213A">
        <w:rPr>
          <w:rFonts w:ascii="Tahoma" w:hAnsi="Tahoma" w:cs="Tahoma"/>
          <w:b/>
          <w:bCs/>
          <w:sz w:val="24"/>
          <w:szCs w:val="24"/>
        </w:rPr>
        <w:t>elevata mortalità</w:t>
      </w:r>
      <w:r w:rsidRPr="00AB213A">
        <w:rPr>
          <w:rFonts w:ascii="Tahoma" w:hAnsi="Tahoma" w:cs="Tahoma"/>
          <w:sz w:val="24"/>
          <w:szCs w:val="24"/>
        </w:rPr>
        <w:t xml:space="preserve">. </w:t>
      </w:r>
    </w:p>
    <w:p w14:paraId="75B9ADFE" w14:textId="0820D18F" w:rsidR="00851523" w:rsidRPr="00AB213A" w:rsidRDefault="001B28BF" w:rsidP="00D459AE">
      <w:pPr>
        <w:jc w:val="both"/>
        <w:rPr>
          <w:rFonts w:ascii="Tahoma" w:hAnsi="Tahoma" w:cs="Tahoma"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>Si è trattato della medesima situazione dei prigionieri tedeschi in mano sovietica negli ultimi mesi di guerra.</w:t>
      </w:r>
    </w:p>
    <w:p w14:paraId="15F582CD" w14:textId="36C22089" w:rsidR="00E03775" w:rsidRPr="00AB213A" w:rsidRDefault="00851523" w:rsidP="002B1A6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B213A">
        <w:rPr>
          <w:rFonts w:ascii="Tahoma" w:hAnsi="Tahoma" w:cs="Tahoma"/>
          <w:sz w:val="24"/>
          <w:szCs w:val="24"/>
        </w:rPr>
        <w:t xml:space="preserve">I </w:t>
      </w:r>
      <w:r w:rsidRPr="00AB213A">
        <w:rPr>
          <w:rFonts w:ascii="Tahoma" w:hAnsi="Tahoma" w:cs="Tahoma"/>
          <w:b/>
          <w:bCs/>
          <w:sz w:val="24"/>
          <w:szCs w:val="24"/>
        </w:rPr>
        <w:t>prigionieri civili</w:t>
      </w:r>
      <w:r w:rsidRPr="00AB213A">
        <w:rPr>
          <w:rFonts w:ascii="Tahoma" w:hAnsi="Tahoma" w:cs="Tahoma"/>
          <w:sz w:val="24"/>
          <w:szCs w:val="24"/>
        </w:rPr>
        <w:t xml:space="preserve"> invece hanno avuto sorte variabile: in alcuni casi l’</w:t>
      </w:r>
      <w:r w:rsidRPr="00AB213A">
        <w:rPr>
          <w:rFonts w:ascii="Tahoma" w:hAnsi="Tahoma" w:cs="Tahoma"/>
          <w:b/>
          <w:bCs/>
          <w:sz w:val="24"/>
          <w:szCs w:val="24"/>
        </w:rPr>
        <w:t xml:space="preserve">uccisione </w:t>
      </w:r>
      <w:r w:rsidRPr="00AB213A">
        <w:rPr>
          <w:rFonts w:ascii="Tahoma" w:hAnsi="Tahoma" w:cs="Tahoma"/>
          <w:sz w:val="24"/>
          <w:szCs w:val="24"/>
        </w:rPr>
        <w:t>immediata</w:t>
      </w:r>
      <w:r w:rsidR="004C5A33">
        <w:rPr>
          <w:rFonts w:ascii="Tahoma" w:hAnsi="Tahoma" w:cs="Tahoma"/>
          <w:sz w:val="24"/>
          <w:szCs w:val="24"/>
        </w:rPr>
        <w:t xml:space="preserve"> seguita dall’occultamento dei corpi nelle foibe</w:t>
      </w:r>
      <w:r w:rsidRPr="00AB213A">
        <w:rPr>
          <w:rFonts w:ascii="Tahoma" w:hAnsi="Tahoma" w:cs="Tahoma"/>
          <w:sz w:val="24"/>
          <w:szCs w:val="24"/>
        </w:rPr>
        <w:t xml:space="preserve">, più spesso l’avvio ai </w:t>
      </w:r>
      <w:r w:rsidRPr="00AB213A">
        <w:rPr>
          <w:rFonts w:ascii="Tahoma" w:hAnsi="Tahoma" w:cs="Tahoma"/>
          <w:b/>
          <w:bCs/>
          <w:sz w:val="24"/>
          <w:szCs w:val="24"/>
        </w:rPr>
        <w:t>campi di prigionia</w:t>
      </w:r>
      <w:r w:rsidRPr="00AB213A">
        <w:rPr>
          <w:rFonts w:ascii="Tahoma" w:hAnsi="Tahoma" w:cs="Tahoma"/>
          <w:sz w:val="24"/>
          <w:szCs w:val="24"/>
        </w:rPr>
        <w:t xml:space="preserve">, di solito senza investigazione su eventuali reati commessi, </w:t>
      </w:r>
      <w:r w:rsidR="004C5A33">
        <w:rPr>
          <w:rFonts w:ascii="Tahoma" w:hAnsi="Tahoma" w:cs="Tahoma"/>
          <w:sz w:val="24"/>
          <w:szCs w:val="24"/>
        </w:rPr>
        <w:t>in quanto</w:t>
      </w:r>
      <w:r w:rsidRPr="00AB213A">
        <w:rPr>
          <w:rFonts w:ascii="Tahoma" w:hAnsi="Tahoma" w:cs="Tahoma"/>
          <w:sz w:val="24"/>
          <w:szCs w:val="24"/>
        </w:rPr>
        <w:t xml:space="preserve"> per la detenzione era sufficiente il sospetto.</w:t>
      </w:r>
      <w:r w:rsidR="00C2501C" w:rsidRPr="00AB213A">
        <w:rPr>
          <w:rFonts w:ascii="Tahoma" w:hAnsi="Tahoma" w:cs="Tahoma"/>
          <w:sz w:val="24"/>
          <w:szCs w:val="24"/>
        </w:rPr>
        <w:t xml:space="preserve"> I campi per civili erano diversi da quelli per i militari, ma con condizioni simili. In entrambi i casi le </w:t>
      </w:r>
      <w:r w:rsidR="00C2501C" w:rsidRPr="00AB213A">
        <w:rPr>
          <w:rFonts w:ascii="Tahoma" w:hAnsi="Tahoma" w:cs="Tahoma"/>
          <w:b/>
          <w:bCs/>
          <w:sz w:val="24"/>
          <w:szCs w:val="24"/>
        </w:rPr>
        <w:t>scarcerazioni</w:t>
      </w:r>
      <w:r w:rsidR="00C2501C" w:rsidRPr="00AB213A">
        <w:rPr>
          <w:rFonts w:ascii="Tahoma" w:hAnsi="Tahoma" w:cs="Tahoma"/>
          <w:sz w:val="24"/>
          <w:szCs w:val="24"/>
        </w:rPr>
        <w:t xml:space="preserve"> sono cominciate nella </w:t>
      </w:r>
      <w:r w:rsidR="00C2501C" w:rsidRPr="00AB213A">
        <w:rPr>
          <w:rFonts w:ascii="Tahoma" w:hAnsi="Tahoma" w:cs="Tahoma"/>
          <w:b/>
          <w:bCs/>
          <w:sz w:val="24"/>
          <w:szCs w:val="24"/>
        </w:rPr>
        <w:t>tarda estate</w:t>
      </w:r>
      <w:r w:rsidR="00C2501C" w:rsidRPr="00AB213A">
        <w:rPr>
          <w:rFonts w:ascii="Tahoma" w:hAnsi="Tahoma" w:cs="Tahoma"/>
          <w:sz w:val="24"/>
          <w:szCs w:val="24"/>
        </w:rPr>
        <w:t xml:space="preserve"> ma si sono protratte molto a lungo ed in </w:t>
      </w:r>
      <w:r w:rsidR="00C2501C" w:rsidRPr="00AB213A">
        <w:rPr>
          <w:rFonts w:ascii="Tahoma" w:hAnsi="Tahoma" w:cs="Tahoma"/>
          <w:b/>
          <w:bCs/>
          <w:sz w:val="24"/>
          <w:szCs w:val="24"/>
        </w:rPr>
        <w:t>alcune migliaia</w:t>
      </w:r>
      <w:r w:rsidR="00C2501C" w:rsidRPr="00AB213A">
        <w:rPr>
          <w:rFonts w:ascii="Tahoma" w:hAnsi="Tahoma" w:cs="Tahoma"/>
          <w:sz w:val="24"/>
          <w:szCs w:val="24"/>
        </w:rPr>
        <w:t xml:space="preserve"> di casi dei prigionieri </w:t>
      </w:r>
      <w:r w:rsidR="00C2501C" w:rsidRPr="00AB213A">
        <w:rPr>
          <w:rFonts w:ascii="Tahoma" w:hAnsi="Tahoma" w:cs="Tahoma"/>
          <w:b/>
          <w:bCs/>
          <w:sz w:val="24"/>
          <w:szCs w:val="24"/>
        </w:rPr>
        <w:t>non si è saputo più nulla</w:t>
      </w:r>
      <w:r w:rsidR="00C2501C" w:rsidRPr="00AB213A">
        <w:rPr>
          <w:rFonts w:ascii="Tahoma" w:hAnsi="Tahoma" w:cs="Tahoma"/>
          <w:sz w:val="24"/>
          <w:szCs w:val="24"/>
        </w:rPr>
        <w:t>.</w:t>
      </w:r>
      <w:r w:rsidR="001B28BF" w:rsidRPr="00AB213A">
        <w:rPr>
          <w:rFonts w:ascii="Tahoma" w:hAnsi="Tahoma" w:cs="Tahoma"/>
          <w:sz w:val="24"/>
          <w:szCs w:val="24"/>
        </w:rPr>
        <w:t xml:space="preserve"> </w:t>
      </w:r>
    </w:p>
    <w:sectPr w:rsidR="00E03775" w:rsidRPr="00AB21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2B0F" w14:textId="77777777" w:rsidR="00237DFA" w:rsidRDefault="00237DFA" w:rsidP="00533E29">
      <w:pPr>
        <w:spacing w:after="0" w:line="240" w:lineRule="auto"/>
      </w:pPr>
      <w:r>
        <w:separator/>
      </w:r>
    </w:p>
  </w:endnote>
  <w:endnote w:type="continuationSeparator" w:id="0">
    <w:p w14:paraId="1AB6F7B1" w14:textId="77777777" w:rsidR="00237DFA" w:rsidRDefault="00237DFA" w:rsidP="0053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A3E2" w14:textId="77777777" w:rsidR="00237DFA" w:rsidRDefault="00237DFA" w:rsidP="00533E29">
      <w:pPr>
        <w:spacing w:after="0" w:line="240" w:lineRule="auto"/>
      </w:pPr>
      <w:r>
        <w:separator/>
      </w:r>
    </w:p>
  </w:footnote>
  <w:footnote w:type="continuationSeparator" w:id="0">
    <w:p w14:paraId="4158674B" w14:textId="77777777" w:rsidR="00237DFA" w:rsidRDefault="00237DFA" w:rsidP="0053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913254"/>
      <w:docPartObj>
        <w:docPartGallery w:val="Page Numbers (Top of Page)"/>
        <w:docPartUnique/>
      </w:docPartObj>
    </w:sdtPr>
    <w:sdtContent>
      <w:p w14:paraId="066B7439" w14:textId="05DEA148" w:rsidR="00533E29" w:rsidRDefault="00533E2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B8A2B" w14:textId="77777777" w:rsidR="00533E29" w:rsidRDefault="00533E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CD2"/>
    <w:multiLevelType w:val="hybridMultilevel"/>
    <w:tmpl w:val="4CD29124"/>
    <w:lvl w:ilvl="0" w:tplc="BE8A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0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0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4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C1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6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4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519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90"/>
    <w:rsid w:val="000037FF"/>
    <w:rsid w:val="0003173C"/>
    <w:rsid w:val="00066EF2"/>
    <w:rsid w:val="000B1FB1"/>
    <w:rsid w:val="000D10A6"/>
    <w:rsid w:val="0014097B"/>
    <w:rsid w:val="001B28BF"/>
    <w:rsid w:val="001E4A71"/>
    <w:rsid w:val="001F4BB5"/>
    <w:rsid w:val="00233AEF"/>
    <w:rsid w:val="00237DFA"/>
    <w:rsid w:val="00290FC8"/>
    <w:rsid w:val="002B1A6E"/>
    <w:rsid w:val="002E2606"/>
    <w:rsid w:val="003826B5"/>
    <w:rsid w:val="003C0873"/>
    <w:rsid w:val="004364AD"/>
    <w:rsid w:val="004C5A33"/>
    <w:rsid w:val="004D1CF3"/>
    <w:rsid w:val="004E6419"/>
    <w:rsid w:val="00533E29"/>
    <w:rsid w:val="00585E6F"/>
    <w:rsid w:val="005D74AC"/>
    <w:rsid w:val="00605AD0"/>
    <w:rsid w:val="006679A0"/>
    <w:rsid w:val="00687906"/>
    <w:rsid w:val="00707E7B"/>
    <w:rsid w:val="00713709"/>
    <w:rsid w:val="007B2206"/>
    <w:rsid w:val="007B376D"/>
    <w:rsid w:val="007B71CA"/>
    <w:rsid w:val="007F4FF8"/>
    <w:rsid w:val="00800705"/>
    <w:rsid w:val="00851523"/>
    <w:rsid w:val="00895000"/>
    <w:rsid w:val="00906AEA"/>
    <w:rsid w:val="00983EF7"/>
    <w:rsid w:val="00A559FC"/>
    <w:rsid w:val="00A749ED"/>
    <w:rsid w:val="00A76041"/>
    <w:rsid w:val="00A82335"/>
    <w:rsid w:val="00A95E90"/>
    <w:rsid w:val="00AB213A"/>
    <w:rsid w:val="00AD2D45"/>
    <w:rsid w:val="00B54516"/>
    <w:rsid w:val="00B60BAC"/>
    <w:rsid w:val="00B729C4"/>
    <w:rsid w:val="00B91C90"/>
    <w:rsid w:val="00C00AA5"/>
    <w:rsid w:val="00C2501C"/>
    <w:rsid w:val="00C319F7"/>
    <w:rsid w:val="00C343D0"/>
    <w:rsid w:val="00C46E91"/>
    <w:rsid w:val="00C6333F"/>
    <w:rsid w:val="00C71DB7"/>
    <w:rsid w:val="00CC4BCE"/>
    <w:rsid w:val="00D459AE"/>
    <w:rsid w:val="00D53D33"/>
    <w:rsid w:val="00DB4410"/>
    <w:rsid w:val="00DD6D26"/>
    <w:rsid w:val="00E03775"/>
    <w:rsid w:val="00E23ADA"/>
    <w:rsid w:val="00E36B16"/>
    <w:rsid w:val="00E914D0"/>
    <w:rsid w:val="00E974D8"/>
    <w:rsid w:val="00EA300F"/>
    <w:rsid w:val="00EB195D"/>
    <w:rsid w:val="00EC36A1"/>
    <w:rsid w:val="00EC7EC6"/>
    <w:rsid w:val="00ED44DD"/>
    <w:rsid w:val="00F4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38FE"/>
  <w15:chartTrackingRefBased/>
  <w15:docId w15:val="{7B624E7D-ECFB-48E5-B3E3-28DFE79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33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E29"/>
  </w:style>
  <w:style w:type="paragraph" w:styleId="Pidipagina">
    <w:name w:val="footer"/>
    <w:basedOn w:val="Normale"/>
    <w:link w:val="PidipaginaCarattere"/>
    <w:uiPriority w:val="99"/>
    <w:unhideWhenUsed/>
    <w:rsid w:val="00533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E29"/>
  </w:style>
  <w:style w:type="paragraph" w:styleId="Paragrafoelenco">
    <w:name w:val="List Paragraph"/>
    <w:basedOn w:val="Normale"/>
    <w:uiPriority w:val="34"/>
    <w:qFormat/>
    <w:rsid w:val="00983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Pupo</dc:creator>
  <cp:keywords/>
  <dc:description/>
  <cp:lastModifiedBy>PUPO RAOUL</cp:lastModifiedBy>
  <cp:revision>6</cp:revision>
  <dcterms:created xsi:type="dcterms:W3CDTF">2024-02-02T20:49:00Z</dcterms:created>
  <dcterms:modified xsi:type="dcterms:W3CDTF">2024-02-02T20:59:00Z</dcterms:modified>
</cp:coreProperties>
</file>