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1F8D1" w14:textId="0FB50288" w:rsidR="00BD5629" w:rsidRPr="00BD5629" w:rsidRDefault="00BD5629" w:rsidP="00BD5629">
      <w:pPr>
        <w:jc w:val="center"/>
        <w:rPr>
          <w:rFonts w:ascii="Times New Roman" w:eastAsia="Times New Roman" w:hAnsi="Times New Roman" w:cs="Times New Roman"/>
          <w:b/>
          <w:sz w:val="24"/>
          <w:szCs w:val="24"/>
        </w:rPr>
      </w:pPr>
      <w:r w:rsidRPr="00BD5629">
        <w:rPr>
          <w:rFonts w:ascii="Times New Roman" w:eastAsia="Times New Roman" w:hAnsi="Times New Roman" w:cs="Times New Roman"/>
          <w:b/>
          <w:sz w:val="24"/>
          <w:szCs w:val="24"/>
        </w:rPr>
        <w:t>C</w:t>
      </w:r>
      <w:r w:rsidRPr="00BD5629">
        <w:rPr>
          <w:rFonts w:ascii="Times New Roman" w:eastAsia="Times New Roman" w:hAnsi="Times New Roman" w:cs="Times New Roman"/>
          <w:b/>
          <w:sz w:val="24"/>
          <w:szCs w:val="24"/>
        </w:rPr>
        <w:t xml:space="preserve">. 110 </w:t>
      </w:r>
      <w:proofErr w:type="spellStart"/>
      <w:r w:rsidRPr="00BD5629">
        <w:rPr>
          <w:rFonts w:ascii="Times New Roman" w:eastAsia="Times New Roman" w:hAnsi="Times New Roman" w:cs="Times New Roman"/>
          <w:b/>
          <w:sz w:val="24"/>
          <w:szCs w:val="24"/>
        </w:rPr>
        <w:t>Panizzut</w:t>
      </w:r>
      <w:proofErr w:type="spellEnd"/>
      <w:r w:rsidRPr="00BD5629">
        <w:rPr>
          <w:rFonts w:ascii="Times New Roman" w:eastAsia="Times New Roman" w:hAnsi="Times New Roman" w:cs="Times New Roman"/>
          <w:b/>
          <w:sz w:val="24"/>
          <w:szCs w:val="24"/>
        </w:rPr>
        <w:t xml:space="preserve">, C. 883 </w:t>
      </w:r>
      <w:proofErr w:type="spellStart"/>
      <w:r w:rsidRPr="00BD5629">
        <w:rPr>
          <w:rFonts w:ascii="Times New Roman" w:eastAsia="Times New Roman" w:hAnsi="Times New Roman" w:cs="Times New Roman"/>
          <w:b/>
          <w:sz w:val="24"/>
          <w:szCs w:val="24"/>
        </w:rPr>
        <w:t>Rizzetto</w:t>
      </w:r>
      <w:proofErr w:type="spellEnd"/>
      <w:r w:rsidRPr="00BD5629">
        <w:rPr>
          <w:rFonts w:ascii="Times New Roman" w:eastAsia="Times New Roman" w:hAnsi="Times New Roman" w:cs="Times New Roman"/>
          <w:b/>
          <w:sz w:val="24"/>
          <w:szCs w:val="24"/>
        </w:rPr>
        <w:t>, C. 886 Rampelli, recanti</w:t>
      </w:r>
    </w:p>
    <w:p w14:paraId="42DB1883" w14:textId="2E2ED9BF" w:rsidR="00BD5629" w:rsidRPr="00BD5629" w:rsidRDefault="00BD5629" w:rsidP="00BD5629">
      <w:pPr>
        <w:jc w:val="center"/>
        <w:rPr>
          <w:rFonts w:ascii="Tahoma" w:hAnsi="Tahoma" w:cs="Tahoma"/>
          <w:b/>
          <w:bCs/>
          <w:color w:val="C00000"/>
          <w:sz w:val="24"/>
          <w:szCs w:val="24"/>
        </w:rPr>
      </w:pPr>
      <w:r w:rsidRPr="00BD5629">
        <w:rPr>
          <w:rFonts w:ascii="Times New Roman" w:eastAsia="Times New Roman" w:hAnsi="Times New Roman" w:cs="Times New Roman"/>
          <w:b/>
          <w:sz w:val="24"/>
          <w:szCs w:val="24"/>
        </w:rPr>
        <w:t>“Modifica all’articolo 5 della legge 3 marzo 1951, n. 178, in materia di revoca delle onorificenze dell’Ordine al merito della Repubblica italiana”</w:t>
      </w:r>
    </w:p>
    <w:p w14:paraId="6E545B5B" w14:textId="77777777" w:rsidR="00BD5629" w:rsidRDefault="00BD5629">
      <w:pPr>
        <w:rPr>
          <w:rFonts w:ascii="Tahoma" w:hAnsi="Tahoma" w:cs="Tahoma"/>
          <w:b/>
          <w:bCs/>
          <w:color w:val="C00000"/>
          <w:sz w:val="24"/>
          <w:szCs w:val="24"/>
        </w:rPr>
      </w:pPr>
    </w:p>
    <w:p w14:paraId="31EDE248" w14:textId="0C9DE096" w:rsidR="00BD5629" w:rsidRDefault="00BD5629" w:rsidP="00BD5629">
      <w:pPr>
        <w:jc w:val="center"/>
        <w:rPr>
          <w:rFonts w:ascii="Tahoma" w:hAnsi="Tahoma" w:cs="Tahoma"/>
          <w:b/>
          <w:bCs/>
          <w:color w:val="000000" w:themeColor="text1"/>
          <w:sz w:val="24"/>
          <w:szCs w:val="24"/>
        </w:rPr>
      </w:pPr>
    </w:p>
    <w:p w14:paraId="1FBD8E92" w14:textId="461333BB" w:rsidR="00BD5629" w:rsidRDefault="00BD5629" w:rsidP="00BD5629">
      <w:pPr>
        <w:jc w:val="center"/>
        <w:rPr>
          <w:rFonts w:ascii="Tahoma" w:hAnsi="Tahoma" w:cs="Tahoma"/>
          <w:b/>
          <w:bCs/>
          <w:color w:val="000000" w:themeColor="text1"/>
          <w:sz w:val="24"/>
          <w:szCs w:val="24"/>
        </w:rPr>
      </w:pPr>
    </w:p>
    <w:p w14:paraId="69B46BB7" w14:textId="77777777" w:rsidR="00BD5629" w:rsidRPr="00BD5629" w:rsidRDefault="00BD5629" w:rsidP="00BD5629">
      <w:pPr>
        <w:jc w:val="center"/>
        <w:rPr>
          <w:rFonts w:ascii="Tahoma" w:hAnsi="Tahoma" w:cs="Tahoma"/>
          <w:b/>
          <w:bCs/>
          <w:color w:val="000000" w:themeColor="text1"/>
          <w:sz w:val="24"/>
          <w:szCs w:val="24"/>
        </w:rPr>
      </w:pPr>
    </w:p>
    <w:p w14:paraId="7E3AB91D" w14:textId="77777777" w:rsidR="00BD5629" w:rsidRDefault="00BD5629" w:rsidP="00BD5629">
      <w:pPr>
        <w:jc w:val="center"/>
        <w:rPr>
          <w:rFonts w:ascii="Tahoma" w:hAnsi="Tahoma" w:cs="Tahoma"/>
          <w:b/>
          <w:bCs/>
          <w:color w:val="000000" w:themeColor="text1"/>
          <w:sz w:val="24"/>
          <w:szCs w:val="24"/>
        </w:rPr>
      </w:pPr>
      <w:r>
        <w:rPr>
          <w:rFonts w:ascii="Tahoma" w:hAnsi="Tahoma" w:cs="Tahoma"/>
          <w:b/>
          <w:bCs/>
          <w:color w:val="000000" w:themeColor="text1"/>
          <w:sz w:val="24"/>
          <w:szCs w:val="24"/>
        </w:rPr>
        <w:t>Documentazione depositata da</w:t>
      </w:r>
      <w:r w:rsidRPr="00BD5629">
        <w:rPr>
          <w:rFonts w:ascii="Tahoma" w:hAnsi="Tahoma" w:cs="Tahoma"/>
          <w:b/>
          <w:bCs/>
          <w:color w:val="000000" w:themeColor="text1"/>
          <w:sz w:val="24"/>
          <w:szCs w:val="24"/>
        </w:rPr>
        <w:t xml:space="preserve"> Raoul Pupo, già professore di storia contemporanea presso l’Università degli Studi di Trieste </w:t>
      </w:r>
    </w:p>
    <w:p w14:paraId="032D66DB" w14:textId="77777777" w:rsidR="00BD5629" w:rsidRDefault="00BD5629" w:rsidP="00BD5629">
      <w:pPr>
        <w:jc w:val="center"/>
        <w:rPr>
          <w:rFonts w:ascii="Tahoma" w:hAnsi="Tahoma" w:cs="Tahoma"/>
          <w:b/>
          <w:bCs/>
          <w:color w:val="000000" w:themeColor="text1"/>
          <w:sz w:val="24"/>
          <w:szCs w:val="24"/>
        </w:rPr>
      </w:pPr>
    </w:p>
    <w:p w14:paraId="56B64F8F" w14:textId="77777777" w:rsidR="00BD5629" w:rsidRDefault="00BD5629" w:rsidP="00BD5629">
      <w:pPr>
        <w:jc w:val="center"/>
        <w:rPr>
          <w:rFonts w:ascii="Tahoma" w:hAnsi="Tahoma" w:cs="Tahoma"/>
          <w:b/>
          <w:bCs/>
          <w:color w:val="000000" w:themeColor="text1"/>
          <w:sz w:val="24"/>
          <w:szCs w:val="24"/>
        </w:rPr>
      </w:pPr>
    </w:p>
    <w:p w14:paraId="2CB3DCA4" w14:textId="305D9E8F" w:rsidR="00BD5629" w:rsidRDefault="00BD5629" w:rsidP="00BD5629">
      <w:pPr>
        <w:jc w:val="center"/>
        <w:rPr>
          <w:rFonts w:ascii="Tahoma" w:hAnsi="Tahoma" w:cs="Tahoma"/>
          <w:b/>
          <w:bCs/>
          <w:color w:val="000000" w:themeColor="text1"/>
          <w:sz w:val="24"/>
          <w:szCs w:val="24"/>
        </w:rPr>
      </w:pPr>
    </w:p>
    <w:p w14:paraId="129891C5" w14:textId="021CE06D" w:rsidR="00BD5629" w:rsidRDefault="00BD5629" w:rsidP="00BD5629">
      <w:pPr>
        <w:jc w:val="center"/>
        <w:rPr>
          <w:rFonts w:ascii="Tahoma" w:hAnsi="Tahoma" w:cs="Tahoma"/>
          <w:b/>
          <w:bCs/>
          <w:color w:val="000000" w:themeColor="text1"/>
          <w:sz w:val="24"/>
          <w:szCs w:val="24"/>
        </w:rPr>
      </w:pPr>
    </w:p>
    <w:p w14:paraId="28DA6F5E" w14:textId="5EEF44B6" w:rsidR="00BD5629" w:rsidRDefault="00BD5629" w:rsidP="00BD5629">
      <w:pPr>
        <w:jc w:val="center"/>
        <w:rPr>
          <w:rFonts w:ascii="Tahoma" w:hAnsi="Tahoma" w:cs="Tahoma"/>
          <w:b/>
          <w:bCs/>
          <w:color w:val="000000" w:themeColor="text1"/>
          <w:sz w:val="24"/>
          <w:szCs w:val="24"/>
        </w:rPr>
      </w:pPr>
    </w:p>
    <w:p w14:paraId="1C2BE99D" w14:textId="5BADEA4D" w:rsidR="00BD5629" w:rsidRDefault="00BD5629" w:rsidP="00BD5629">
      <w:pPr>
        <w:jc w:val="center"/>
        <w:rPr>
          <w:rFonts w:ascii="Tahoma" w:hAnsi="Tahoma" w:cs="Tahoma"/>
          <w:b/>
          <w:bCs/>
          <w:color w:val="000000" w:themeColor="text1"/>
          <w:sz w:val="24"/>
          <w:szCs w:val="24"/>
        </w:rPr>
      </w:pPr>
    </w:p>
    <w:p w14:paraId="3A0263A4" w14:textId="77777777" w:rsidR="00BD5629" w:rsidRDefault="00BD5629" w:rsidP="00BD5629">
      <w:pPr>
        <w:jc w:val="center"/>
        <w:rPr>
          <w:rFonts w:ascii="Tahoma" w:hAnsi="Tahoma" w:cs="Tahoma"/>
          <w:b/>
          <w:bCs/>
          <w:color w:val="000000" w:themeColor="text1"/>
          <w:sz w:val="24"/>
          <w:szCs w:val="24"/>
        </w:rPr>
      </w:pPr>
      <w:bookmarkStart w:id="0" w:name="_GoBack"/>
      <w:bookmarkEnd w:id="0"/>
    </w:p>
    <w:p w14:paraId="0AAA0504" w14:textId="77777777" w:rsidR="00BD5629" w:rsidRDefault="00BD5629" w:rsidP="00BD5629">
      <w:pPr>
        <w:jc w:val="center"/>
        <w:rPr>
          <w:rFonts w:ascii="Tahoma" w:hAnsi="Tahoma" w:cs="Tahoma"/>
          <w:b/>
          <w:bCs/>
          <w:color w:val="000000" w:themeColor="text1"/>
          <w:sz w:val="24"/>
          <w:szCs w:val="24"/>
        </w:rPr>
      </w:pPr>
    </w:p>
    <w:p w14:paraId="07739109" w14:textId="77777777" w:rsidR="00BD5629" w:rsidRDefault="00BD5629" w:rsidP="00BD5629">
      <w:pPr>
        <w:jc w:val="center"/>
        <w:rPr>
          <w:rFonts w:ascii="Tahoma" w:hAnsi="Tahoma" w:cs="Tahoma"/>
          <w:b/>
          <w:bCs/>
          <w:color w:val="000000" w:themeColor="text1"/>
          <w:sz w:val="24"/>
          <w:szCs w:val="24"/>
        </w:rPr>
      </w:pPr>
    </w:p>
    <w:p w14:paraId="245639B3" w14:textId="476CB4B7" w:rsidR="00BD5629" w:rsidRPr="00BD5629" w:rsidRDefault="00BD5629" w:rsidP="00BD5629">
      <w:pPr>
        <w:jc w:val="center"/>
        <w:rPr>
          <w:rFonts w:ascii="Tahoma" w:hAnsi="Tahoma" w:cs="Tahoma"/>
          <w:b/>
          <w:bCs/>
          <w:color w:val="000000" w:themeColor="text1"/>
          <w:sz w:val="24"/>
          <w:szCs w:val="24"/>
        </w:rPr>
      </w:pPr>
      <w:r>
        <w:rPr>
          <w:rFonts w:ascii="Tahoma" w:hAnsi="Tahoma" w:cs="Tahoma"/>
          <w:b/>
          <w:bCs/>
          <w:color w:val="000000" w:themeColor="text1"/>
          <w:sz w:val="24"/>
          <w:szCs w:val="24"/>
        </w:rPr>
        <w:t>1° febbraio 2024</w:t>
      </w:r>
      <w:r w:rsidRPr="00BD5629">
        <w:rPr>
          <w:rFonts w:ascii="Tahoma" w:hAnsi="Tahoma" w:cs="Tahoma"/>
          <w:b/>
          <w:bCs/>
          <w:color w:val="000000" w:themeColor="text1"/>
          <w:sz w:val="24"/>
          <w:szCs w:val="24"/>
        </w:rPr>
        <w:br w:type="page"/>
      </w:r>
    </w:p>
    <w:p w14:paraId="40249EF9" w14:textId="6321D787" w:rsidR="007B71CA" w:rsidRDefault="007B71CA" w:rsidP="00C87A58">
      <w:pPr>
        <w:jc w:val="center"/>
        <w:rPr>
          <w:rFonts w:ascii="Tahoma" w:hAnsi="Tahoma" w:cs="Tahoma"/>
          <w:b/>
          <w:bCs/>
          <w:color w:val="C00000"/>
          <w:sz w:val="24"/>
          <w:szCs w:val="24"/>
        </w:rPr>
      </w:pPr>
      <w:r w:rsidRPr="00C0253B">
        <w:rPr>
          <w:rFonts w:ascii="Tahoma" w:hAnsi="Tahoma" w:cs="Tahoma"/>
          <w:b/>
          <w:bCs/>
          <w:color w:val="C00000"/>
          <w:sz w:val="24"/>
          <w:szCs w:val="24"/>
        </w:rPr>
        <w:lastRenderedPageBreak/>
        <w:t>GRAFIC</w:t>
      </w:r>
      <w:r w:rsidR="00E914D0" w:rsidRPr="00C0253B">
        <w:rPr>
          <w:rFonts w:ascii="Tahoma" w:hAnsi="Tahoma" w:cs="Tahoma"/>
          <w:b/>
          <w:bCs/>
          <w:color w:val="C00000"/>
          <w:sz w:val="24"/>
          <w:szCs w:val="24"/>
        </w:rPr>
        <w:t>I</w:t>
      </w:r>
      <w:r w:rsidRPr="00C0253B">
        <w:rPr>
          <w:rFonts w:ascii="Tahoma" w:hAnsi="Tahoma" w:cs="Tahoma"/>
          <w:b/>
          <w:bCs/>
          <w:color w:val="C00000"/>
          <w:sz w:val="24"/>
          <w:szCs w:val="24"/>
        </w:rPr>
        <w:t xml:space="preserve"> DELL’ESODO</w:t>
      </w:r>
    </w:p>
    <w:p w14:paraId="62A68852" w14:textId="77777777" w:rsidR="00C87A58" w:rsidRPr="00C0253B" w:rsidRDefault="00C87A58" w:rsidP="00C87A58">
      <w:pPr>
        <w:jc w:val="center"/>
        <w:rPr>
          <w:rFonts w:ascii="Tahoma" w:hAnsi="Tahoma" w:cs="Tahoma"/>
          <w:b/>
          <w:bCs/>
          <w:color w:val="C00000"/>
          <w:sz w:val="24"/>
          <w:szCs w:val="24"/>
        </w:rPr>
      </w:pPr>
    </w:p>
    <w:p w14:paraId="71457F55" w14:textId="1DFD874A" w:rsidR="007B71CA" w:rsidRDefault="007B71CA" w:rsidP="00585E6F">
      <w:pPr>
        <w:jc w:val="both"/>
        <w:rPr>
          <w:rFonts w:ascii="Tahoma" w:hAnsi="Tahoma" w:cs="Tahoma"/>
          <w:sz w:val="24"/>
          <w:szCs w:val="24"/>
        </w:rPr>
      </w:pPr>
      <w:r>
        <w:rPr>
          <w:rFonts w:ascii="Tahoma" w:hAnsi="Tahoma" w:cs="Tahoma"/>
          <w:sz w:val="24"/>
          <w:szCs w:val="24"/>
        </w:rPr>
        <w:t>Stim</w:t>
      </w:r>
      <w:r w:rsidR="00E914D0">
        <w:rPr>
          <w:rFonts w:ascii="Tahoma" w:hAnsi="Tahoma" w:cs="Tahoma"/>
          <w:sz w:val="24"/>
          <w:szCs w:val="24"/>
        </w:rPr>
        <w:t>e</w:t>
      </w:r>
      <w:r>
        <w:rPr>
          <w:rFonts w:ascii="Tahoma" w:hAnsi="Tahoma" w:cs="Tahoma"/>
          <w:sz w:val="24"/>
          <w:szCs w:val="24"/>
        </w:rPr>
        <w:t xml:space="preserve"> di Olinto </w:t>
      </w:r>
      <w:proofErr w:type="spellStart"/>
      <w:r>
        <w:rPr>
          <w:rFonts w:ascii="Tahoma" w:hAnsi="Tahoma" w:cs="Tahoma"/>
          <w:sz w:val="24"/>
          <w:szCs w:val="24"/>
        </w:rPr>
        <w:t>Mileta</w:t>
      </w:r>
      <w:proofErr w:type="spellEnd"/>
      <w:r>
        <w:rPr>
          <w:rFonts w:ascii="Tahoma" w:hAnsi="Tahoma" w:cs="Tahoma"/>
          <w:sz w:val="24"/>
          <w:szCs w:val="24"/>
        </w:rPr>
        <w:t xml:space="preserve"> </w:t>
      </w:r>
      <w:proofErr w:type="spellStart"/>
      <w:r>
        <w:rPr>
          <w:rFonts w:ascii="Tahoma" w:hAnsi="Tahoma" w:cs="Tahoma"/>
          <w:sz w:val="24"/>
          <w:szCs w:val="24"/>
        </w:rPr>
        <w:t>Matiuz</w:t>
      </w:r>
      <w:proofErr w:type="spellEnd"/>
      <w:r>
        <w:rPr>
          <w:rFonts w:ascii="Tahoma" w:hAnsi="Tahoma" w:cs="Tahoma"/>
          <w:sz w:val="24"/>
          <w:szCs w:val="24"/>
        </w:rPr>
        <w:t xml:space="preserve">, studioso di origine istriana, collaboratore delle associazioni dei profughi giuliano-dalmati. </w:t>
      </w:r>
      <w:r w:rsidR="00605AD0">
        <w:rPr>
          <w:rFonts w:ascii="Tahoma" w:hAnsi="Tahoma" w:cs="Tahoma"/>
          <w:sz w:val="24"/>
          <w:szCs w:val="24"/>
        </w:rPr>
        <w:t>Costituisc</w:t>
      </w:r>
      <w:r w:rsidR="00E914D0">
        <w:rPr>
          <w:rFonts w:ascii="Tahoma" w:hAnsi="Tahoma" w:cs="Tahoma"/>
          <w:sz w:val="24"/>
          <w:szCs w:val="24"/>
        </w:rPr>
        <w:t>ono da qualche decennio</w:t>
      </w:r>
      <w:r>
        <w:rPr>
          <w:rFonts w:ascii="Tahoma" w:hAnsi="Tahoma" w:cs="Tahoma"/>
          <w:sz w:val="24"/>
          <w:szCs w:val="24"/>
        </w:rPr>
        <w:t xml:space="preserve"> </w:t>
      </w:r>
      <w:r w:rsidR="00605AD0">
        <w:rPr>
          <w:rFonts w:ascii="Tahoma" w:hAnsi="Tahoma" w:cs="Tahoma"/>
          <w:sz w:val="24"/>
          <w:szCs w:val="24"/>
        </w:rPr>
        <w:t>il riferimento</w:t>
      </w:r>
      <w:r>
        <w:rPr>
          <w:rFonts w:ascii="Tahoma" w:hAnsi="Tahoma" w:cs="Tahoma"/>
          <w:sz w:val="24"/>
          <w:szCs w:val="24"/>
        </w:rPr>
        <w:t xml:space="preserve"> a livello</w:t>
      </w:r>
      <w:r w:rsidR="00605AD0">
        <w:rPr>
          <w:rFonts w:ascii="Tahoma" w:hAnsi="Tahoma" w:cs="Tahoma"/>
          <w:sz w:val="24"/>
          <w:szCs w:val="24"/>
        </w:rPr>
        <w:t xml:space="preserve"> scientifico.</w:t>
      </w:r>
    </w:p>
    <w:p w14:paraId="779F122B" w14:textId="2EB62DF9" w:rsidR="007B71CA" w:rsidRDefault="007B71CA" w:rsidP="00585E6F">
      <w:pPr>
        <w:jc w:val="both"/>
        <w:rPr>
          <w:rFonts w:ascii="Tahoma" w:hAnsi="Tahoma" w:cs="Tahoma"/>
          <w:sz w:val="24"/>
          <w:szCs w:val="24"/>
        </w:rPr>
      </w:pPr>
      <w:r>
        <w:rPr>
          <w:rFonts w:ascii="Tahoma" w:hAnsi="Tahoma" w:cs="Tahoma"/>
          <w:sz w:val="24"/>
          <w:szCs w:val="24"/>
        </w:rPr>
        <w:t>L</w:t>
      </w:r>
      <w:r w:rsidR="007B2206">
        <w:rPr>
          <w:rFonts w:ascii="Tahoma" w:hAnsi="Tahoma" w:cs="Tahoma"/>
          <w:sz w:val="24"/>
          <w:szCs w:val="24"/>
        </w:rPr>
        <w:t>e</w:t>
      </w:r>
      <w:r>
        <w:rPr>
          <w:rFonts w:ascii="Tahoma" w:hAnsi="Tahoma" w:cs="Tahoma"/>
          <w:sz w:val="24"/>
          <w:szCs w:val="24"/>
        </w:rPr>
        <w:t xml:space="preserve"> stim</w:t>
      </w:r>
      <w:r w:rsidR="007B2206">
        <w:rPr>
          <w:rFonts w:ascii="Tahoma" w:hAnsi="Tahoma" w:cs="Tahoma"/>
          <w:sz w:val="24"/>
          <w:szCs w:val="24"/>
        </w:rPr>
        <w:t>e</w:t>
      </w:r>
      <w:r>
        <w:rPr>
          <w:rFonts w:ascii="Tahoma" w:hAnsi="Tahoma" w:cs="Tahoma"/>
          <w:sz w:val="24"/>
          <w:szCs w:val="24"/>
        </w:rPr>
        <w:t xml:space="preserve"> riguarda</w:t>
      </w:r>
      <w:r w:rsidR="007B2206">
        <w:rPr>
          <w:rFonts w:ascii="Tahoma" w:hAnsi="Tahoma" w:cs="Tahoma"/>
          <w:sz w:val="24"/>
          <w:szCs w:val="24"/>
        </w:rPr>
        <w:t>no</w:t>
      </w:r>
      <w:r>
        <w:rPr>
          <w:rFonts w:ascii="Tahoma" w:hAnsi="Tahoma" w:cs="Tahoma"/>
          <w:sz w:val="24"/>
          <w:szCs w:val="24"/>
        </w:rPr>
        <w:t xml:space="preserve"> tutti i territori passati alla Jugoslavia, vale a dire le intere province di Zara, Fiume e Pola, nonché parte delle province di Trieste e Gorizia. Ciò spiega il numero significativo di sloveni, provenienti appunto dalle province di Trieste (Carso e </w:t>
      </w:r>
      <w:proofErr w:type="spellStart"/>
      <w:r>
        <w:rPr>
          <w:rFonts w:ascii="Tahoma" w:hAnsi="Tahoma" w:cs="Tahoma"/>
          <w:sz w:val="24"/>
          <w:szCs w:val="24"/>
        </w:rPr>
        <w:t>Postumiese</w:t>
      </w:r>
      <w:proofErr w:type="spellEnd"/>
      <w:r>
        <w:rPr>
          <w:rFonts w:ascii="Tahoma" w:hAnsi="Tahoma" w:cs="Tahoma"/>
          <w:sz w:val="24"/>
          <w:szCs w:val="24"/>
        </w:rPr>
        <w:t>) e Gorizia (Valli dell’Isonzo e del Vipacco)</w:t>
      </w:r>
      <w:r w:rsidR="00D9365A">
        <w:rPr>
          <w:rFonts w:ascii="Tahoma" w:hAnsi="Tahoma" w:cs="Tahoma"/>
          <w:sz w:val="24"/>
          <w:szCs w:val="24"/>
        </w:rPr>
        <w:t xml:space="preserve">, mentre i croati provenivano soprattutto dalle aree del </w:t>
      </w:r>
      <w:proofErr w:type="spellStart"/>
      <w:r w:rsidR="00D9365A">
        <w:rPr>
          <w:rFonts w:ascii="Tahoma" w:hAnsi="Tahoma" w:cs="Tahoma"/>
          <w:sz w:val="24"/>
          <w:szCs w:val="24"/>
        </w:rPr>
        <w:t>Pinguentino</w:t>
      </w:r>
      <w:proofErr w:type="spellEnd"/>
      <w:r w:rsidR="00D9365A">
        <w:rPr>
          <w:rFonts w:ascii="Tahoma" w:hAnsi="Tahoma" w:cs="Tahoma"/>
          <w:sz w:val="24"/>
          <w:szCs w:val="24"/>
        </w:rPr>
        <w:t xml:space="preserve"> e del </w:t>
      </w:r>
      <w:proofErr w:type="spellStart"/>
      <w:r w:rsidR="00D9365A">
        <w:rPr>
          <w:rFonts w:ascii="Tahoma" w:hAnsi="Tahoma" w:cs="Tahoma"/>
          <w:sz w:val="24"/>
          <w:szCs w:val="24"/>
        </w:rPr>
        <w:t>Pisinate</w:t>
      </w:r>
      <w:proofErr w:type="spellEnd"/>
      <w:r w:rsidR="00D9365A">
        <w:rPr>
          <w:rFonts w:ascii="Tahoma" w:hAnsi="Tahoma" w:cs="Tahoma"/>
          <w:sz w:val="24"/>
          <w:szCs w:val="24"/>
        </w:rPr>
        <w:t>, come risulta da fonti sia italiane che jugoslave.</w:t>
      </w:r>
    </w:p>
    <w:p w14:paraId="76DF1D84" w14:textId="1A3326E0" w:rsidR="00605AD0" w:rsidRDefault="00605AD0" w:rsidP="00585E6F">
      <w:pPr>
        <w:jc w:val="both"/>
        <w:rPr>
          <w:rFonts w:ascii="Tahoma" w:hAnsi="Tahoma" w:cs="Tahoma"/>
          <w:sz w:val="24"/>
          <w:szCs w:val="24"/>
        </w:rPr>
      </w:pPr>
      <w:r>
        <w:rPr>
          <w:noProof/>
        </w:rPr>
        <w:lastRenderedPageBreak/>
        <w:drawing>
          <wp:inline distT="0" distB="0" distL="0" distR="0" wp14:anchorId="37671E3E" wp14:editId="00843A9C">
            <wp:extent cx="6120130" cy="8891769"/>
            <wp:effectExtent l="0" t="0" r="0" b="5080"/>
            <wp:docPr id="1" name="Immagine 1" descr="25. L'esodo - Il confine più lu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L'esodo - Il confine più lun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891769"/>
                    </a:xfrm>
                    <a:prstGeom prst="rect">
                      <a:avLst/>
                    </a:prstGeom>
                    <a:noFill/>
                    <a:ln>
                      <a:noFill/>
                    </a:ln>
                  </pic:spPr>
                </pic:pic>
              </a:graphicData>
            </a:graphic>
          </wp:inline>
        </w:drawing>
      </w:r>
    </w:p>
    <w:p w14:paraId="0E080573" w14:textId="2E0F8F68" w:rsidR="00605AD0" w:rsidRDefault="00605AD0" w:rsidP="00585E6F">
      <w:pPr>
        <w:pStyle w:val="NormaleWeb"/>
        <w:jc w:val="both"/>
      </w:pPr>
      <w:r>
        <w:rPr>
          <w:noProof/>
        </w:rPr>
        <w:lastRenderedPageBreak/>
        <w:drawing>
          <wp:inline distT="0" distB="0" distL="0" distR="0" wp14:anchorId="650F10E5" wp14:editId="6BC91729">
            <wp:extent cx="6120130" cy="3094990"/>
            <wp:effectExtent l="0" t="0" r="0" b="0"/>
            <wp:docPr id="48483305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094990"/>
                    </a:xfrm>
                    <a:prstGeom prst="rect">
                      <a:avLst/>
                    </a:prstGeom>
                    <a:noFill/>
                    <a:ln>
                      <a:noFill/>
                    </a:ln>
                  </pic:spPr>
                </pic:pic>
              </a:graphicData>
            </a:graphic>
          </wp:inline>
        </w:drawing>
      </w:r>
    </w:p>
    <w:p w14:paraId="04A118F0" w14:textId="51A2BB53" w:rsidR="00605AD0" w:rsidRDefault="00605AD0" w:rsidP="00585E6F">
      <w:pPr>
        <w:jc w:val="both"/>
        <w:rPr>
          <w:rFonts w:ascii="Tahoma" w:hAnsi="Tahoma" w:cs="Tahoma"/>
          <w:sz w:val="24"/>
          <w:szCs w:val="24"/>
        </w:rPr>
      </w:pPr>
      <w:r>
        <w:rPr>
          <w:rFonts w:ascii="Tahoma" w:hAnsi="Tahoma" w:cs="Tahoma"/>
          <w:sz w:val="24"/>
          <w:szCs w:val="24"/>
        </w:rPr>
        <w:t>Stima simile di altro autore (attendibile + /- 10%)</w:t>
      </w:r>
    </w:p>
    <w:p w14:paraId="35D3E6B4" w14:textId="7C7D1044" w:rsidR="000A4DD1" w:rsidRDefault="007B71CA" w:rsidP="00585E6F">
      <w:pPr>
        <w:jc w:val="both"/>
        <w:rPr>
          <w:rFonts w:ascii="Tahoma" w:hAnsi="Tahoma" w:cs="Tahoma"/>
          <w:sz w:val="24"/>
          <w:szCs w:val="24"/>
        </w:rPr>
      </w:pPr>
      <w:r>
        <w:rPr>
          <w:noProof/>
        </w:rPr>
        <w:drawing>
          <wp:inline distT="0" distB="0" distL="0" distR="0" wp14:anchorId="73D26FAF" wp14:editId="569FF4AA">
            <wp:extent cx="6120130" cy="3809365"/>
            <wp:effectExtent l="0" t="0" r="0" b="635"/>
            <wp:docPr id="4356580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809365"/>
                    </a:xfrm>
                    <a:prstGeom prst="rect">
                      <a:avLst/>
                    </a:prstGeom>
                    <a:noFill/>
                    <a:ln>
                      <a:noFill/>
                    </a:ln>
                  </pic:spPr>
                </pic:pic>
              </a:graphicData>
            </a:graphic>
          </wp:inline>
        </w:drawing>
      </w:r>
    </w:p>
    <w:p w14:paraId="110E29B8" w14:textId="77777777" w:rsidR="00C87A58" w:rsidRDefault="00C87A58" w:rsidP="00585E6F">
      <w:pPr>
        <w:jc w:val="both"/>
        <w:rPr>
          <w:rFonts w:ascii="Tahoma" w:hAnsi="Tahoma" w:cs="Tahoma"/>
          <w:sz w:val="24"/>
          <w:szCs w:val="24"/>
        </w:rPr>
      </w:pPr>
    </w:p>
    <w:p w14:paraId="2E5ABE95" w14:textId="02844188" w:rsidR="00A303F8" w:rsidRDefault="0041547D" w:rsidP="00585E6F">
      <w:pPr>
        <w:jc w:val="both"/>
        <w:rPr>
          <w:rFonts w:ascii="Tahoma" w:hAnsi="Tahoma" w:cs="Tahoma"/>
          <w:sz w:val="24"/>
          <w:szCs w:val="24"/>
        </w:rPr>
      </w:pPr>
      <w:r>
        <w:rPr>
          <w:rFonts w:ascii="Tahoma" w:hAnsi="Tahoma" w:cs="Tahoma"/>
          <w:sz w:val="24"/>
          <w:szCs w:val="24"/>
        </w:rPr>
        <w:t>A scanso di equivoci, va rilevato che l</w:t>
      </w:r>
      <w:r w:rsidR="00C87A58">
        <w:rPr>
          <w:rFonts w:ascii="Tahoma" w:hAnsi="Tahoma" w:cs="Tahoma"/>
          <w:sz w:val="24"/>
          <w:szCs w:val="24"/>
        </w:rPr>
        <w:t>e associazioni degli esuli non hanno mai parlato di 350mila italiani esodati, ma soltanto di profughi dai territori passati alla Jugoslavia</w:t>
      </w:r>
      <w:r w:rsidR="00407142">
        <w:rPr>
          <w:rFonts w:ascii="Tahoma" w:hAnsi="Tahoma" w:cs="Tahoma"/>
          <w:sz w:val="24"/>
          <w:szCs w:val="24"/>
        </w:rPr>
        <w:t>, perché conoscevano bene la complessità della situazione istriana</w:t>
      </w:r>
      <w:r w:rsidR="00C87A58">
        <w:rPr>
          <w:rFonts w:ascii="Tahoma" w:hAnsi="Tahoma" w:cs="Tahoma"/>
          <w:sz w:val="24"/>
          <w:szCs w:val="24"/>
        </w:rPr>
        <w:t xml:space="preserve">. </w:t>
      </w:r>
      <w:r w:rsidR="00407142">
        <w:rPr>
          <w:rFonts w:ascii="Tahoma" w:hAnsi="Tahoma" w:cs="Tahoma"/>
          <w:sz w:val="24"/>
          <w:szCs w:val="24"/>
        </w:rPr>
        <w:t>Ad esempio, uno degli esponenti storici dell’ANVGD, ha scritto che fra gli esuli</w:t>
      </w:r>
      <w:r w:rsidR="00C87A58">
        <w:rPr>
          <w:rFonts w:ascii="Tahoma" w:hAnsi="Tahoma" w:cs="Tahoma"/>
          <w:sz w:val="24"/>
          <w:szCs w:val="24"/>
        </w:rPr>
        <w:t xml:space="preserve"> vi erano indiscutibilmente alcune aliquote di “</w:t>
      </w:r>
      <w:r w:rsidR="00C87A58" w:rsidRPr="00407142">
        <w:rPr>
          <w:rFonts w:ascii="Tahoma" w:hAnsi="Tahoma" w:cs="Tahoma"/>
          <w:i/>
          <w:iCs/>
          <w:sz w:val="24"/>
          <w:szCs w:val="24"/>
        </w:rPr>
        <w:t>croati dell’Istria</w:t>
      </w:r>
      <w:r w:rsidR="00185DD6" w:rsidRPr="00407142">
        <w:rPr>
          <w:rFonts w:ascii="Tahoma" w:hAnsi="Tahoma" w:cs="Tahoma"/>
          <w:i/>
          <w:iCs/>
          <w:sz w:val="24"/>
          <w:szCs w:val="24"/>
        </w:rPr>
        <w:t xml:space="preserve">, che pure avevano la cittadinanza italiana prima della guerra, come ad </w:t>
      </w:r>
      <w:r w:rsidR="00185DD6" w:rsidRPr="00407142">
        <w:rPr>
          <w:rFonts w:ascii="Tahoma" w:hAnsi="Tahoma" w:cs="Tahoma"/>
          <w:i/>
          <w:iCs/>
          <w:sz w:val="24"/>
          <w:szCs w:val="24"/>
        </w:rPr>
        <w:lastRenderedPageBreak/>
        <w:t xml:space="preserve">esempio quelli fuggiti da </w:t>
      </w:r>
      <w:proofErr w:type="spellStart"/>
      <w:r w:rsidR="00185DD6" w:rsidRPr="00407142">
        <w:rPr>
          <w:rFonts w:ascii="Tahoma" w:hAnsi="Tahoma" w:cs="Tahoma"/>
          <w:i/>
          <w:iCs/>
          <w:sz w:val="24"/>
          <w:szCs w:val="24"/>
        </w:rPr>
        <w:t>Gallignana</w:t>
      </w:r>
      <w:proofErr w:type="spellEnd"/>
      <w:r w:rsidR="00185DD6" w:rsidRPr="00407142">
        <w:rPr>
          <w:rFonts w:ascii="Tahoma" w:hAnsi="Tahoma" w:cs="Tahoma"/>
          <w:i/>
          <w:iCs/>
          <w:sz w:val="24"/>
          <w:szCs w:val="24"/>
        </w:rPr>
        <w:t>, perfettamente bilingui, da me visitati nel campo di Laterina</w:t>
      </w:r>
      <w:r w:rsidR="00185DD6">
        <w:rPr>
          <w:rFonts w:ascii="Tahoma" w:hAnsi="Tahoma" w:cs="Tahoma"/>
          <w:sz w:val="24"/>
          <w:szCs w:val="24"/>
        </w:rPr>
        <w:t>”</w:t>
      </w:r>
      <w:r w:rsidR="00A303F8">
        <w:rPr>
          <w:rFonts w:ascii="Tahoma" w:hAnsi="Tahoma" w:cs="Tahoma"/>
          <w:sz w:val="24"/>
          <w:szCs w:val="24"/>
        </w:rPr>
        <w:t>.</w:t>
      </w:r>
    </w:p>
    <w:p w14:paraId="5F63BE0B" w14:textId="028D695D" w:rsidR="00C87A58" w:rsidRDefault="00185DD6" w:rsidP="00585E6F">
      <w:pPr>
        <w:jc w:val="both"/>
        <w:rPr>
          <w:rFonts w:ascii="Tahoma" w:hAnsi="Tahoma" w:cs="Tahoma"/>
          <w:sz w:val="24"/>
          <w:szCs w:val="24"/>
        </w:rPr>
      </w:pPr>
      <w:r w:rsidRPr="00A303F8">
        <w:rPr>
          <w:rFonts w:ascii="Tahoma" w:hAnsi="Tahoma" w:cs="Tahoma"/>
          <w:sz w:val="20"/>
          <w:szCs w:val="20"/>
        </w:rPr>
        <w:t xml:space="preserve">(testimonianza di Lino </w:t>
      </w:r>
      <w:proofErr w:type="spellStart"/>
      <w:r w:rsidRPr="00A303F8">
        <w:rPr>
          <w:rFonts w:ascii="Tahoma" w:hAnsi="Tahoma" w:cs="Tahoma"/>
          <w:sz w:val="20"/>
          <w:szCs w:val="20"/>
        </w:rPr>
        <w:t>Vivoda</w:t>
      </w:r>
      <w:proofErr w:type="spellEnd"/>
      <w:r w:rsidRPr="00A303F8">
        <w:rPr>
          <w:rFonts w:ascii="Tahoma" w:hAnsi="Tahoma" w:cs="Tahoma"/>
          <w:sz w:val="20"/>
          <w:szCs w:val="20"/>
        </w:rPr>
        <w:t xml:space="preserve">, polesano, noto patriota, in </w:t>
      </w:r>
      <w:r w:rsidRPr="00A303F8">
        <w:rPr>
          <w:rFonts w:ascii="Tahoma" w:hAnsi="Tahoma" w:cs="Tahoma"/>
          <w:i/>
          <w:iCs/>
          <w:sz w:val="20"/>
          <w:szCs w:val="20"/>
        </w:rPr>
        <w:t>Infoibati ed esuli: quanti</w:t>
      </w:r>
      <w:proofErr w:type="gramStart"/>
      <w:r w:rsidRPr="00A303F8">
        <w:rPr>
          <w:rFonts w:ascii="Tahoma" w:hAnsi="Tahoma" w:cs="Tahoma"/>
          <w:i/>
          <w:iCs/>
          <w:sz w:val="20"/>
          <w:szCs w:val="20"/>
        </w:rPr>
        <w:t>?</w:t>
      </w:r>
      <w:r w:rsidRPr="00A303F8">
        <w:rPr>
          <w:rFonts w:ascii="Tahoma" w:hAnsi="Tahoma" w:cs="Tahoma"/>
          <w:sz w:val="20"/>
          <w:szCs w:val="20"/>
        </w:rPr>
        <w:t xml:space="preserve"> </w:t>
      </w:r>
      <w:r w:rsidR="00A303F8">
        <w:rPr>
          <w:rFonts w:ascii="Tahoma" w:hAnsi="Tahoma" w:cs="Tahoma"/>
          <w:sz w:val="20"/>
          <w:szCs w:val="20"/>
        </w:rPr>
        <w:t>,</w:t>
      </w:r>
      <w:proofErr w:type="gramEnd"/>
      <w:r w:rsidR="00A303F8">
        <w:rPr>
          <w:rFonts w:ascii="Tahoma" w:hAnsi="Tahoma" w:cs="Tahoma"/>
          <w:sz w:val="20"/>
          <w:szCs w:val="20"/>
        </w:rPr>
        <w:t xml:space="preserve"> i</w:t>
      </w:r>
      <w:r w:rsidRPr="00A303F8">
        <w:rPr>
          <w:rFonts w:ascii="Tahoma" w:hAnsi="Tahoma" w:cs="Tahoma"/>
          <w:sz w:val="20"/>
          <w:szCs w:val="20"/>
        </w:rPr>
        <w:t>n “Istria Europa</w:t>
      </w:r>
      <w:r w:rsidR="00A303F8">
        <w:rPr>
          <w:rFonts w:ascii="Tahoma" w:hAnsi="Tahoma" w:cs="Tahoma"/>
          <w:sz w:val="20"/>
          <w:szCs w:val="20"/>
        </w:rPr>
        <w:t>”</w:t>
      </w:r>
      <w:r w:rsidRPr="00A303F8">
        <w:rPr>
          <w:rFonts w:ascii="Tahoma" w:hAnsi="Tahoma" w:cs="Tahoma"/>
          <w:sz w:val="20"/>
          <w:szCs w:val="20"/>
        </w:rPr>
        <w:t>, VII (1999), n. 25, p. 1).</w:t>
      </w:r>
    </w:p>
    <w:p w14:paraId="63CC4B96" w14:textId="3F683B0B" w:rsidR="00C87A58" w:rsidRDefault="00C87A58" w:rsidP="00585E6F">
      <w:pPr>
        <w:jc w:val="both"/>
        <w:rPr>
          <w:rFonts w:ascii="Tahoma" w:hAnsi="Tahoma" w:cs="Tahoma"/>
          <w:sz w:val="24"/>
          <w:szCs w:val="24"/>
        </w:rPr>
      </w:pPr>
      <w:r>
        <w:rPr>
          <w:rFonts w:ascii="Tahoma" w:hAnsi="Tahoma" w:cs="Tahoma"/>
          <w:sz w:val="24"/>
          <w:szCs w:val="24"/>
        </w:rPr>
        <w:t xml:space="preserve">La cifra di 350 mila è stata invece stabilita nel febbraio 1986 </w:t>
      </w:r>
      <w:r w:rsidR="00185DD6">
        <w:rPr>
          <w:rFonts w:ascii="Tahoma" w:hAnsi="Tahoma" w:cs="Tahoma"/>
          <w:sz w:val="24"/>
          <w:szCs w:val="24"/>
        </w:rPr>
        <w:t>nel corso di una seduta del Comitato di coordinamento fra le associazioni degli istriani, fiumani e dalmati</w:t>
      </w:r>
      <w:r w:rsidR="00407142">
        <w:rPr>
          <w:rFonts w:ascii="Tahoma" w:hAnsi="Tahoma" w:cs="Tahoma"/>
          <w:sz w:val="24"/>
          <w:szCs w:val="24"/>
        </w:rPr>
        <w:t xml:space="preserve"> (presente fra gli altri il medesimo </w:t>
      </w:r>
      <w:proofErr w:type="spellStart"/>
      <w:r w:rsidR="00407142">
        <w:rPr>
          <w:rFonts w:ascii="Tahoma" w:hAnsi="Tahoma" w:cs="Tahoma"/>
          <w:sz w:val="24"/>
          <w:szCs w:val="24"/>
        </w:rPr>
        <w:t>Vivoda</w:t>
      </w:r>
      <w:proofErr w:type="spellEnd"/>
      <w:r w:rsidR="00407142">
        <w:rPr>
          <w:rFonts w:ascii="Tahoma" w:hAnsi="Tahoma" w:cs="Tahoma"/>
          <w:sz w:val="24"/>
          <w:szCs w:val="24"/>
        </w:rPr>
        <w:t>)</w:t>
      </w:r>
      <w:r w:rsidR="00185DD6">
        <w:rPr>
          <w:rFonts w:ascii="Tahoma" w:hAnsi="Tahoma" w:cs="Tahoma"/>
          <w:sz w:val="24"/>
          <w:szCs w:val="24"/>
        </w:rPr>
        <w:t xml:space="preserve">, al fine di porre un freno alle stime al rialzo diffuse da alcune associazioni, </w:t>
      </w:r>
      <w:r w:rsidR="003618D9">
        <w:rPr>
          <w:rFonts w:ascii="Tahoma" w:hAnsi="Tahoma" w:cs="Tahoma"/>
          <w:sz w:val="24"/>
          <w:szCs w:val="24"/>
        </w:rPr>
        <w:t xml:space="preserve">che </w:t>
      </w:r>
      <w:r w:rsidR="00185DD6">
        <w:rPr>
          <w:rFonts w:ascii="Tahoma" w:hAnsi="Tahoma" w:cs="Tahoma"/>
          <w:sz w:val="24"/>
          <w:szCs w:val="24"/>
        </w:rPr>
        <w:t>ad esempio calcola</w:t>
      </w:r>
      <w:r w:rsidR="003618D9">
        <w:rPr>
          <w:rFonts w:ascii="Tahoma" w:hAnsi="Tahoma" w:cs="Tahoma"/>
          <w:sz w:val="24"/>
          <w:szCs w:val="24"/>
        </w:rPr>
        <w:t>van</w:t>
      </w:r>
      <w:r w:rsidR="00185DD6">
        <w:rPr>
          <w:rFonts w:ascii="Tahoma" w:hAnsi="Tahoma" w:cs="Tahoma"/>
          <w:sz w:val="24"/>
          <w:szCs w:val="24"/>
        </w:rPr>
        <w:t>o anche i figli degli esodati. A quell’accordo le associazioni si sono sempre attenute, fino a quando in tempi recenti non hanno cominciato ad accostarsi alla più realistica stima di circa 300mila.</w:t>
      </w:r>
    </w:p>
    <w:p w14:paraId="2183FC77" w14:textId="77777777" w:rsidR="00A303F8" w:rsidRDefault="00A303F8" w:rsidP="00585E6F">
      <w:pPr>
        <w:jc w:val="both"/>
        <w:rPr>
          <w:rFonts w:ascii="Tahoma" w:hAnsi="Tahoma" w:cs="Tahoma"/>
          <w:sz w:val="24"/>
          <w:szCs w:val="24"/>
        </w:rPr>
      </w:pPr>
    </w:p>
    <w:p w14:paraId="3D54D9AF" w14:textId="02AEDB93" w:rsidR="00A303F8" w:rsidRDefault="00A303F8" w:rsidP="00A303F8">
      <w:pPr>
        <w:jc w:val="center"/>
        <w:rPr>
          <w:rFonts w:ascii="Tahoma" w:hAnsi="Tahoma" w:cs="Tahoma"/>
          <w:b/>
          <w:bCs/>
          <w:color w:val="C00000"/>
          <w:sz w:val="24"/>
          <w:szCs w:val="24"/>
        </w:rPr>
      </w:pPr>
      <w:r w:rsidRPr="00A303F8">
        <w:rPr>
          <w:rFonts w:ascii="Tahoma" w:hAnsi="Tahoma" w:cs="Tahoma"/>
          <w:b/>
          <w:bCs/>
          <w:color w:val="C00000"/>
          <w:sz w:val="24"/>
          <w:szCs w:val="24"/>
        </w:rPr>
        <w:t>SPOSTAMENTI FORZATI DI POPOLAZIONE</w:t>
      </w:r>
    </w:p>
    <w:p w14:paraId="0ECDBABA" w14:textId="3D3EC46B" w:rsidR="00A303F8" w:rsidRDefault="00A303F8" w:rsidP="00A303F8">
      <w:pPr>
        <w:spacing w:line="240" w:lineRule="auto"/>
        <w:jc w:val="both"/>
        <w:rPr>
          <w:rFonts w:ascii="Tahoma" w:hAnsi="Tahoma" w:cs="Tahoma"/>
          <w:sz w:val="24"/>
          <w:szCs w:val="24"/>
        </w:rPr>
      </w:pPr>
      <w:r w:rsidRPr="00A303F8">
        <w:rPr>
          <w:rFonts w:ascii="Tahoma" w:hAnsi="Tahoma" w:cs="Tahoma"/>
          <w:sz w:val="24"/>
          <w:szCs w:val="24"/>
        </w:rPr>
        <w:t>Si può parlare di spostamento forzato di popolazione quando un gruppo umano,</w:t>
      </w:r>
      <w:r>
        <w:rPr>
          <w:rFonts w:ascii="Tahoma" w:hAnsi="Tahoma" w:cs="Tahoma"/>
          <w:sz w:val="24"/>
          <w:szCs w:val="24"/>
        </w:rPr>
        <w:t xml:space="preserve"> </w:t>
      </w:r>
      <w:r w:rsidRPr="00A303F8">
        <w:rPr>
          <w:rFonts w:ascii="Tahoma" w:hAnsi="Tahoma" w:cs="Tahoma"/>
          <w:sz w:val="24"/>
          <w:szCs w:val="24"/>
        </w:rPr>
        <w:t>definito secondo criteri variabili (religiosi, etnico-nazionali, razziali, ecc.) viene in vario modo</w:t>
      </w:r>
      <w:r>
        <w:rPr>
          <w:rFonts w:ascii="Tahoma" w:hAnsi="Tahoma" w:cs="Tahoma"/>
          <w:sz w:val="24"/>
          <w:szCs w:val="24"/>
        </w:rPr>
        <w:t xml:space="preserve"> c</w:t>
      </w:r>
      <w:r w:rsidRPr="00A303F8">
        <w:rPr>
          <w:rFonts w:ascii="Tahoma" w:hAnsi="Tahoma" w:cs="Tahoma"/>
          <w:sz w:val="24"/>
          <w:szCs w:val="24"/>
        </w:rPr>
        <w:t>ostretto ad abbandonare il suo territorio d’insediamento storico a seguito delle politiche</w:t>
      </w:r>
      <w:r>
        <w:rPr>
          <w:rFonts w:ascii="Tahoma" w:hAnsi="Tahoma" w:cs="Tahoma"/>
          <w:sz w:val="24"/>
          <w:szCs w:val="24"/>
        </w:rPr>
        <w:t xml:space="preserve"> </w:t>
      </w:r>
      <w:r w:rsidRPr="00A303F8">
        <w:rPr>
          <w:rFonts w:ascii="Tahoma" w:hAnsi="Tahoma" w:cs="Tahoma"/>
          <w:sz w:val="24"/>
          <w:szCs w:val="24"/>
        </w:rPr>
        <w:t>attuate da chi detiene il potere sul territorio medesimo. In linea generale, ciò può avvenire</w:t>
      </w:r>
      <w:r>
        <w:rPr>
          <w:rFonts w:ascii="Tahoma" w:hAnsi="Tahoma" w:cs="Tahoma"/>
          <w:sz w:val="24"/>
          <w:szCs w:val="24"/>
        </w:rPr>
        <w:t xml:space="preserve"> </w:t>
      </w:r>
      <w:r w:rsidRPr="00A303F8">
        <w:rPr>
          <w:rFonts w:ascii="Tahoma" w:hAnsi="Tahoma" w:cs="Tahoma"/>
          <w:sz w:val="24"/>
          <w:szCs w:val="24"/>
        </w:rPr>
        <w:t xml:space="preserve">secondo </w:t>
      </w:r>
      <w:r w:rsidRPr="00346D6C">
        <w:rPr>
          <w:rFonts w:ascii="Tahoma" w:hAnsi="Tahoma" w:cs="Tahoma"/>
          <w:b/>
          <w:bCs/>
          <w:color w:val="C00000"/>
          <w:sz w:val="24"/>
          <w:szCs w:val="24"/>
        </w:rPr>
        <w:t>tre tipologie</w:t>
      </w:r>
      <w:r w:rsidRPr="00A303F8">
        <w:rPr>
          <w:rFonts w:ascii="Tahoma" w:hAnsi="Tahoma" w:cs="Tahoma"/>
          <w:sz w:val="24"/>
          <w:szCs w:val="24"/>
        </w:rPr>
        <w:t>, che non vanno confuse tra loro.</w:t>
      </w:r>
      <w:r w:rsidRPr="00A303F8">
        <w:t xml:space="preserve"> </w:t>
      </w:r>
      <w:r w:rsidRPr="00A303F8">
        <w:rPr>
          <w:rFonts w:ascii="Tahoma" w:hAnsi="Tahoma" w:cs="Tahoma"/>
          <w:sz w:val="24"/>
          <w:szCs w:val="24"/>
        </w:rPr>
        <w:t xml:space="preserve">Si ha una </w:t>
      </w:r>
      <w:r w:rsidRPr="00346D6C">
        <w:rPr>
          <w:rFonts w:ascii="Tahoma" w:hAnsi="Tahoma" w:cs="Tahoma"/>
          <w:b/>
          <w:bCs/>
          <w:color w:val="0070C0"/>
          <w:sz w:val="24"/>
          <w:szCs w:val="24"/>
        </w:rPr>
        <w:t>deportazione</w:t>
      </w:r>
      <w:r w:rsidRPr="00A303F8">
        <w:rPr>
          <w:rFonts w:ascii="Tahoma" w:hAnsi="Tahoma" w:cs="Tahoma"/>
          <w:sz w:val="24"/>
          <w:szCs w:val="24"/>
        </w:rPr>
        <w:t xml:space="preserve"> quando il potere si fa carico di organizzare il trasferimento del gruppo</w:t>
      </w:r>
      <w:r>
        <w:rPr>
          <w:rFonts w:ascii="Tahoma" w:hAnsi="Tahoma" w:cs="Tahoma"/>
          <w:sz w:val="24"/>
          <w:szCs w:val="24"/>
        </w:rPr>
        <w:t xml:space="preserve"> </w:t>
      </w:r>
      <w:r w:rsidRPr="00A303F8">
        <w:rPr>
          <w:rFonts w:ascii="Tahoma" w:hAnsi="Tahoma" w:cs="Tahoma"/>
          <w:sz w:val="24"/>
          <w:szCs w:val="24"/>
        </w:rPr>
        <w:t>bersaglio (esempi: deportazioni staliniane, deportazione degli ebrei, deportazioni di civili</w:t>
      </w:r>
      <w:r>
        <w:rPr>
          <w:rFonts w:ascii="Tahoma" w:hAnsi="Tahoma" w:cs="Tahoma"/>
          <w:sz w:val="24"/>
          <w:szCs w:val="24"/>
        </w:rPr>
        <w:t xml:space="preserve"> </w:t>
      </w:r>
      <w:r w:rsidRPr="00A303F8">
        <w:rPr>
          <w:rFonts w:ascii="Tahoma" w:hAnsi="Tahoma" w:cs="Tahoma"/>
          <w:sz w:val="24"/>
          <w:szCs w:val="24"/>
        </w:rPr>
        <w:t>slavi nei campi di internamento italiani durante la guerra in Jugoslavia). Si ha un’</w:t>
      </w:r>
      <w:r w:rsidRPr="00346D6C">
        <w:rPr>
          <w:rFonts w:ascii="Tahoma" w:hAnsi="Tahoma" w:cs="Tahoma"/>
          <w:b/>
          <w:bCs/>
          <w:color w:val="0070C0"/>
          <w:sz w:val="24"/>
          <w:szCs w:val="24"/>
        </w:rPr>
        <w:t>espulsione</w:t>
      </w:r>
      <w:r>
        <w:rPr>
          <w:rFonts w:ascii="Tahoma" w:hAnsi="Tahoma" w:cs="Tahoma"/>
          <w:sz w:val="24"/>
          <w:szCs w:val="24"/>
        </w:rPr>
        <w:t xml:space="preserve"> </w:t>
      </w:r>
      <w:r w:rsidRPr="00A303F8">
        <w:rPr>
          <w:rFonts w:ascii="Tahoma" w:hAnsi="Tahoma" w:cs="Tahoma"/>
          <w:sz w:val="24"/>
          <w:szCs w:val="24"/>
        </w:rPr>
        <w:t>quando il potere emana una serie di norme che impongono ai membri del gruppo minoritario</w:t>
      </w:r>
      <w:r>
        <w:rPr>
          <w:rFonts w:ascii="Tahoma" w:hAnsi="Tahoma" w:cs="Tahoma"/>
          <w:sz w:val="24"/>
          <w:szCs w:val="24"/>
        </w:rPr>
        <w:t xml:space="preserve"> </w:t>
      </w:r>
      <w:r w:rsidRPr="00A303F8">
        <w:rPr>
          <w:rFonts w:ascii="Tahoma" w:hAnsi="Tahoma" w:cs="Tahoma"/>
          <w:sz w:val="24"/>
          <w:szCs w:val="24"/>
        </w:rPr>
        <w:t>di abbandonare il territorio, pena sanzioni gravissime (esempi: l’espulsione dei tedeschi dalla</w:t>
      </w:r>
      <w:r>
        <w:rPr>
          <w:rFonts w:ascii="Tahoma" w:hAnsi="Tahoma" w:cs="Tahoma"/>
          <w:sz w:val="24"/>
          <w:szCs w:val="24"/>
        </w:rPr>
        <w:t xml:space="preserve"> </w:t>
      </w:r>
      <w:r w:rsidRPr="00A303F8">
        <w:rPr>
          <w:rFonts w:ascii="Tahoma" w:hAnsi="Tahoma" w:cs="Tahoma"/>
          <w:sz w:val="24"/>
          <w:szCs w:val="24"/>
        </w:rPr>
        <w:t>Polonia, dalla Cecoslovacchia e dalla Jugoslavia dopo la Seconda guerra mondiale). Si ha un</w:t>
      </w:r>
      <w:r>
        <w:rPr>
          <w:rFonts w:ascii="Tahoma" w:hAnsi="Tahoma" w:cs="Tahoma"/>
          <w:sz w:val="24"/>
          <w:szCs w:val="24"/>
        </w:rPr>
        <w:t xml:space="preserve"> </w:t>
      </w:r>
      <w:r w:rsidRPr="00346D6C">
        <w:rPr>
          <w:rFonts w:ascii="Tahoma" w:hAnsi="Tahoma" w:cs="Tahoma"/>
          <w:b/>
          <w:bCs/>
          <w:color w:val="0070C0"/>
          <w:sz w:val="24"/>
          <w:szCs w:val="24"/>
        </w:rPr>
        <w:t>esodo</w:t>
      </w:r>
      <w:r w:rsidRPr="00346D6C">
        <w:rPr>
          <w:rFonts w:ascii="Tahoma" w:hAnsi="Tahoma" w:cs="Tahoma"/>
          <w:color w:val="0070C0"/>
          <w:sz w:val="24"/>
          <w:szCs w:val="24"/>
        </w:rPr>
        <w:t xml:space="preserve"> </w:t>
      </w:r>
      <w:r w:rsidRPr="00A303F8">
        <w:rPr>
          <w:rFonts w:ascii="Tahoma" w:hAnsi="Tahoma" w:cs="Tahoma"/>
          <w:sz w:val="24"/>
          <w:szCs w:val="24"/>
        </w:rPr>
        <w:t>quando il potere crea sul territorio condizioni ambientali così pesanti da costringere i</w:t>
      </w:r>
      <w:r>
        <w:rPr>
          <w:rFonts w:ascii="Tahoma" w:hAnsi="Tahoma" w:cs="Tahoma"/>
          <w:sz w:val="24"/>
          <w:szCs w:val="24"/>
        </w:rPr>
        <w:t xml:space="preserve"> </w:t>
      </w:r>
      <w:r w:rsidRPr="00A303F8">
        <w:rPr>
          <w:rFonts w:ascii="Tahoma" w:hAnsi="Tahoma" w:cs="Tahoma"/>
          <w:sz w:val="24"/>
          <w:szCs w:val="24"/>
        </w:rPr>
        <w:t>membri del gruppo bersaglio a “scegliere” di andarsene (esempi: l’esodo dei circassi dalla</w:t>
      </w:r>
      <w:r>
        <w:rPr>
          <w:rFonts w:ascii="Tahoma" w:hAnsi="Tahoma" w:cs="Tahoma"/>
          <w:sz w:val="24"/>
          <w:szCs w:val="24"/>
        </w:rPr>
        <w:t xml:space="preserve"> </w:t>
      </w:r>
      <w:r w:rsidRPr="00A303F8">
        <w:rPr>
          <w:rFonts w:ascii="Tahoma" w:hAnsi="Tahoma" w:cs="Tahoma"/>
          <w:sz w:val="24"/>
          <w:szCs w:val="24"/>
        </w:rPr>
        <w:t>Crimea in epoca zarista; l’esodo degli italiani dalla Venezia Giulia e Dalmazia).</w:t>
      </w:r>
    </w:p>
    <w:p w14:paraId="7A1A862B" w14:textId="1877FEF8" w:rsidR="00A303F8" w:rsidRPr="00A303F8" w:rsidRDefault="00A303F8" w:rsidP="00A303F8">
      <w:pPr>
        <w:spacing w:line="240" w:lineRule="auto"/>
        <w:jc w:val="both"/>
        <w:rPr>
          <w:rFonts w:ascii="Tahoma" w:hAnsi="Tahoma" w:cs="Tahoma"/>
          <w:sz w:val="20"/>
          <w:szCs w:val="20"/>
        </w:rPr>
      </w:pPr>
      <w:r w:rsidRPr="00A303F8">
        <w:rPr>
          <w:rFonts w:ascii="Tahoma" w:hAnsi="Tahoma" w:cs="Tahoma"/>
          <w:sz w:val="20"/>
          <w:szCs w:val="20"/>
        </w:rPr>
        <w:t xml:space="preserve">(Ministero dell’Istruzione e del Merito, </w:t>
      </w:r>
      <w:r w:rsidRPr="00A303F8">
        <w:rPr>
          <w:rFonts w:ascii="Tahoma" w:hAnsi="Tahoma" w:cs="Tahoma"/>
          <w:i/>
          <w:iCs/>
          <w:sz w:val="20"/>
          <w:szCs w:val="20"/>
        </w:rPr>
        <w:t>Linee guida per la didattica della Frontiera Adriatica</w:t>
      </w:r>
      <w:r w:rsidRPr="00A303F8">
        <w:rPr>
          <w:rFonts w:ascii="Tahoma" w:hAnsi="Tahoma" w:cs="Tahoma"/>
          <w:sz w:val="20"/>
          <w:szCs w:val="20"/>
        </w:rPr>
        <w:t>, Roma 2023)</w:t>
      </w:r>
    </w:p>
    <w:p w14:paraId="33CE7F88" w14:textId="77777777" w:rsidR="00A303F8" w:rsidRDefault="00A303F8" w:rsidP="00A303F8">
      <w:pPr>
        <w:spacing w:line="240" w:lineRule="auto"/>
        <w:jc w:val="both"/>
        <w:rPr>
          <w:rFonts w:ascii="Tahoma" w:hAnsi="Tahoma" w:cs="Tahoma"/>
          <w:sz w:val="24"/>
          <w:szCs w:val="24"/>
        </w:rPr>
      </w:pPr>
    </w:p>
    <w:p w14:paraId="30078C53" w14:textId="11E6256D" w:rsidR="00A303F8" w:rsidRPr="00A303F8" w:rsidRDefault="00A303F8" w:rsidP="00A303F8">
      <w:pPr>
        <w:jc w:val="center"/>
        <w:rPr>
          <w:rFonts w:ascii="Tahoma" w:hAnsi="Tahoma" w:cs="Tahoma"/>
          <w:b/>
          <w:bCs/>
          <w:sz w:val="24"/>
          <w:szCs w:val="24"/>
        </w:rPr>
      </w:pPr>
      <w:r w:rsidRPr="00A303F8">
        <w:rPr>
          <w:rFonts w:ascii="Tahoma" w:hAnsi="Tahoma" w:cs="Tahoma"/>
          <w:b/>
          <w:bCs/>
          <w:color w:val="C00000"/>
          <w:sz w:val="24"/>
          <w:szCs w:val="24"/>
        </w:rPr>
        <w:t>ESODO</w:t>
      </w:r>
    </w:p>
    <w:p w14:paraId="64E5EFE5" w14:textId="7D92E876" w:rsidR="000A4DD1" w:rsidRDefault="00A303F8" w:rsidP="00A303F8">
      <w:pPr>
        <w:jc w:val="both"/>
        <w:rPr>
          <w:rFonts w:ascii="Tahoma" w:hAnsi="Tahoma" w:cs="Tahoma"/>
          <w:sz w:val="24"/>
          <w:szCs w:val="24"/>
        </w:rPr>
      </w:pPr>
      <w:r w:rsidRPr="00A303F8">
        <w:rPr>
          <w:rFonts w:ascii="Tahoma" w:hAnsi="Tahoma" w:cs="Tahoma"/>
          <w:sz w:val="24"/>
          <w:szCs w:val="24"/>
        </w:rPr>
        <w:t>Il termine esodo si riferisce sul piano generale ad una specifica tipologia di</w:t>
      </w:r>
      <w:r>
        <w:rPr>
          <w:rFonts w:ascii="Tahoma" w:hAnsi="Tahoma" w:cs="Tahoma"/>
          <w:sz w:val="24"/>
          <w:szCs w:val="24"/>
        </w:rPr>
        <w:t xml:space="preserve"> </w:t>
      </w:r>
      <w:r w:rsidRPr="00A303F8">
        <w:rPr>
          <w:rFonts w:ascii="Tahoma" w:hAnsi="Tahoma" w:cs="Tahoma"/>
          <w:sz w:val="24"/>
          <w:szCs w:val="24"/>
        </w:rPr>
        <w:t>spostamento forzato di popolazione, diversa nei metodi dalle deportazioni e dalle espulsioni</w:t>
      </w:r>
      <w:r>
        <w:rPr>
          <w:rFonts w:ascii="Tahoma" w:hAnsi="Tahoma" w:cs="Tahoma"/>
          <w:sz w:val="24"/>
          <w:szCs w:val="24"/>
        </w:rPr>
        <w:t xml:space="preserve"> </w:t>
      </w:r>
      <w:r w:rsidRPr="00A303F8">
        <w:rPr>
          <w:rFonts w:ascii="Tahoma" w:hAnsi="Tahoma" w:cs="Tahoma"/>
          <w:sz w:val="24"/>
          <w:szCs w:val="24"/>
        </w:rPr>
        <w:t>e fondata sulla creazione, da parte del potere vigente in un territorio, di condizioni ambientali</w:t>
      </w:r>
      <w:r>
        <w:rPr>
          <w:rFonts w:ascii="Tahoma" w:hAnsi="Tahoma" w:cs="Tahoma"/>
          <w:sz w:val="24"/>
          <w:szCs w:val="24"/>
        </w:rPr>
        <w:t xml:space="preserve"> </w:t>
      </w:r>
      <w:r w:rsidRPr="00A303F8">
        <w:rPr>
          <w:rFonts w:ascii="Tahoma" w:hAnsi="Tahoma" w:cs="Tahoma"/>
          <w:sz w:val="24"/>
          <w:szCs w:val="24"/>
        </w:rPr>
        <w:t>così avverse (sotto il profilo economico, sociale, politico, nazionale, religioso) da indurre un</w:t>
      </w:r>
      <w:r>
        <w:rPr>
          <w:rFonts w:ascii="Tahoma" w:hAnsi="Tahoma" w:cs="Tahoma"/>
          <w:sz w:val="24"/>
          <w:szCs w:val="24"/>
        </w:rPr>
        <w:t xml:space="preserve"> g</w:t>
      </w:r>
      <w:r w:rsidRPr="00A303F8">
        <w:rPr>
          <w:rFonts w:ascii="Tahoma" w:hAnsi="Tahoma" w:cs="Tahoma"/>
          <w:sz w:val="24"/>
          <w:szCs w:val="24"/>
        </w:rPr>
        <w:t>ruppo, designato in riferimento a caratteri variabili, a prendere la via dell’esilio. Per Esodo</w:t>
      </w:r>
      <w:r>
        <w:rPr>
          <w:rFonts w:ascii="Tahoma" w:hAnsi="Tahoma" w:cs="Tahoma"/>
          <w:sz w:val="24"/>
          <w:szCs w:val="24"/>
        </w:rPr>
        <w:t xml:space="preserve"> </w:t>
      </w:r>
      <w:r w:rsidRPr="00A303F8">
        <w:rPr>
          <w:rFonts w:ascii="Tahoma" w:hAnsi="Tahoma" w:cs="Tahoma"/>
          <w:sz w:val="24"/>
          <w:szCs w:val="24"/>
        </w:rPr>
        <w:t>giuliano-dalmata, scritto maiuscolo e/o talvolta virgolettato, s’intende specificamente</w:t>
      </w:r>
      <w:r>
        <w:rPr>
          <w:rFonts w:ascii="Tahoma" w:hAnsi="Tahoma" w:cs="Tahoma"/>
          <w:sz w:val="24"/>
          <w:szCs w:val="24"/>
        </w:rPr>
        <w:t xml:space="preserve"> </w:t>
      </w:r>
      <w:r w:rsidRPr="00A303F8">
        <w:rPr>
          <w:rFonts w:ascii="Tahoma" w:hAnsi="Tahoma" w:cs="Tahoma"/>
          <w:sz w:val="24"/>
          <w:szCs w:val="24"/>
        </w:rPr>
        <w:t>l’allontanamento forzato dai territori d’insediamento storico della quasi totalità del gruppo</w:t>
      </w:r>
      <w:r>
        <w:rPr>
          <w:rFonts w:ascii="Tahoma" w:hAnsi="Tahoma" w:cs="Tahoma"/>
          <w:sz w:val="24"/>
          <w:szCs w:val="24"/>
        </w:rPr>
        <w:t xml:space="preserve"> </w:t>
      </w:r>
      <w:r w:rsidRPr="00A303F8">
        <w:rPr>
          <w:rFonts w:ascii="Tahoma" w:hAnsi="Tahoma" w:cs="Tahoma"/>
          <w:sz w:val="24"/>
          <w:szCs w:val="24"/>
        </w:rPr>
        <w:t>nazionale italiano residente nelle aree, già facenti parte dello stato italiano, passate a diverso</w:t>
      </w:r>
      <w:r>
        <w:rPr>
          <w:rFonts w:ascii="Tahoma" w:hAnsi="Tahoma" w:cs="Tahoma"/>
          <w:sz w:val="24"/>
          <w:szCs w:val="24"/>
        </w:rPr>
        <w:t xml:space="preserve"> </w:t>
      </w:r>
      <w:r w:rsidRPr="00A303F8">
        <w:rPr>
          <w:rFonts w:ascii="Tahoma" w:hAnsi="Tahoma" w:cs="Tahoma"/>
          <w:sz w:val="24"/>
          <w:szCs w:val="24"/>
        </w:rPr>
        <w:t xml:space="preserve">titolo sotto controllo jugoslavo dopo la Seconda guerra mondiale. </w:t>
      </w:r>
      <w:r>
        <w:rPr>
          <w:rFonts w:ascii="Tahoma" w:hAnsi="Tahoma" w:cs="Tahoma"/>
          <w:sz w:val="24"/>
          <w:szCs w:val="24"/>
        </w:rPr>
        <w:t xml:space="preserve">Una </w:t>
      </w:r>
      <w:r w:rsidRPr="00A303F8">
        <w:rPr>
          <w:rFonts w:ascii="Tahoma" w:hAnsi="Tahoma" w:cs="Tahoma"/>
          <w:sz w:val="24"/>
          <w:szCs w:val="24"/>
        </w:rPr>
        <w:t>quantizzazione precisa è impossibile ma dai dati più recenti si stima il complesso del numero</w:t>
      </w:r>
      <w:r>
        <w:rPr>
          <w:rFonts w:ascii="Tahoma" w:hAnsi="Tahoma" w:cs="Tahoma"/>
          <w:sz w:val="24"/>
          <w:szCs w:val="24"/>
        </w:rPr>
        <w:t xml:space="preserve"> </w:t>
      </w:r>
      <w:r w:rsidRPr="00A303F8">
        <w:rPr>
          <w:rFonts w:ascii="Tahoma" w:hAnsi="Tahoma" w:cs="Tahoma"/>
          <w:sz w:val="24"/>
          <w:szCs w:val="24"/>
        </w:rPr>
        <w:t>dei profughi, in tutto l’arco del “grande esodo”, in circa 300 mila persone</w:t>
      </w:r>
      <w:r>
        <w:rPr>
          <w:rFonts w:ascii="Tahoma" w:hAnsi="Tahoma" w:cs="Tahoma"/>
          <w:sz w:val="24"/>
          <w:szCs w:val="24"/>
        </w:rPr>
        <w:t>.</w:t>
      </w:r>
    </w:p>
    <w:p w14:paraId="5B45E53B" w14:textId="77777777" w:rsidR="00A303F8" w:rsidRPr="00A303F8" w:rsidRDefault="00A303F8" w:rsidP="00A303F8">
      <w:pPr>
        <w:spacing w:line="240" w:lineRule="auto"/>
        <w:jc w:val="both"/>
        <w:rPr>
          <w:rFonts w:ascii="Tahoma" w:hAnsi="Tahoma" w:cs="Tahoma"/>
          <w:sz w:val="20"/>
          <w:szCs w:val="20"/>
        </w:rPr>
      </w:pPr>
      <w:r w:rsidRPr="00A303F8">
        <w:rPr>
          <w:rFonts w:ascii="Tahoma" w:hAnsi="Tahoma" w:cs="Tahoma"/>
          <w:sz w:val="20"/>
          <w:szCs w:val="20"/>
        </w:rPr>
        <w:t xml:space="preserve">(Ministero dell’Istruzione e del Merito, </w:t>
      </w:r>
      <w:r w:rsidRPr="00A303F8">
        <w:rPr>
          <w:rFonts w:ascii="Tahoma" w:hAnsi="Tahoma" w:cs="Tahoma"/>
          <w:i/>
          <w:iCs/>
          <w:sz w:val="20"/>
          <w:szCs w:val="20"/>
        </w:rPr>
        <w:t>Linee guida per la didattica della Frontiera Adriatica</w:t>
      </w:r>
      <w:r w:rsidRPr="00A303F8">
        <w:rPr>
          <w:rFonts w:ascii="Tahoma" w:hAnsi="Tahoma" w:cs="Tahoma"/>
          <w:sz w:val="20"/>
          <w:szCs w:val="20"/>
        </w:rPr>
        <w:t>, Roma 2023)</w:t>
      </w:r>
    </w:p>
    <w:p w14:paraId="3AA4B1CD" w14:textId="77777777" w:rsidR="00A303F8" w:rsidRDefault="00A303F8" w:rsidP="00A303F8">
      <w:pPr>
        <w:jc w:val="both"/>
        <w:rPr>
          <w:rFonts w:ascii="Tahoma" w:hAnsi="Tahoma" w:cs="Tahoma"/>
          <w:sz w:val="24"/>
          <w:szCs w:val="24"/>
        </w:rPr>
      </w:pPr>
    </w:p>
    <w:p w14:paraId="2EE73D3C" w14:textId="7DF36029" w:rsidR="00A303F8" w:rsidRPr="00983EF7" w:rsidRDefault="00A303F8" w:rsidP="00A303F8">
      <w:pPr>
        <w:jc w:val="both"/>
        <w:rPr>
          <w:sz w:val="24"/>
          <w:szCs w:val="24"/>
        </w:rPr>
      </w:pPr>
      <w:r>
        <w:rPr>
          <w:rFonts w:ascii="Tahoma" w:hAnsi="Tahoma" w:cs="Tahoma"/>
          <w:sz w:val="24"/>
          <w:szCs w:val="24"/>
        </w:rPr>
        <w:lastRenderedPageBreak/>
        <w:t xml:space="preserve">Si può parlare di “esodi” in </w:t>
      </w:r>
      <w:r w:rsidRPr="00983EF7">
        <w:rPr>
          <w:rFonts w:ascii="Tahoma" w:hAnsi="Tahoma" w:cs="Tahoma"/>
          <w:b/>
          <w:bCs/>
          <w:kern w:val="24"/>
          <w:sz w:val="24"/>
          <w:szCs w:val="24"/>
        </w:rPr>
        <w:t>"</w:t>
      </w:r>
      <w:r w:rsidRPr="00983EF7">
        <w:rPr>
          <w:rFonts w:ascii="Tahoma" w:hAnsi="Tahoma" w:cs="Tahoma"/>
          <w:b/>
          <w:bCs/>
          <w:i/>
          <w:iCs/>
          <w:kern w:val="24"/>
          <w:sz w:val="24"/>
          <w:szCs w:val="24"/>
        </w:rPr>
        <w:t>quei casi in cui un gruppo di abitanti fu indotto a fuoriuscire dai confini politici del territorio in cui viveva a causa di pressioni esercitate dal governo che lo controllava, sia in termini di violenza diretta sia in termini di privazione di diritti, soprattutto in corrispondenza di un radicale mutamento politico che investiva le relazioni tra stati (conflitti bellici, crolli e costruzioni di stati). In tali circostanze la migrazione forzata non era il chiaro obiettivo iniziale del governo in questione, né tantomeno quest’ultimo la organizzò; il risultato finale fu comunque l’emigrazione quasi totale del gruppo. Questi casi vanno senza dubbio compresi nel novero delle migrazioni forzate, anche se furono gli unici in cui la scelta di migrare fatta dai singoli o dalle singole famiglie ma estesasi fino ad acquisire una dimensione di massa, ebbe un ruolo attivo nello spostamento. Essi furono inoltre gli unici in cui le condizioni di arrivo (per esempio la concessione della cittadinanza nel paese di accoglienza) furono un fattore importante</w:t>
      </w:r>
      <w:r w:rsidRPr="00983EF7">
        <w:rPr>
          <w:rFonts w:ascii="Tahoma" w:hAnsi="Tahoma" w:cs="Tahoma"/>
          <w:b/>
          <w:bCs/>
          <w:kern w:val="24"/>
          <w:sz w:val="24"/>
          <w:szCs w:val="24"/>
        </w:rPr>
        <w:t>”.</w:t>
      </w:r>
    </w:p>
    <w:p w14:paraId="7824FA30" w14:textId="77777777" w:rsidR="00A303F8" w:rsidRDefault="00A303F8" w:rsidP="00A303F8">
      <w:pPr>
        <w:spacing w:line="192" w:lineRule="auto"/>
        <w:jc w:val="both"/>
        <w:rPr>
          <w:rFonts w:ascii="Tahoma" w:eastAsia="Tahoma" w:hAnsi="Tahoma" w:cs="Tahoma"/>
          <w:color w:val="000000"/>
          <w:kern w:val="24"/>
          <w:sz w:val="20"/>
          <w:szCs w:val="20"/>
        </w:rPr>
      </w:pPr>
      <w:r w:rsidRPr="00983EF7">
        <w:rPr>
          <w:rFonts w:ascii="Tahoma" w:eastAsia="Tahoma" w:hAnsi="Tahoma" w:cs="Tahoma"/>
          <w:color w:val="000000"/>
          <w:kern w:val="24"/>
          <w:sz w:val="20"/>
          <w:szCs w:val="20"/>
        </w:rPr>
        <w:t xml:space="preserve">(Antonio Ferrara, Niccolò </w:t>
      </w:r>
      <w:proofErr w:type="spellStart"/>
      <w:r w:rsidRPr="00983EF7">
        <w:rPr>
          <w:rFonts w:ascii="Tahoma" w:eastAsia="Tahoma" w:hAnsi="Tahoma" w:cs="Tahoma"/>
          <w:color w:val="000000"/>
          <w:kern w:val="24"/>
          <w:sz w:val="20"/>
          <w:szCs w:val="20"/>
        </w:rPr>
        <w:t>Pianciola</w:t>
      </w:r>
      <w:proofErr w:type="spellEnd"/>
      <w:r w:rsidRPr="00983EF7">
        <w:rPr>
          <w:rFonts w:ascii="Tahoma" w:eastAsia="Tahoma" w:hAnsi="Tahoma" w:cs="Tahoma"/>
          <w:color w:val="000000"/>
          <w:kern w:val="24"/>
          <w:sz w:val="20"/>
          <w:szCs w:val="20"/>
        </w:rPr>
        <w:t xml:space="preserve">, </w:t>
      </w:r>
      <w:r w:rsidRPr="00983EF7">
        <w:rPr>
          <w:rFonts w:ascii="Tahoma" w:eastAsia="Tahoma" w:hAnsi="Tahoma" w:cs="Tahoma"/>
          <w:i/>
          <w:iCs/>
          <w:color w:val="000000"/>
          <w:kern w:val="24"/>
          <w:sz w:val="20"/>
          <w:szCs w:val="20"/>
        </w:rPr>
        <w:t>L'età delle migrazioni forzate: esodi e deportazioni in Europa, 1853-1953</w:t>
      </w:r>
      <w:r w:rsidRPr="00983EF7">
        <w:rPr>
          <w:rFonts w:ascii="Tahoma" w:eastAsia="Tahoma" w:hAnsi="Tahoma" w:cs="Tahoma"/>
          <w:color w:val="000000"/>
          <w:kern w:val="24"/>
          <w:sz w:val="20"/>
          <w:szCs w:val="20"/>
        </w:rPr>
        <w:t>, Il Mulino, Bologna 2012)</w:t>
      </w:r>
    </w:p>
    <w:p w14:paraId="1ED00AAD" w14:textId="77777777" w:rsidR="00277E1F" w:rsidRDefault="00277E1F" w:rsidP="00A303F8">
      <w:pPr>
        <w:spacing w:line="192" w:lineRule="auto"/>
        <w:jc w:val="both"/>
        <w:rPr>
          <w:rFonts w:ascii="Tahoma" w:eastAsia="Tahoma" w:hAnsi="Tahoma" w:cs="Tahoma"/>
          <w:color w:val="000000"/>
          <w:kern w:val="24"/>
          <w:sz w:val="20"/>
          <w:szCs w:val="20"/>
        </w:rPr>
      </w:pPr>
    </w:p>
    <w:p w14:paraId="75F99506" w14:textId="77777777" w:rsidR="00277E1F" w:rsidRDefault="00277E1F" w:rsidP="00A303F8">
      <w:pPr>
        <w:spacing w:line="192" w:lineRule="auto"/>
        <w:jc w:val="both"/>
        <w:rPr>
          <w:rFonts w:ascii="Tahoma" w:eastAsia="Tahoma" w:hAnsi="Tahoma" w:cs="Tahoma"/>
          <w:color w:val="000000"/>
          <w:kern w:val="24"/>
          <w:sz w:val="20"/>
          <w:szCs w:val="20"/>
        </w:rPr>
      </w:pPr>
    </w:p>
    <w:p w14:paraId="0CE45C21" w14:textId="641FB349" w:rsidR="00277E1F" w:rsidRDefault="00277E1F" w:rsidP="00277E1F">
      <w:pPr>
        <w:spacing w:line="192" w:lineRule="auto"/>
        <w:jc w:val="center"/>
        <w:rPr>
          <w:rFonts w:ascii="Tahoma" w:eastAsia="Tahoma" w:hAnsi="Tahoma" w:cs="Tahoma"/>
          <w:b/>
          <w:bCs/>
          <w:color w:val="C00000"/>
          <w:kern w:val="24"/>
          <w:sz w:val="24"/>
          <w:szCs w:val="24"/>
        </w:rPr>
      </w:pPr>
      <w:r w:rsidRPr="00277E1F">
        <w:rPr>
          <w:rFonts w:ascii="Tahoma" w:eastAsia="Tahoma" w:hAnsi="Tahoma" w:cs="Tahoma"/>
          <w:b/>
          <w:bCs/>
          <w:color w:val="C00000"/>
          <w:kern w:val="24"/>
          <w:sz w:val="24"/>
          <w:szCs w:val="24"/>
        </w:rPr>
        <w:t>MOTIVAZIONI DELL’ESODO</w:t>
      </w:r>
    </w:p>
    <w:p w14:paraId="73E00784" w14:textId="77777777" w:rsidR="00277E1F" w:rsidRPr="00277E1F" w:rsidRDefault="00277E1F" w:rsidP="00277E1F">
      <w:pPr>
        <w:spacing w:line="192" w:lineRule="auto"/>
        <w:jc w:val="center"/>
        <w:rPr>
          <w:rFonts w:ascii="Tahoma" w:eastAsia="Tahoma" w:hAnsi="Tahoma" w:cs="Tahoma"/>
          <w:b/>
          <w:bCs/>
          <w:color w:val="C00000"/>
          <w:kern w:val="24"/>
          <w:sz w:val="24"/>
          <w:szCs w:val="24"/>
        </w:rPr>
      </w:pPr>
    </w:p>
    <w:p w14:paraId="0C440268" w14:textId="7D75BA34" w:rsidR="00277E1F" w:rsidRPr="007A4E58" w:rsidRDefault="00277E1F" w:rsidP="00A303F8">
      <w:pPr>
        <w:spacing w:line="192" w:lineRule="auto"/>
        <w:jc w:val="both"/>
        <w:rPr>
          <w:rFonts w:ascii="Tahoma" w:eastAsia="Tahoma" w:hAnsi="Tahoma" w:cs="Tahoma"/>
          <w:b/>
          <w:bCs/>
          <w:color w:val="0070C0"/>
          <w:kern w:val="24"/>
          <w:sz w:val="24"/>
          <w:szCs w:val="24"/>
        </w:rPr>
      </w:pPr>
      <w:r w:rsidRPr="007A4E58">
        <w:rPr>
          <w:rFonts w:ascii="Tahoma" w:eastAsia="Tahoma" w:hAnsi="Tahoma" w:cs="Tahoma"/>
          <w:b/>
          <w:bCs/>
          <w:color w:val="0070C0"/>
          <w:kern w:val="24"/>
          <w:sz w:val="24"/>
          <w:szCs w:val="24"/>
        </w:rPr>
        <w:t>1 I PERCH</w:t>
      </w:r>
      <w:r w:rsidR="007A4E58">
        <w:rPr>
          <w:rFonts w:ascii="Tahoma" w:eastAsia="Tahoma" w:hAnsi="Tahoma" w:cs="Tahoma"/>
          <w:b/>
          <w:bCs/>
          <w:color w:val="0070C0"/>
          <w:kern w:val="24"/>
          <w:sz w:val="24"/>
          <w:szCs w:val="24"/>
        </w:rPr>
        <w:t>È</w:t>
      </w:r>
      <w:r w:rsidRPr="007A4E58">
        <w:rPr>
          <w:rFonts w:ascii="Tahoma" w:eastAsia="Tahoma" w:hAnsi="Tahoma" w:cs="Tahoma"/>
          <w:b/>
          <w:bCs/>
          <w:color w:val="0070C0"/>
          <w:kern w:val="24"/>
          <w:sz w:val="24"/>
          <w:szCs w:val="24"/>
        </w:rPr>
        <w:t xml:space="preserve"> DELLE VITTIME</w:t>
      </w:r>
    </w:p>
    <w:p w14:paraId="795D30D1" w14:textId="77777777" w:rsidR="00277E1F" w:rsidRDefault="00277E1F" w:rsidP="00277E1F">
      <w:pPr>
        <w:spacing w:after="0" w:line="216" w:lineRule="auto"/>
        <w:contextualSpacing/>
        <w:jc w:val="both"/>
        <w:rPr>
          <w:rFonts w:ascii="Tahoma" w:eastAsia="Times New Roman" w:hAnsi="Tahoma" w:cs="Tahoma"/>
          <w:b/>
          <w:bCs/>
          <w:color w:val="C00000"/>
          <w:kern w:val="24"/>
          <w:position w:val="1"/>
          <w:sz w:val="24"/>
          <w:szCs w:val="24"/>
          <w:lang w:eastAsia="it-IT"/>
          <w14:ligatures w14:val="none"/>
        </w:rPr>
      </w:pPr>
    </w:p>
    <w:p w14:paraId="74B3CB0F" w14:textId="661972FD" w:rsidR="00277E1F" w:rsidRDefault="00277E1F" w:rsidP="00277E1F">
      <w:pPr>
        <w:spacing w:after="0" w:line="216" w:lineRule="auto"/>
        <w:contextualSpacing/>
        <w:jc w:val="both"/>
        <w:rPr>
          <w:rFonts w:ascii="Tahoma" w:eastAsia="Times New Roman" w:hAnsi="Tahoma" w:cs="Tahoma"/>
          <w:color w:val="000000"/>
          <w:kern w:val="24"/>
          <w:position w:val="1"/>
          <w:sz w:val="24"/>
          <w:szCs w:val="24"/>
          <w:lang w:eastAsia="it-IT"/>
          <w14:ligatures w14:val="none"/>
        </w:rPr>
      </w:pPr>
      <w:r w:rsidRPr="00277E1F">
        <w:rPr>
          <w:rFonts w:ascii="Tahoma" w:eastAsia="Times New Roman" w:hAnsi="Tahoma" w:cs="Tahoma"/>
          <w:b/>
          <w:bCs/>
          <w:color w:val="C00000"/>
          <w:kern w:val="24"/>
          <w:position w:val="1"/>
          <w:sz w:val="24"/>
          <w:szCs w:val="24"/>
          <w:lang w:eastAsia="it-IT"/>
          <w14:ligatures w14:val="none"/>
        </w:rPr>
        <w:t>PAURA</w:t>
      </w:r>
      <w:r w:rsidRPr="00277E1F">
        <w:rPr>
          <w:rFonts w:ascii="Tahoma" w:eastAsia="Times New Roman" w:hAnsi="Tahoma" w:cs="Tahoma"/>
          <w:color w:val="000000"/>
          <w:kern w:val="24"/>
          <w:position w:val="1"/>
          <w:sz w:val="24"/>
          <w:szCs w:val="24"/>
          <w:lang w:eastAsia="it-IT"/>
          <w14:ligatures w14:val="none"/>
        </w:rPr>
        <w:t xml:space="preserve"> = esperienza traumatica ed ammonitrice delle </w:t>
      </w:r>
      <w:r w:rsidRPr="00277E1F">
        <w:rPr>
          <w:rFonts w:ascii="Tahoma" w:eastAsia="Times New Roman" w:hAnsi="Tahoma" w:cs="Tahoma"/>
          <w:b/>
          <w:bCs/>
          <w:color w:val="0070C0"/>
          <w:kern w:val="24"/>
          <w:position w:val="1"/>
          <w:sz w:val="24"/>
          <w:szCs w:val="24"/>
          <w:lang w:eastAsia="it-IT"/>
          <w14:ligatures w14:val="none"/>
        </w:rPr>
        <w:t>foibe</w:t>
      </w:r>
      <w:r w:rsidRPr="00277E1F">
        <w:rPr>
          <w:rFonts w:ascii="Tahoma" w:eastAsia="Times New Roman" w:hAnsi="Tahoma" w:cs="Tahoma"/>
          <w:color w:val="000000"/>
          <w:kern w:val="24"/>
          <w:position w:val="1"/>
          <w:sz w:val="24"/>
          <w:szCs w:val="24"/>
          <w:lang w:eastAsia="it-IT"/>
          <w14:ligatures w14:val="none"/>
        </w:rPr>
        <w:t xml:space="preserve"> + violenza (di stato) endemica anche se a bassa intensità </w:t>
      </w:r>
      <w:r w:rsidRPr="00277E1F">
        <w:rPr>
          <w:rFonts w:ascii="Tahoma" w:eastAsia="Times New Roman" w:hAnsi="Tahoma" w:cs="Tahoma"/>
          <w:b/>
          <w:bCs/>
          <w:color w:val="000000"/>
          <w:kern w:val="24"/>
          <w:position w:val="1"/>
          <w:sz w:val="24"/>
          <w:szCs w:val="24"/>
          <w:lang w:eastAsia="it-IT"/>
          <w14:ligatures w14:val="none"/>
        </w:rPr>
        <w:t>&lt;=</w:t>
      </w:r>
      <w:r w:rsidRPr="00277E1F">
        <w:rPr>
          <w:rFonts w:ascii="Tahoma" w:eastAsia="Times New Roman" w:hAnsi="Tahoma" w:cs="Tahoma"/>
          <w:color w:val="000000"/>
          <w:kern w:val="24"/>
          <w:position w:val="1"/>
          <w:sz w:val="24"/>
          <w:szCs w:val="24"/>
          <w:lang w:eastAsia="it-IT"/>
          <w14:ligatures w14:val="none"/>
        </w:rPr>
        <w:t xml:space="preserve"> </w:t>
      </w:r>
      <w:r w:rsidRPr="00277E1F">
        <w:rPr>
          <w:rFonts w:ascii="Tahoma" w:eastAsia="Times New Roman" w:hAnsi="Tahoma" w:cs="Tahoma"/>
          <w:b/>
          <w:bCs/>
          <w:color w:val="0070C0"/>
          <w:kern w:val="24"/>
          <w:position w:val="1"/>
          <w:sz w:val="24"/>
          <w:szCs w:val="24"/>
          <w:lang w:eastAsia="it-IT"/>
          <w14:ligatures w14:val="none"/>
        </w:rPr>
        <w:t xml:space="preserve">stato di polizia </w:t>
      </w:r>
      <w:r w:rsidRPr="00277E1F">
        <w:rPr>
          <w:rFonts w:ascii="Tahoma" w:eastAsia="Times New Roman" w:hAnsi="Tahoma" w:cs="Tahoma"/>
          <w:color w:val="000000"/>
          <w:kern w:val="24"/>
          <w:position w:val="1"/>
          <w:sz w:val="24"/>
          <w:szCs w:val="24"/>
          <w:lang w:eastAsia="it-IT"/>
          <w14:ligatures w14:val="none"/>
        </w:rPr>
        <w:t xml:space="preserve">(violenza pubblica + liquidazioni amministrative) </w:t>
      </w:r>
    </w:p>
    <w:p w14:paraId="07608F6B" w14:textId="77777777" w:rsidR="00277E1F" w:rsidRDefault="00277E1F" w:rsidP="00277E1F">
      <w:pPr>
        <w:spacing w:after="0" w:line="216" w:lineRule="auto"/>
        <w:contextualSpacing/>
        <w:jc w:val="both"/>
        <w:rPr>
          <w:rFonts w:ascii="Tahoma" w:eastAsia="Times New Roman" w:hAnsi="Tahoma" w:cs="Tahoma"/>
          <w:color w:val="000000"/>
          <w:kern w:val="24"/>
          <w:position w:val="1"/>
          <w:sz w:val="24"/>
          <w:szCs w:val="24"/>
          <w:lang w:eastAsia="it-IT"/>
          <w14:ligatures w14:val="none"/>
        </w:rPr>
      </w:pPr>
    </w:p>
    <w:p w14:paraId="080564F0" w14:textId="30820758" w:rsidR="00277E1F" w:rsidRPr="00277E1F" w:rsidRDefault="00277E1F" w:rsidP="00277E1F">
      <w:pPr>
        <w:spacing w:after="0" w:line="216" w:lineRule="auto"/>
        <w:contextualSpacing/>
        <w:jc w:val="both"/>
        <w:rPr>
          <w:rFonts w:ascii="Tahoma" w:eastAsia="Times New Roman" w:hAnsi="Tahoma" w:cs="Tahoma"/>
          <w:kern w:val="0"/>
          <w:sz w:val="24"/>
          <w:szCs w:val="24"/>
          <w:lang w:eastAsia="it-IT"/>
          <w14:ligatures w14:val="none"/>
        </w:rPr>
      </w:pPr>
      <w:r w:rsidRPr="00277E1F">
        <w:rPr>
          <w:rFonts w:ascii="Tahoma" w:eastAsia="Times New Roman" w:hAnsi="Tahoma" w:cs="Tahoma"/>
          <w:b/>
          <w:bCs/>
          <w:color w:val="C00000"/>
          <w:kern w:val="24"/>
          <w:position w:val="1"/>
          <w:sz w:val="24"/>
          <w:szCs w:val="24"/>
          <w:lang w:eastAsia="it-IT"/>
          <w14:ligatures w14:val="none"/>
        </w:rPr>
        <w:t>OPPRESSIONE</w:t>
      </w:r>
      <w:r w:rsidRPr="00277E1F">
        <w:rPr>
          <w:rFonts w:ascii="Tahoma" w:eastAsia="Times New Roman" w:hAnsi="Tahoma" w:cs="Tahoma"/>
          <w:color w:val="000000"/>
          <w:kern w:val="24"/>
          <w:position w:val="1"/>
          <w:sz w:val="24"/>
          <w:szCs w:val="24"/>
          <w:lang w:eastAsia="it-IT"/>
          <w14:ligatures w14:val="none"/>
        </w:rPr>
        <w:t xml:space="preserve"> = regime </w:t>
      </w:r>
      <w:r w:rsidRPr="00277E1F">
        <w:rPr>
          <w:rFonts w:ascii="Tahoma" w:eastAsia="Times New Roman" w:hAnsi="Tahoma" w:cs="Tahoma"/>
          <w:b/>
          <w:bCs/>
          <w:color w:val="0070C0"/>
          <w:kern w:val="24"/>
          <w:position w:val="1"/>
          <w:sz w:val="24"/>
          <w:szCs w:val="24"/>
          <w:lang w:eastAsia="it-IT"/>
          <w14:ligatures w14:val="none"/>
        </w:rPr>
        <w:t>stalinista</w:t>
      </w:r>
      <w:r w:rsidRPr="00277E1F">
        <w:rPr>
          <w:rFonts w:ascii="Tahoma" w:eastAsia="Times New Roman" w:hAnsi="Tahoma" w:cs="Tahoma"/>
          <w:color w:val="000000"/>
          <w:kern w:val="24"/>
          <w:position w:val="1"/>
          <w:sz w:val="24"/>
          <w:szCs w:val="24"/>
          <w:lang w:eastAsia="it-IT"/>
          <w14:ligatures w14:val="none"/>
        </w:rPr>
        <w:t>, in cui italiani categoria pregiudizialmente sospetta</w:t>
      </w:r>
    </w:p>
    <w:p w14:paraId="7C296E45" w14:textId="77777777" w:rsidR="00277E1F" w:rsidRDefault="00277E1F" w:rsidP="00277E1F">
      <w:pPr>
        <w:spacing w:after="0" w:line="216" w:lineRule="auto"/>
        <w:contextualSpacing/>
        <w:jc w:val="both"/>
        <w:rPr>
          <w:rFonts w:ascii="Tahoma" w:eastAsia="Times New Roman" w:hAnsi="Tahoma" w:cs="Tahoma"/>
          <w:b/>
          <w:bCs/>
          <w:color w:val="C00000"/>
          <w:kern w:val="24"/>
          <w:position w:val="1"/>
          <w:sz w:val="24"/>
          <w:szCs w:val="24"/>
          <w:lang w:eastAsia="it-IT"/>
          <w14:ligatures w14:val="none"/>
        </w:rPr>
      </w:pPr>
    </w:p>
    <w:p w14:paraId="51FDF85E" w14:textId="1E6AA42F" w:rsidR="00277E1F" w:rsidRPr="00277E1F" w:rsidRDefault="00277E1F" w:rsidP="00277E1F">
      <w:pPr>
        <w:spacing w:after="0" w:line="216" w:lineRule="auto"/>
        <w:contextualSpacing/>
        <w:jc w:val="both"/>
        <w:rPr>
          <w:rFonts w:ascii="Tahoma" w:eastAsia="Times New Roman" w:hAnsi="Tahoma" w:cs="Tahoma"/>
          <w:kern w:val="0"/>
          <w:sz w:val="24"/>
          <w:szCs w:val="24"/>
          <w:lang w:eastAsia="it-IT"/>
          <w14:ligatures w14:val="none"/>
        </w:rPr>
      </w:pPr>
      <w:r w:rsidRPr="00277E1F">
        <w:rPr>
          <w:rFonts w:ascii="Tahoma" w:eastAsia="Times New Roman" w:hAnsi="Tahoma" w:cs="Tahoma"/>
          <w:b/>
          <w:bCs/>
          <w:color w:val="C00000"/>
          <w:kern w:val="24"/>
          <w:position w:val="1"/>
          <w:sz w:val="24"/>
          <w:szCs w:val="24"/>
          <w:lang w:eastAsia="it-IT"/>
          <w14:ligatures w14:val="none"/>
        </w:rPr>
        <w:t>RIVOLUZIONE</w:t>
      </w:r>
      <w:r w:rsidRPr="00277E1F">
        <w:rPr>
          <w:rFonts w:ascii="Tahoma" w:eastAsia="Times New Roman" w:hAnsi="Tahoma" w:cs="Tahoma"/>
          <w:color w:val="000000"/>
          <w:kern w:val="24"/>
          <w:position w:val="1"/>
          <w:sz w:val="24"/>
          <w:szCs w:val="24"/>
          <w:lang w:eastAsia="it-IT"/>
          <w14:ligatures w14:val="none"/>
        </w:rPr>
        <w:t xml:space="preserve"> </w:t>
      </w:r>
      <w:proofErr w:type="gramStart"/>
      <w:r w:rsidRPr="00277E1F">
        <w:rPr>
          <w:rFonts w:ascii="Tahoma" w:eastAsia="Times New Roman" w:hAnsi="Tahoma" w:cs="Tahoma"/>
          <w:color w:val="000000"/>
          <w:kern w:val="24"/>
          <w:position w:val="1"/>
          <w:sz w:val="24"/>
          <w:szCs w:val="24"/>
          <w:lang w:eastAsia="it-IT"/>
          <w14:ligatures w14:val="none"/>
        </w:rPr>
        <w:t xml:space="preserve">=  </w:t>
      </w:r>
      <w:r w:rsidRPr="00277E1F">
        <w:rPr>
          <w:rFonts w:ascii="Tahoma" w:eastAsia="Times New Roman" w:hAnsi="Tahoma" w:cs="Tahoma"/>
          <w:b/>
          <w:bCs/>
          <w:color w:val="0070C0"/>
          <w:kern w:val="24"/>
          <w:position w:val="1"/>
          <w:sz w:val="24"/>
          <w:szCs w:val="24"/>
          <w:lang w:eastAsia="it-IT"/>
          <w14:ligatures w14:val="none"/>
        </w:rPr>
        <w:t>mondo</w:t>
      </w:r>
      <w:proofErr w:type="gramEnd"/>
      <w:r w:rsidRPr="00277E1F">
        <w:rPr>
          <w:rFonts w:ascii="Tahoma" w:eastAsia="Times New Roman" w:hAnsi="Tahoma" w:cs="Tahoma"/>
          <w:b/>
          <w:bCs/>
          <w:color w:val="0070C0"/>
          <w:kern w:val="24"/>
          <w:position w:val="1"/>
          <w:sz w:val="24"/>
          <w:szCs w:val="24"/>
          <w:lang w:eastAsia="it-IT"/>
          <w14:ligatures w14:val="none"/>
        </w:rPr>
        <w:t xml:space="preserve"> a testa in giù </w:t>
      </w:r>
      <w:r w:rsidRPr="00277E1F">
        <w:rPr>
          <w:rFonts w:ascii="Tahoma" w:eastAsia="Times New Roman" w:hAnsi="Tahoma" w:cs="Tahoma"/>
          <w:color w:val="000000"/>
          <w:kern w:val="24"/>
          <w:position w:val="1"/>
          <w:sz w:val="24"/>
          <w:szCs w:val="24"/>
          <w:lang w:eastAsia="it-IT"/>
          <w14:ligatures w14:val="none"/>
        </w:rPr>
        <w:t>: drastico rivolgimento degli equilibri sociali e nazionali =&gt; sostituzione di classe dirigente, codice linguistico, valori</w:t>
      </w:r>
    </w:p>
    <w:p w14:paraId="64B690CC" w14:textId="77777777" w:rsidR="00277E1F" w:rsidRDefault="00277E1F" w:rsidP="00277E1F">
      <w:pPr>
        <w:spacing w:after="0" w:line="216" w:lineRule="auto"/>
        <w:contextualSpacing/>
        <w:jc w:val="both"/>
        <w:rPr>
          <w:rFonts w:ascii="Tahoma" w:eastAsia="Times New Roman" w:hAnsi="Tahoma" w:cs="Tahoma"/>
          <w:b/>
          <w:bCs/>
          <w:color w:val="C00000"/>
          <w:kern w:val="24"/>
          <w:position w:val="1"/>
          <w:sz w:val="24"/>
          <w:szCs w:val="24"/>
          <w:lang w:eastAsia="it-IT"/>
          <w14:ligatures w14:val="none"/>
        </w:rPr>
      </w:pPr>
    </w:p>
    <w:p w14:paraId="172E1C4C" w14:textId="025CA499" w:rsidR="00277E1F" w:rsidRPr="00277E1F" w:rsidRDefault="00277E1F" w:rsidP="00277E1F">
      <w:pPr>
        <w:spacing w:after="0" w:line="216" w:lineRule="auto"/>
        <w:contextualSpacing/>
        <w:jc w:val="both"/>
        <w:rPr>
          <w:rFonts w:ascii="Tahoma" w:eastAsia="Times New Roman" w:hAnsi="Tahoma" w:cs="Tahoma"/>
          <w:color w:val="0070C0"/>
          <w:kern w:val="0"/>
          <w:sz w:val="24"/>
          <w:szCs w:val="24"/>
          <w:lang w:eastAsia="it-IT"/>
          <w14:ligatures w14:val="none"/>
        </w:rPr>
      </w:pPr>
      <w:r w:rsidRPr="00277E1F">
        <w:rPr>
          <w:rFonts w:ascii="Tahoma" w:eastAsia="Times New Roman" w:hAnsi="Tahoma" w:cs="Tahoma"/>
          <w:b/>
          <w:bCs/>
          <w:color w:val="C00000"/>
          <w:kern w:val="24"/>
          <w:position w:val="1"/>
          <w:sz w:val="24"/>
          <w:szCs w:val="24"/>
          <w:lang w:eastAsia="it-IT"/>
          <w14:ligatures w14:val="none"/>
        </w:rPr>
        <w:t xml:space="preserve">PERSECUZIONE RELIGIOSA </w:t>
      </w:r>
      <w:r w:rsidRPr="00277E1F">
        <w:rPr>
          <w:rFonts w:ascii="Tahoma" w:eastAsia="Times New Roman" w:hAnsi="Tahoma" w:cs="Tahoma"/>
          <w:color w:val="000000"/>
          <w:kern w:val="24"/>
          <w:position w:val="1"/>
          <w:sz w:val="24"/>
          <w:szCs w:val="24"/>
          <w:lang w:eastAsia="it-IT"/>
          <w14:ligatures w14:val="none"/>
        </w:rPr>
        <w:t xml:space="preserve">= feroce sul </w:t>
      </w:r>
      <w:r w:rsidRPr="00277E1F">
        <w:rPr>
          <w:rFonts w:ascii="Tahoma" w:eastAsia="Times New Roman" w:hAnsi="Tahoma" w:cs="Tahoma"/>
          <w:b/>
          <w:bCs/>
          <w:color w:val="0070C0"/>
          <w:kern w:val="24"/>
          <w:position w:val="1"/>
          <w:sz w:val="24"/>
          <w:szCs w:val="24"/>
          <w:lang w:eastAsia="it-IT"/>
          <w14:ligatures w14:val="none"/>
        </w:rPr>
        <w:t>clero</w:t>
      </w:r>
      <w:r w:rsidRPr="00277E1F">
        <w:rPr>
          <w:rFonts w:ascii="Tahoma" w:eastAsia="Times New Roman" w:hAnsi="Tahoma" w:cs="Tahoma"/>
          <w:color w:val="000000"/>
          <w:kern w:val="24"/>
          <w:position w:val="1"/>
          <w:sz w:val="24"/>
          <w:szCs w:val="24"/>
          <w:lang w:eastAsia="it-IT"/>
          <w14:ligatures w14:val="none"/>
        </w:rPr>
        <w:t xml:space="preserve"> (depositario</w:t>
      </w:r>
      <w:r w:rsidR="007A4E58">
        <w:rPr>
          <w:rFonts w:ascii="Tahoma" w:eastAsia="Times New Roman" w:hAnsi="Tahoma" w:cs="Tahoma"/>
          <w:color w:val="000000"/>
          <w:kern w:val="24"/>
          <w:position w:val="1"/>
          <w:sz w:val="24"/>
          <w:szCs w:val="24"/>
          <w:lang w:eastAsia="it-IT"/>
          <w14:ligatures w14:val="none"/>
        </w:rPr>
        <w:t xml:space="preserve"> dell’</w:t>
      </w:r>
      <w:r w:rsidRPr="00277E1F">
        <w:rPr>
          <w:rFonts w:ascii="Tahoma" w:eastAsia="Times New Roman" w:hAnsi="Tahoma" w:cs="Tahoma"/>
          <w:color w:val="000000"/>
          <w:kern w:val="24"/>
          <w:position w:val="1"/>
          <w:sz w:val="24"/>
          <w:szCs w:val="24"/>
          <w:lang w:eastAsia="it-IT"/>
          <w14:ligatures w14:val="none"/>
        </w:rPr>
        <w:t>identità</w:t>
      </w:r>
      <w:r w:rsidR="007A4E58">
        <w:rPr>
          <w:rFonts w:ascii="Tahoma" w:eastAsia="Times New Roman" w:hAnsi="Tahoma" w:cs="Tahoma"/>
          <w:color w:val="000000"/>
          <w:kern w:val="24"/>
          <w:position w:val="1"/>
          <w:sz w:val="24"/>
          <w:szCs w:val="24"/>
          <w:lang w:eastAsia="it-IT"/>
          <w14:ligatures w14:val="none"/>
        </w:rPr>
        <w:t xml:space="preserve"> italiana</w:t>
      </w:r>
      <w:r w:rsidRPr="00277E1F">
        <w:rPr>
          <w:rFonts w:ascii="Tahoma" w:eastAsia="Times New Roman" w:hAnsi="Tahoma" w:cs="Tahoma"/>
          <w:color w:val="000000"/>
          <w:kern w:val="24"/>
          <w:position w:val="1"/>
          <w:sz w:val="24"/>
          <w:szCs w:val="24"/>
          <w:lang w:eastAsia="it-IT"/>
          <w14:ligatures w14:val="none"/>
        </w:rPr>
        <w:t xml:space="preserve">), intimidatoria sui </w:t>
      </w:r>
      <w:r w:rsidRPr="00277E1F">
        <w:rPr>
          <w:rFonts w:ascii="Tahoma" w:eastAsia="Times New Roman" w:hAnsi="Tahoma" w:cs="Tahoma"/>
          <w:b/>
          <w:bCs/>
          <w:color w:val="0070C0"/>
          <w:kern w:val="24"/>
          <w:position w:val="1"/>
          <w:sz w:val="24"/>
          <w:szCs w:val="24"/>
          <w:lang w:eastAsia="it-IT"/>
          <w14:ligatures w14:val="none"/>
        </w:rPr>
        <w:t>fedeli</w:t>
      </w:r>
    </w:p>
    <w:p w14:paraId="3A3D8B65" w14:textId="77777777" w:rsidR="00277E1F" w:rsidRDefault="00277E1F" w:rsidP="00277E1F">
      <w:pPr>
        <w:spacing w:line="192" w:lineRule="auto"/>
        <w:jc w:val="both"/>
        <w:rPr>
          <w:rFonts w:ascii="Tahoma" w:eastAsia="Times New Roman" w:hAnsi="Tahoma" w:cs="Tahoma"/>
          <w:b/>
          <w:bCs/>
          <w:color w:val="C00000"/>
          <w:kern w:val="24"/>
          <w:position w:val="1"/>
          <w:sz w:val="24"/>
          <w:szCs w:val="24"/>
          <w:lang w:eastAsia="it-IT"/>
          <w14:ligatures w14:val="none"/>
        </w:rPr>
      </w:pPr>
    </w:p>
    <w:p w14:paraId="50836508" w14:textId="77777777" w:rsidR="007A4E58" w:rsidRDefault="00277E1F" w:rsidP="00277E1F">
      <w:pPr>
        <w:spacing w:line="192" w:lineRule="auto"/>
        <w:jc w:val="both"/>
        <w:rPr>
          <w:rFonts w:ascii="Tahoma" w:eastAsia="Times New Roman" w:hAnsi="Tahoma" w:cs="Tahoma"/>
          <w:color w:val="000000"/>
          <w:kern w:val="24"/>
          <w:position w:val="1"/>
          <w:sz w:val="24"/>
          <w:szCs w:val="24"/>
          <w:lang w:eastAsia="it-IT"/>
          <w14:ligatures w14:val="none"/>
        </w:rPr>
      </w:pPr>
      <w:r w:rsidRPr="00277E1F">
        <w:rPr>
          <w:rFonts w:ascii="Tahoma" w:eastAsia="Times New Roman" w:hAnsi="Tahoma" w:cs="Tahoma"/>
          <w:b/>
          <w:bCs/>
          <w:color w:val="C00000"/>
          <w:kern w:val="24"/>
          <w:position w:val="1"/>
          <w:sz w:val="24"/>
          <w:szCs w:val="24"/>
          <w:lang w:eastAsia="it-IT"/>
          <w14:ligatures w14:val="none"/>
        </w:rPr>
        <w:t>DEMONIZZAZIONE DELL’ITALIANITA</w:t>
      </w:r>
      <w:r w:rsidRPr="00277E1F">
        <w:rPr>
          <w:rFonts w:ascii="Tahoma" w:eastAsia="Times New Roman" w:hAnsi="Tahoma" w:cs="Tahoma"/>
          <w:color w:val="000000"/>
          <w:kern w:val="24"/>
          <w:position w:val="1"/>
          <w:sz w:val="24"/>
          <w:szCs w:val="24"/>
          <w:lang w:eastAsia="it-IT"/>
          <w14:ligatures w14:val="none"/>
        </w:rPr>
        <w:t xml:space="preserve">’ = </w:t>
      </w:r>
      <w:r w:rsidRPr="007A4E58">
        <w:rPr>
          <w:rFonts w:ascii="Tahoma" w:eastAsia="Times New Roman" w:hAnsi="Tahoma" w:cs="Tahoma"/>
          <w:b/>
          <w:bCs/>
          <w:color w:val="0070C0"/>
          <w:kern w:val="24"/>
          <w:position w:val="1"/>
          <w:sz w:val="24"/>
          <w:szCs w:val="24"/>
          <w:lang w:eastAsia="it-IT"/>
          <w14:ligatures w14:val="none"/>
        </w:rPr>
        <w:t>Italia</w:t>
      </w:r>
      <w:r w:rsidRPr="00277E1F">
        <w:rPr>
          <w:rFonts w:ascii="Tahoma" w:eastAsia="Times New Roman" w:hAnsi="Tahoma" w:cs="Tahoma"/>
          <w:b/>
          <w:bCs/>
          <w:color w:val="000000"/>
          <w:kern w:val="24"/>
          <w:position w:val="1"/>
          <w:sz w:val="24"/>
          <w:szCs w:val="24"/>
          <w:lang w:eastAsia="it-IT"/>
          <w14:ligatures w14:val="none"/>
        </w:rPr>
        <w:t xml:space="preserve"> </w:t>
      </w:r>
      <w:r w:rsidRPr="00277E1F">
        <w:rPr>
          <w:rFonts w:ascii="Tahoma" w:eastAsia="Times New Roman" w:hAnsi="Tahoma" w:cs="Tahoma"/>
          <w:color w:val="000000"/>
          <w:kern w:val="24"/>
          <w:position w:val="1"/>
          <w:sz w:val="24"/>
          <w:szCs w:val="24"/>
          <w:lang w:eastAsia="it-IT"/>
          <w14:ligatures w14:val="none"/>
        </w:rPr>
        <w:t xml:space="preserve">peggior </w:t>
      </w:r>
      <w:r w:rsidRPr="007A4E58">
        <w:rPr>
          <w:rFonts w:ascii="Tahoma" w:eastAsia="Times New Roman" w:hAnsi="Tahoma" w:cs="Tahoma"/>
          <w:b/>
          <w:bCs/>
          <w:color w:val="0070C0"/>
          <w:kern w:val="24"/>
          <w:position w:val="1"/>
          <w:sz w:val="24"/>
          <w:szCs w:val="24"/>
          <w:lang w:eastAsia="it-IT"/>
          <w14:ligatures w14:val="none"/>
        </w:rPr>
        <w:t>nemico</w:t>
      </w:r>
      <w:r w:rsidRPr="00277E1F">
        <w:rPr>
          <w:rFonts w:ascii="Tahoma" w:eastAsia="Times New Roman" w:hAnsi="Tahoma" w:cs="Tahoma"/>
          <w:color w:val="000000"/>
          <w:kern w:val="24"/>
          <w:position w:val="1"/>
          <w:sz w:val="24"/>
          <w:szCs w:val="24"/>
          <w:lang w:eastAsia="it-IT"/>
          <w14:ligatures w14:val="none"/>
        </w:rPr>
        <w:t xml:space="preserve"> + rifiuto dell’unificazione nazionale italiana perché </w:t>
      </w:r>
      <w:r w:rsidRPr="007A4E58">
        <w:rPr>
          <w:rFonts w:ascii="Tahoma" w:eastAsia="Times New Roman" w:hAnsi="Tahoma" w:cs="Tahoma"/>
          <w:b/>
          <w:bCs/>
          <w:color w:val="0070C0"/>
          <w:kern w:val="24"/>
          <w:position w:val="1"/>
          <w:sz w:val="24"/>
          <w:szCs w:val="24"/>
          <w:lang w:eastAsia="it-IT"/>
          <w14:ligatures w14:val="none"/>
        </w:rPr>
        <w:t>imperialista</w:t>
      </w:r>
      <w:r w:rsidRPr="00277E1F">
        <w:rPr>
          <w:rFonts w:ascii="Tahoma" w:eastAsia="Times New Roman" w:hAnsi="Tahoma" w:cs="Tahoma"/>
          <w:color w:val="000000"/>
          <w:kern w:val="24"/>
          <w:position w:val="1"/>
          <w:sz w:val="24"/>
          <w:szCs w:val="24"/>
          <w:lang w:eastAsia="it-IT"/>
          <w14:ligatures w14:val="none"/>
        </w:rPr>
        <w:t xml:space="preserve"> =&gt; italiani «onesti e buoni» solo se nemici dell’Italia (</w:t>
      </w:r>
      <w:r w:rsidRPr="007A4E58">
        <w:rPr>
          <w:rFonts w:ascii="Tahoma" w:eastAsia="Times New Roman" w:hAnsi="Tahoma" w:cs="Tahoma"/>
          <w:b/>
          <w:bCs/>
          <w:i/>
          <w:iCs/>
          <w:color w:val="7030A0"/>
          <w:kern w:val="24"/>
          <w:position w:val="1"/>
          <w:sz w:val="24"/>
          <w:szCs w:val="24"/>
          <w:lang w:eastAsia="it-IT"/>
          <w14:ligatures w14:val="none"/>
        </w:rPr>
        <w:t>bianco, rosso e verde, i colori delle tre me</w:t>
      </w:r>
      <w:r w:rsidR="007A4E58" w:rsidRPr="007A4E58">
        <w:rPr>
          <w:rFonts w:ascii="Tahoma" w:eastAsia="Times New Roman" w:hAnsi="Tahoma" w:cs="Tahoma"/>
          <w:b/>
          <w:bCs/>
          <w:i/>
          <w:iCs/>
          <w:color w:val="7030A0"/>
          <w:kern w:val="24"/>
          <w:position w:val="1"/>
          <w:sz w:val="24"/>
          <w:szCs w:val="24"/>
          <w:lang w:eastAsia="it-IT"/>
          <w14:ligatures w14:val="none"/>
        </w:rPr>
        <w:t>rde</w:t>
      </w:r>
      <w:r w:rsidR="007A4E58">
        <w:rPr>
          <w:rFonts w:ascii="Tahoma" w:eastAsia="Times New Roman" w:hAnsi="Tahoma" w:cs="Tahoma"/>
          <w:color w:val="000000"/>
          <w:kern w:val="24"/>
          <w:position w:val="1"/>
          <w:sz w:val="24"/>
          <w:szCs w:val="24"/>
          <w:lang w:eastAsia="it-IT"/>
          <w14:ligatures w14:val="none"/>
        </w:rPr>
        <w:t xml:space="preserve">: canzoncina per gli allievi degli asili italiani) </w:t>
      </w:r>
    </w:p>
    <w:p w14:paraId="1A902580" w14:textId="77777777" w:rsidR="007A4E58" w:rsidRDefault="007A4E58" w:rsidP="00277E1F">
      <w:pPr>
        <w:spacing w:line="192" w:lineRule="auto"/>
        <w:jc w:val="both"/>
        <w:rPr>
          <w:rFonts w:ascii="Tahoma" w:eastAsia="Times New Roman" w:hAnsi="Tahoma" w:cs="Tahoma"/>
          <w:color w:val="000000"/>
          <w:kern w:val="24"/>
          <w:position w:val="1"/>
          <w:sz w:val="24"/>
          <w:szCs w:val="24"/>
          <w:lang w:eastAsia="it-IT"/>
          <w14:ligatures w14:val="none"/>
        </w:rPr>
      </w:pPr>
    </w:p>
    <w:p w14:paraId="7543F7E5" w14:textId="72F470F3" w:rsidR="007A4E58" w:rsidRPr="007A4E58" w:rsidRDefault="007A4E58" w:rsidP="007A4E58">
      <w:pPr>
        <w:pStyle w:val="Paragrafoelenco"/>
        <w:numPr>
          <w:ilvl w:val="0"/>
          <w:numId w:val="5"/>
        </w:numPr>
        <w:spacing w:line="192" w:lineRule="auto"/>
        <w:jc w:val="both"/>
        <w:rPr>
          <w:rFonts w:ascii="Tahoma" w:hAnsi="Tahoma" w:cs="Tahoma"/>
          <w:color w:val="000000"/>
          <w:kern w:val="24"/>
          <w:position w:val="1"/>
        </w:rPr>
      </w:pPr>
      <w:proofErr w:type="gramStart"/>
      <w:r w:rsidRPr="007A4E58">
        <w:rPr>
          <w:rFonts w:ascii="Tahoma" w:hAnsi="Tahoma" w:cs="Tahoma"/>
          <w:b/>
          <w:bCs/>
          <w:color w:val="C00000"/>
          <w:kern w:val="24"/>
          <w:position w:val="1"/>
        </w:rPr>
        <w:t>PERCEZIONE</w:t>
      </w:r>
      <w:r w:rsidRPr="007A4E58">
        <w:rPr>
          <w:rFonts w:ascii="Tahoma" w:hAnsi="Tahoma" w:cs="Tahoma"/>
          <w:color w:val="000000"/>
          <w:kern w:val="24"/>
          <w:position w:val="1"/>
        </w:rPr>
        <w:t xml:space="preserve"> :</w:t>
      </w:r>
      <w:proofErr w:type="gramEnd"/>
      <w:r w:rsidRPr="007A4E58">
        <w:rPr>
          <w:rFonts w:ascii="Tahoma" w:hAnsi="Tahoma" w:cs="Tahoma"/>
          <w:color w:val="000000"/>
          <w:kern w:val="24"/>
          <w:position w:val="1"/>
        </w:rPr>
        <w:t xml:space="preserve"> </w:t>
      </w:r>
      <w:r w:rsidRPr="0041626C">
        <w:rPr>
          <w:rFonts w:ascii="Tahoma" w:hAnsi="Tahoma" w:cs="Tahoma"/>
          <w:b/>
          <w:bCs/>
          <w:color w:val="0070C0"/>
          <w:kern w:val="24"/>
          <w:position w:val="1"/>
        </w:rPr>
        <w:t>attacco generalizzato agli italiani</w:t>
      </w:r>
    </w:p>
    <w:p w14:paraId="4B89F23E" w14:textId="77777777" w:rsidR="007A4E58" w:rsidRPr="007A4E58" w:rsidRDefault="007A4E58" w:rsidP="007A4E58">
      <w:pPr>
        <w:spacing w:line="192" w:lineRule="auto"/>
        <w:jc w:val="both"/>
        <w:rPr>
          <w:rFonts w:ascii="Tahoma" w:eastAsia="Times New Roman" w:hAnsi="Tahoma" w:cs="Tahoma"/>
          <w:color w:val="000000"/>
          <w:kern w:val="24"/>
          <w:position w:val="1"/>
          <w:sz w:val="24"/>
          <w:szCs w:val="24"/>
          <w:lang w:eastAsia="it-IT"/>
          <w14:ligatures w14:val="none"/>
        </w:rPr>
      </w:pPr>
    </w:p>
    <w:p w14:paraId="061F1DA7" w14:textId="72F5B577" w:rsidR="007A4E58" w:rsidRPr="0041626C" w:rsidRDefault="007A4E58" w:rsidP="007A4E58">
      <w:pPr>
        <w:pStyle w:val="Paragrafoelenco"/>
        <w:numPr>
          <w:ilvl w:val="0"/>
          <w:numId w:val="5"/>
        </w:numPr>
        <w:spacing w:line="192" w:lineRule="auto"/>
        <w:jc w:val="both"/>
        <w:rPr>
          <w:rFonts w:ascii="Tahoma" w:hAnsi="Tahoma" w:cs="Tahoma"/>
          <w:color w:val="0070C0"/>
          <w:kern w:val="24"/>
          <w:position w:val="1"/>
        </w:rPr>
      </w:pPr>
      <w:proofErr w:type="gramStart"/>
      <w:r w:rsidRPr="007A4E58">
        <w:rPr>
          <w:rFonts w:ascii="Tahoma" w:hAnsi="Tahoma" w:cs="Tahoma"/>
          <w:b/>
          <w:bCs/>
          <w:color w:val="C00000"/>
          <w:kern w:val="24"/>
          <w:position w:val="1"/>
        </w:rPr>
        <w:t>CONVINZIONE</w:t>
      </w:r>
      <w:r w:rsidRPr="007A4E58">
        <w:rPr>
          <w:rFonts w:ascii="Tahoma" w:hAnsi="Tahoma" w:cs="Tahoma"/>
          <w:color w:val="000000"/>
          <w:kern w:val="24"/>
          <w:position w:val="1"/>
        </w:rPr>
        <w:t xml:space="preserve"> :</w:t>
      </w:r>
      <w:proofErr w:type="gramEnd"/>
      <w:r w:rsidRPr="007A4E58">
        <w:rPr>
          <w:rFonts w:ascii="Tahoma" w:hAnsi="Tahoma" w:cs="Tahoma"/>
          <w:color w:val="000000"/>
          <w:kern w:val="24"/>
          <w:position w:val="1"/>
        </w:rPr>
        <w:t xml:space="preserve"> </w:t>
      </w:r>
      <w:r w:rsidRPr="0041626C">
        <w:rPr>
          <w:rFonts w:ascii="Tahoma" w:hAnsi="Tahoma" w:cs="Tahoma"/>
          <w:b/>
          <w:bCs/>
          <w:color w:val="0070C0"/>
          <w:kern w:val="24"/>
          <w:position w:val="1"/>
        </w:rPr>
        <w:t>il potere vuole distruggere gli italiani</w:t>
      </w:r>
    </w:p>
    <w:p w14:paraId="72C13D12" w14:textId="77777777" w:rsidR="007A4E58" w:rsidRPr="007A4E58" w:rsidRDefault="007A4E58" w:rsidP="007A4E58">
      <w:pPr>
        <w:spacing w:line="192" w:lineRule="auto"/>
        <w:jc w:val="both"/>
        <w:rPr>
          <w:rFonts w:ascii="Tahoma" w:eastAsia="Times New Roman" w:hAnsi="Tahoma" w:cs="Tahoma"/>
          <w:color w:val="000000"/>
          <w:kern w:val="24"/>
          <w:position w:val="1"/>
          <w:sz w:val="24"/>
          <w:szCs w:val="24"/>
          <w:lang w:eastAsia="it-IT"/>
          <w14:ligatures w14:val="none"/>
        </w:rPr>
      </w:pPr>
    </w:p>
    <w:p w14:paraId="7A50DE96" w14:textId="16DF9F37" w:rsidR="007A4E58" w:rsidRPr="007A4E58" w:rsidRDefault="007A4E58" w:rsidP="007A4E58">
      <w:pPr>
        <w:pStyle w:val="Paragrafoelenco"/>
        <w:numPr>
          <w:ilvl w:val="0"/>
          <w:numId w:val="5"/>
        </w:numPr>
        <w:spacing w:line="192" w:lineRule="auto"/>
        <w:jc w:val="both"/>
        <w:rPr>
          <w:rFonts w:ascii="Tahoma" w:hAnsi="Tahoma" w:cs="Tahoma"/>
          <w:color w:val="000000"/>
          <w:kern w:val="24"/>
          <w:position w:val="1"/>
        </w:rPr>
      </w:pPr>
      <w:proofErr w:type="gramStart"/>
      <w:r w:rsidRPr="007A4E58">
        <w:rPr>
          <w:rFonts w:ascii="Tahoma" w:hAnsi="Tahoma" w:cs="Tahoma"/>
          <w:b/>
          <w:bCs/>
          <w:color w:val="C00000"/>
          <w:kern w:val="24"/>
          <w:position w:val="1"/>
        </w:rPr>
        <w:t>SITUAZIONE</w:t>
      </w:r>
      <w:r w:rsidRPr="007A4E58">
        <w:rPr>
          <w:rFonts w:ascii="Tahoma" w:hAnsi="Tahoma" w:cs="Tahoma"/>
          <w:color w:val="000000"/>
          <w:kern w:val="24"/>
          <w:position w:val="1"/>
        </w:rPr>
        <w:t xml:space="preserve"> :</w:t>
      </w:r>
      <w:proofErr w:type="gramEnd"/>
      <w:r w:rsidRPr="007A4E58">
        <w:rPr>
          <w:rFonts w:ascii="Tahoma" w:hAnsi="Tahoma" w:cs="Tahoma"/>
          <w:color w:val="000000"/>
          <w:kern w:val="24"/>
          <w:position w:val="1"/>
        </w:rPr>
        <w:t xml:space="preserve"> </w:t>
      </w:r>
      <w:r w:rsidRPr="0041626C">
        <w:rPr>
          <w:rFonts w:ascii="Tahoma" w:hAnsi="Tahoma" w:cs="Tahoma"/>
          <w:b/>
          <w:bCs/>
          <w:color w:val="0070C0"/>
          <w:kern w:val="24"/>
          <w:position w:val="1"/>
        </w:rPr>
        <w:t>invivibilità da tutti i punti di vista</w:t>
      </w:r>
      <w:r w:rsidRPr="0041626C">
        <w:rPr>
          <w:rFonts w:ascii="Tahoma" w:hAnsi="Tahoma" w:cs="Tahoma"/>
          <w:color w:val="0070C0"/>
          <w:kern w:val="24"/>
          <w:position w:val="1"/>
        </w:rPr>
        <w:t xml:space="preserve"> </w:t>
      </w:r>
      <w:r w:rsidRPr="007A4E58">
        <w:rPr>
          <w:rFonts w:ascii="Tahoma" w:hAnsi="Tahoma" w:cs="Tahoma"/>
          <w:color w:val="000000"/>
          <w:kern w:val="24"/>
          <w:position w:val="1"/>
        </w:rPr>
        <w:t>(«stranieri in patria»)</w:t>
      </w:r>
    </w:p>
    <w:p w14:paraId="0B7814DC" w14:textId="77777777" w:rsidR="007A4E58" w:rsidRPr="007A4E58" w:rsidRDefault="007A4E58" w:rsidP="007A4E58">
      <w:pPr>
        <w:spacing w:line="192" w:lineRule="auto"/>
        <w:jc w:val="both"/>
        <w:rPr>
          <w:rFonts w:ascii="Tahoma" w:eastAsia="Times New Roman" w:hAnsi="Tahoma" w:cs="Tahoma"/>
          <w:color w:val="000000"/>
          <w:kern w:val="24"/>
          <w:position w:val="1"/>
          <w:sz w:val="24"/>
          <w:szCs w:val="24"/>
          <w:lang w:eastAsia="it-IT"/>
          <w14:ligatures w14:val="none"/>
        </w:rPr>
      </w:pPr>
    </w:p>
    <w:p w14:paraId="206F315E" w14:textId="1B080087" w:rsidR="007A4E58" w:rsidRPr="007A4E58" w:rsidRDefault="007A4E58" w:rsidP="007A4E58">
      <w:pPr>
        <w:pStyle w:val="Paragrafoelenco"/>
        <w:numPr>
          <w:ilvl w:val="0"/>
          <w:numId w:val="5"/>
        </w:numPr>
        <w:spacing w:line="192" w:lineRule="auto"/>
        <w:jc w:val="both"/>
        <w:rPr>
          <w:rFonts w:ascii="Tahoma" w:hAnsi="Tahoma" w:cs="Tahoma"/>
          <w:color w:val="000000"/>
          <w:kern w:val="24"/>
          <w:position w:val="1"/>
        </w:rPr>
      </w:pPr>
      <w:proofErr w:type="gramStart"/>
      <w:r w:rsidRPr="007A4E58">
        <w:rPr>
          <w:rFonts w:ascii="Tahoma" w:hAnsi="Tahoma" w:cs="Tahoma"/>
          <w:b/>
          <w:bCs/>
          <w:color w:val="C00000"/>
          <w:kern w:val="24"/>
          <w:position w:val="1"/>
        </w:rPr>
        <w:t>SOLUZIONE</w:t>
      </w:r>
      <w:r w:rsidRPr="007A4E58">
        <w:rPr>
          <w:rFonts w:ascii="Tahoma" w:hAnsi="Tahoma" w:cs="Tahoma"/>
          <w:color w:val="000000"/>
          <w:kern w:val="24"/>
          <w:position w:val="1"/>
        </w:rPr>
        <w:t xml:space="preserve"> :</w:t>
      </w:r>
      <w:proofErr w:type="gramEnd"/>
      <w:r w:rsidRPr="007A4E58">
        <w:rPr>
          <w:rFonts w:ascii="Tahoma" w:hAnsi="Tahoma" w:cs="Tahoma"/>
          <w:color w:val="000000"/>
          <w:kern w:val="24"/>
          <w:position w:val="1"/>
        </w:rPr>
        <w:t xml:space="preserve"> </w:t>
      </w:r>
      <w:r w:rsidRPr="0041626C">
        <w:rPr>
          <w:rFonts w:ascii="Tahoma" w:hAnsi="Tahoma" w:cs="Tahoma"/>
          <w:b/>
          <w:bCs/>
          <w:color w:val="0070C0"/>
          <w:kern w:val="24"/>
          <w:position w:val="1"/>
        </w:rPr>
        <w:t>esodo</w:t>
      </w:r>
      <w:r w:rsidRPr="007A4E58">
        <w:rPr>
          <w:rFonts w:ascii="Tahoma" w:hAnsi="Tahoma" w:cs="Tahoma"/>
          <w:color w:val="000000"/>
          <w:kern w:val="24"/>
          <w:position w:val="1"/>
        </w:rPr>
        <w:t>, clandestino o permesso dal diritto di opzione</w:t>
      </w:r>
    </w:p>
    <w:p w14:paraId="1EBB6884" w14:textId="0815309F" w:rsidR="007A4E58" w:rsidRPr="007A4E58" w:rsidRDefault="007A4E58" w:rsidP="007A4E58">
      <w:pPr>
        <w:spacing w:line="192" w:lineRule="auto"/>
        <w:jc w:val="both"/>
        <w:rPr>
          <w:rFonts w:ascii="Tahoma" w:eastAsia="Tahoma" w:hAnsi="Tahoma" w:cs="Tahoma"/>
          <w:b/>
          <w:bCs/>
          <w:color w:val="0070C0"/>
          <w:kern w:val="24"/>
          <w:sz w:val="24"/>
          <w:szCs w:val="24"/>
        </w:rPr>
      </w:pPr>
      <w:r>
        <w:rPr>
          <w:rFonts w:ascii="Tahoma" w:eastAsia="Tahoma" w:hAnsi="Tahoma" w:cs="Tahoma"/>
          <w:b/>
          <w:bCs/>
          <w:color w:val="0070C0"/>
          <w:kern w:val="24"/>
          <w:sz w:val="24"/>
          <w:szCs w:val="24"/>
        </w:rPr>
        <w:lastRenderedPageBreak/>
        <w:t xml:space="preserve">2 </w:t>
      </w:r>
      <w:r w:rsidRPr="007A4E58">
        <w:rPr>
          <w:rFonts w:ascii="Tahoma" w:eastAsia="Tahoma" w:hAnsi="Tahoma" w:cs="Tahoma"/>
          <w:b/>
          <w:bCs/>
          <w:color w:val="0070C0"/>
          <w:kern w:val="24"/>
          <w:sz w:val="24"/>
          <w:szCs w:val="24"/>
        </w:rPr>
        <w:t>I PERCHÉ DEL POTERE</w:t>
      </w:r>
    </w:p>
    <w:p w14:paraId="61CFEE50" w14:textId="77777777" w:rsidR="007A4E58" w:rsidRDefault="007A4E58" w:rsidP="007A4E58">
      <w:pPr>
        <w:spacing w:line="192" w:lineRule="auto"/>
        <w:jc w:val="both"/>
        <w:rPr>
          <w:rFonts w:ascii="Tahoma" w:eastAsia="Tahoma" w:hAnsi="Tahoma" w:cs="Tahoma"/>
          <w:color w:val="000000"/>
          <w:kern w:val="24"/>
          <w:sz w:val="24"/>
          <w:szCs w:val="24"/>
        </w:rPr>
      </w:pPr>
    </w:p>
    <w:p w14:paraId="7B3DD50A" w14:textId="7A6B92DF" w:rsidR="007A4E58" w:rsidRPr="007A4E58" w:rsidRDefault="007A4E58" w:rsidP="007A4E58">
      <w:pPr>
        <w:spacing w:line="192" w:lineRule="auto"/>
        <w:jc w:val="both"/>
        <w:rPr>
          <w:rFonts w:ascii="Tahoma" w:eastAsia="Tahoma" w:hAnsi="Tahoma" w:cs="Tahoma"/>
          <w:color w:val="C00000"/>
          <w:kern w:val="24"/>
          <w:sz w:val="24"/>
          <w:szCs w:val="24"/>
        </w:rPr>
      </w:pPr>
      <w:r w:rsidRPr="007A4E58">
        <w:rPr>
          <w:rFonts w:ascii="Tahoma" w:eastAsia="Tahoma" w:hAnsi="Tahoma" w:cs="Tahoma"/>
          <w:color w:val="000000"/>
          <w:kern w:val="24"/>
          <w:sz w:val="24"/>
          <w:szCs w:val="24"/>
        </w:rPr>
        <w:t xml:space="preserve">Decisione vertici </w:t>
      </w:r>
      <w:r w:rsidRPr="007A4E58">
        <w:rPr>
          <w:rFonts w:ascii="Tahoma" w:eastAsia="Tahoma" w:hAnsi="Tahoma" w:cs="Tahoma"/>
          <w:b/>
          <w:bCs/>
          <w:color w:val="C00000"/>
          <w:kern w:val="24"/>
          <w:sz w:val="24"/>
          <w:szCs w:val="24"/>
        </w:rPr>
        <w:t>PCJ</w:t>
      </w:r>
      <w:r w:rsidRPr="007A4E58">
        <w:rPr>
          <w:rFonts w:ascii="Tahoma" w:eastAsia="Tahoma" w:hAnsi="Tahoma" w:cs="Tahoma"/>
          <w:b/>
          <w:bCs/>
          <w:color w:val="000000"/>
          <w:kern w:val="24"/>
          <w:sz w:val="24"/>
          <w:szCs w:val="24"/>
        </w:rPr>
        <w:t xml:space="preserve"> </w:t>
      </w:r>
      <w:r w:rsidRPr="007A4E58">
        <w:rPr>
          <w:rFonts w:ascii="Tahoma" w:eastAsia="Tahoma" w:hAnsi="Tahoma" w:cs="Tahoma"/>
          <w:b/>
          <w:bCs/>
          <w:color w:val="0070C0"/>
          <w:kern w:val="24"/>
          <w:sz w:val="24"/>
          <w:szCs w:val="24"/>
        </w:rPr>
        <w:t xml:space="preserve">estate 1944 </w:t>
      </w:r>
      <w:r w:rsidRPr="007A4E58">
        <w:rPr>
          <w:rFonts w:ascii="Tahoma" w:eastAsia="Tahoma" w:hAnsi="Tahoma" w:cs="Tahoma"/>
          <w:color w:val="000000"/>
          <w:kern w:val="24"/>
          <w:sz w:val="24"/>
          <w:szCs w:val="24"/>
        </w:rPr>
        <w:t xml:space="preserve">sul destino degli </w:t>
      </w:r>
      <w:proofErr w:type="gramStart"/>
      <w:r w:rsidRPr="007A4E58">
        <w:rPr>
          <w:rFonts w:ascii="Tahoma" w:eastAsia="Tahoma" w:hAnsi="Tahoma" w:cs="Tahoma"/>
          <w:b/>
          <w:bCs/>
          <w:color w:val="C00000"/>
          <w:kern w:val="24"/>
          <w:sz w:val="24"/>
          <w:szCs w:val="24"/>
        </w:rPr>
        <w:t>italiani</w:t>
      </w:r>
      <w:r w:rsidRPr="007A4E58">
        <w:rPr>
          <w:rFonts w:ascii="Tahoma" w:eastAsia="Tahoma" w:hAnsi="Tahoma" w:cs="Tahoma"/>
          <w:color w:val="000000"/>
          <w:kern w:val="24"/>
          <w:sz w:val="24"/>
          <w:szCs w:val="24"/>
        </w:rPr>
        <w:t xml:space="preserve"> </w:t>
      </w:r>
      <w:r w:rsidRPr="007A4E58">
        <w:rPr>
          <w:rFonts w:ascii="Tahoma" w:eastAsia="Tahoma" w:hAnsi="Tahoma" w:cs="Tahoma"/>
          <w:b/>
          <w:bCs/>
          <w:color w:val="000000"/>
          <w:kern w:val="24"/>
          <w:sz w:val="24"/>
          <w:szCs w:val="24"/>
        </w:rPr>
        <w:t>:</w:t>
      </w:r>
      <w:proofErr w:type="gramEnd"/>
      <w:r w:rsidRPr="007A4E58">
        <w:rPr>
          <w:rFonts w:ascii="Tahoma" w:eastAsia="Tahoma" w:hAnsi="Tahoma" w:cs="Tahoma"/>
          <w:color w:val="000000"/>
          <w:kern w:val="24"/>
          <w:sz w:val="24"/>
          <w:szCs w:val="24"/>
        </w:rPr>
        <w:t xml:space="preserve"> </w:t>
      </w:r>
      <w:r w:rsidRPr="007A4E58">
        <w:rPr>
          <w:rFonts w:ascii="Tahoma" w:eastAsia="Tahoma" w:hAnsi="Tahoma" w:cs="Tahoma"/>
          <w:b/>
          <w:bCs/>
          <w:color w:val="C00000"/>
          <w:kern w:val="24"/>
          <w:sz w:val="24"/>
          <w:szCs w:val="24"/>
        </w:rPr>
        <w:t xml:space="preserve">non espulsione </w:t>
      </w:r>
      <w:r w:rsidRPr="007A4E58">
        <w:rPr>
          <w:rFonts w:ascii="Tahoma" w:eastAsia="Tahoma" w:hAnsi="Tahoma" w:cs="Tahoma"/>
          <w:color w:val="000000"/>
          <w:kern w:val="24"/>
          <w:sz w:val="24"/>
          <w:szCs w:val="24"/>
        </w:rPr>
        <w:t xml:space="preserve">di massa (come tedeschi e ungheresi) </w:t>
      </w:r>
      <w:r w:rsidRPr="007A4E58">
        <w:rPr>
          <w:rFonts w:ascii="Tahoma" w:eastAsia="Tahoma" w:hAnsi="Tahoma" w:cs="Tahoma"/>
          <w:b/>
          <w:bCs/>
          <w:color w:val="C00000"/>
          <w:kern w:val="24"/>
          <w:sz w:val="24"/>
          <w:szCs w:val="24"/>
        </w:rPr>
        <w:t>bensì</w:t>
      </w:r>
      <w:r w:rsidRPr="007A4E58">
        <w:rPr>
          <w:rFonts w:ascii="Tahoma" w:eastAsia="Tahoma" w:hAnsi="Tahoma" w:cs="Tahoma"/>
          <w:color w:val="000000"/>
          <w:kern w:val="24"/>
          <w:sz w:val="24"/>
          <w:szCs w:val="24"/>
        </w:rPr>
        <w:t xml:space="preserve"> </w:t>
      </w:r>
      <w:r w:rsidRPr="007A4E58">
        <w:rPr>
          <w:rFonts w:ascii="Tahoma" w:eastAsia="Tahoma" w:hAnsi="Tahoma" w:cs="Tahoma"/>
          <w:b/>
          <w:bCs/>
          <w:color w:val="C00000"/>
          <w:kern w:val="24"/>
          <w:sz w:val="24"/>
          <w:szCs w:val="24"/>
        </w:rPr>
        <w:t xml:space="preserve">integrazione selettiva </w:t>
      </w:r>
      <w:r w:rsidRPr="007A4E58">
        <w:rPr>
          <w:rFonts w:ascii="Tahoma" w:eastAsia="Tahoma" w:hAnsi="Tahoma" w:cs="Tahoma"/>
          <w:kern w:val="24"/>
          <w:sz w:val="24"/>
          <w:szCs w:val="24"/>
        </w:rPr>
        <w:t xml:space="preserve">in chiave </w:t>
      </w:r>
      <w:r w:rsidRPr="007A4E58">
        <w:rPr>
          <w:rFonts w:ascii="Tahoma" w:eastAsia="Tahoma" w:hAnsi="Tahoma" w:cs="Tahoma"/>
          <w:b/>
          <w:bCs/>
          <w:color w:val="0070C0"/>
          <w:kern w:val="24"/>
          <w:sz w:val="24"/>
          <w:szCs w:val="24"/>
        </w:rPr>
        <w:t>subordinata</w:t>
      </w:r>
      <w:r w:rsidRPr="007A4E58">
        <w:rPr>
          <w:rFonts w:ascii="Tahoma" w:eastAsia="Tahoma" w:hAnsi="Tahoma" w:cs="Tahoma"/>
          <w:kern w:val="24"/>
          <w:sz w:val="24"/>
          <w:szCs w:val="24"/>
        </w:rPr>
        <w:t xml:space="preserve"> di una</w:t>
      </w:r>
      <w:r w:rsidRPr="007A4E58">
        <w:rPr>
          <w:rFonts w:ascii="Tahoma" w:eastAsia="Tahoma" w:hAnsi="Tahoma" w:cs="Tahoma"/>
          <w:b/>
          <w:bCs/>
          <w:kern w:val="24"/>
          <w:sz w:val="24"/>
          <w:szCs w:val="24"/>
        </w:rPr>
        <w:t xml:space="preserve"> </w:t>
      </w:r>
      <w:r w:rsidRPr="007A4E58">
        <w:rPr>
          <w:rFonts w:ascii="Tahoma" w:eastAsia="Tahoma" w:hAnsi="Tahoma" w:cs="Tahoma"/>
          <w:b/>
          <w:bCs/>
          <w:color w:val="C00000"/>
          <w:kern w:val="24"/>
          <w:sz w:val="24"/>
          <w:szCs w:val="24"/>
        </w:rPr>
        <w:t>minoranza della minoranza</w:t>
      </w:r>
    </w:p>
    <w:p w14:paraId="0E22EB2E" w14:textId="2C4105AB" w:rsidR="007A4E58" w:rsidRPr="007A4E58" w:rsidRDefault="007A4E58" w:rsidP="007A4E58">
      <w:pPr>
        <w:spacing w:line="192" w:lineRule="auto"/>
        <w:jc w:val="both"/>
        <w:rPr>
          <w:rFonts w:ascii="Tahoma" w:eastAsia="Tahoma" w:hAnsi="Tahoma" w:cs="Tahoma"/>
          <w:color w:val="7030A0"/>
          <w:kern w:val="24"/>
          <w:sz w:val="24"/>
          <w:szCs w:val="24"/>
        </w:rPr>
      </w:pPr>
      <w:r w:rsidRPr="007A4E58">
        <w:rPr>
          <w:rFonts w:ascii="Tahoma" w:eastAsia="Tahoma" w:hAnsi="Tahoma" w:cs="Tahoma"/>
          <w:b/>
          <w:bCs/>
          <w:color w:val="0070C0"/>
          <w:kern w:val="24"/>
          <w:sz w:val="24"/>
          <w:szCs w:val="24"/>
        </w:rPr>
        <w:t xml:space="preserve">&lt;= accordo </w:t>
      </w:r>
      <w:r w:rsidRPr="007A4E58">
        <w:rPr>
          <w:rFonts w:ascii="Tahoma" w:eastAsia="Tahoma" w:hAnsi="Tahoma" w:cs="Tahoma"/>
          <w:color w:val="000000"/>
          <w:kern w:val="24"/>
          <w:sz w:val="24"/>
          <w:szCs w:val="24"/>
        </w:rPr>
        <w:t xml:space="preserve">con il </w:t>
      </w:r>
      <w:r w:rsidRPr="007A4E58">
        <w:rPr>
          <w:rFonts w:ascii="Tahoma" w:eastAsia="Tahoma" w:hAnsi="Tahoma" w:cs="Tahoma"/>
          <w:b/>
          <w:bCs/>
          <w:color w:val="0070C0"/>
          <w:kern w:val="24"/>
          <w:sz w:val="24"/>
          <w:szCs w:val="24"/>
        </w:rPr>
        <w:t xml:space="preserve">PCI </w:t>
      </w:r>
      <w:r w:rsidRPr="007D3595">
        <w:rPr>
          <w:rFonts w:ascii="Tahoma" w:eastAsia="Tahoma" w:hAnsi="Tahoma" w:cs="Tahoma"/>
          <w:b/>
          <w:bCs/>
          <w:color w:val="7030A0"/>
          <w:kern w:val="24"/>
          <w:sz w:val="24"/>
          <w:szCs w:val="24"/>
        </w:rPr>
        <w:t xml:space="preserve">(Togliatti / </w:t>
      </w:r>
      <w:proofErr w:type="spellStart"/>
      <w:r w:rsidRPr="007D3595">
        <w:rPr>
          <w:rFonts w:ascii="Tahoma" w:eastAsia="Tahoma" w:hAnsi="Tahoma" w:cs="Tahoma"/>
          <w:b/>
          <w:bCs/>
          <w:color w:val="7030A0"/>
          <w:kern w:val="24"/>
          <w:sz w:val="24"/>
          <w:szCs w:val="24"/>
        </w:rPr>
        <w:t>Kardelj</w:t>
      </w:r>
      <w:proofErr w:type="spellEnd"/>
      <w:r w:rsidRPr="007D3595">
        <w:rPr>
          <w:rFonts w:ascii="Tahoma" w:eastAsia="Tahoma" w:hAnsi="Tahoma" w:cs="Tahoma"/>
          <w:b/>
          <w:bCs/>
          <w:color w:val="7030A0"/>
          <w:kern w:val="24"/>
          <w:sz w:val="24"/>
          <w:szCs w:val="24"/>
        </w:rPr>
        <w:t xml:space="preserve">, </w:t>
      </w:r>
      <w:proofErr w:type="spellStart"/>
      <w:r w:rsidRPr="007D3595">
        <w:rPr>
          <w:rFonts w:ascii="Tahoma" w:eastAsia="Tahoma" w:hAnsi="Tahoma" w:cs="Tahoma"/>
          <w:b/>
          <w:bCs/>
          <w:color w:val="7030A0"/>
          <w:kern w:val="24"/>
          <w:sz w:val="24"/>
          <w:szCs w:val="24"/>
        </w:rPr>
        <w:t>Gilas</w:t>
      </w:r>
      <w:proofErr w:type="spellEnd"/>
      <w:r w:rsidRPr="007D3595">
        <w:rPr>
          <w:rFonts w:ascii="Tahoma" w:eastAsia="Tahoma" w:hAnsi="Tahoma" w:cs="Tahoma"/>
          <w:b/>
          <w:bCs/>
          <w:color w:val="7030A0"/>
          <w:kern w:val="24"/>
          <w:sz w:val="24"/>
          <w:szCs w:val="24"/>
        </w:rPr>
        <w:t>)</w:t>
      </w:r>
    </w:p>
    <w:p w14:paraId="6CA4F1A4" w14:textId="6AEADD09" w:rsidR="007A4E58" w:rsidRPr="007A4E58" w:rsidRDefault="007A4E58" w:rsidP="007A4E58">
      <w:pPr>
        <w:spacing w:line="192" w:lineRule="auto"/>
        <w:jc w:val="both"/>
        <w:rPr>
          <w:rFonts w:ascii="Tahoma" w:eastAsia="Tahoma" w:hAnsi="Tahoma" w:cs="Tahoma"/>
          <w:color w:val="000000"/>
          <w:kern w:val="24"/>
          <w:sz w:val="24"/>
          <w:szCs w:val="24"/>
        </w:rPr>
      </w:pPr>
      <w:r w:rsidRPr="007A4E58">
        <w:rPr>
          <w:rFonts w:ascii="Tahoma" w:eastAsia="Tahoma" w:hAnsi="Tahoma" w:cs="Tahoma"/>
          <w:color w:val="000000"/>
          <w:kern w:val="24"/>
          <w:sz w:val="24"/>
          <w:szCs w:val="24"/>
        </w:rPr>
        <w:t xml:space="preserve">= </w:t>
      </w:r>
      <w:r w:rsidRPr="007A4E58">
        <w:rPr>
          <w:rFonts w:ascii="Tahoma" w:eastAsia="Tahoma" w:hAnsi="Tahoma" w:cs="Tahoma"/>
          <w:b/>
          <w:bCs/>
          <w:color w:val="C00000"/>
          <w:kern w:val="24"/>
          <w:sz w:val="24"/>
          <w:szCs w:val="24"/>
        </w:rPr>
        <w:t>sostegno</w:t>
      </w:r>
      <w:r w:rsidRPr="007A4E58">
        <w:rPr>
          <w:rFonts w:ascii="Tahoma" w:eastAsia="Tahoma" w:hAnsi="Tahoma" w:cs="Tahoma"/>
          <w:color w:val="C00000"/>
          <w:kern w:val="24"/>
          <w:sz w:val="24"/>
          <w:szCs w:val="24"/>
        </w:rPr>
        <w:t xml:space="preserve"> </w:t>
      </w:r>
      <w:r w:rsidRPr="007A4E58">
        <w:rPr>
          <w:rFonts w:ascii="Tahoma" w:eastAsia="Tahoma" w:hAnsi="Tahoma" w:cs="Tahoma"/>
          <w:b/>
          <w:bCs/>
          <w:color w:val="C00000"/>
          <w:kern w:val="24"/>
          <w:sz w:val="24"/>
          <w:szCs w:val="24"/>
        </w:rPr>
        <w:t>PCI</w:t>
      </w:r>
      <w:r w:rsidRPr="007A4E58">
        <w:rPr>
          <w:rFonts w:ascii="Tahoma" w:eastAsia="Tahoma" w:hAnsi="Tahoma" w:cs="Tahoma"/>
          <w:color w:val="C00000"/>
          <w:kern w:val="24"/>
          <w:sz w:val="24"/>
          <w:szCs w:val="24"/>
        </w:rPr>
        <w:t xml:space="preserve"> </w:t>
      </w:r>
      <w:r w:rsidRPr="007A4E58">
        <w:rPr>
          <w:rFonts w:ascii="Tahoma" w:eastAsia="Tahoma" w:hAnsi="Tahoma" w:cs="Tahoma"/>
          <w:color w:val="000000"/>
          <w:kern w:val="24"/>
          <w:sz w:val="24"/>
          <w:szCs w:val="24"/>
        </w:rPr>
        <w:t xml:space="preserve">a: richiesta di </w:t>
      </w:r>
      <w:r w:rsidRPr="007A4E58">
        <w:rPr>
          <w:rFonts w:ascii="Tahoma" w:eastAsia="Tahoma" w:hAnsi="Tahoma" w:cs="Tahoma"/>
          <w:b/>
          <w:bCs/>
          <w:color w:val="0070C0"/>
          <w:kern w:val="24"/>
          <w:sz w:val="24"/>
          <w:szCs w:val="24"/>
        </w:rPr>
        <w:t xml:space="preserve">monopolio </w:t>
      </w:r>
      <w:r w:rsidR="0041626C">
        <w:rPr>
          <w:rFonts w:ascii="Tahoma" w:eastAsia="Tahoma" w:hAnsi="Tahoma" w:cs="Tahoma"/>
          <w:b/>
          <w:bCs/>
          <w:color w:val="0070C0"/>
          <w:kern w:val="24"/>
          <w:sz w:val="24"/>
          <w:szCs w:val="24"/>
        </w:rPr>
        <w:t>del m</w:t>
      </w:r>
      <w:r w:rsidRPr="007A4E58">
        <w:rPr>
          <w:rFonts w:ascii="Tahoma" w:eastAsia="Tahoma" w:hAnsi="Tahoma" w:cs="Tahoma"/>
          <w:b/>
          <w:bCs/>
          <w:color w:val="0070C0"/>
          <w:kern w:val="24"/>
          <w:sz w:val="24"/>
          <w:szCs w:val="24"/>
        </w:rPr>
        <w:t xml:space="preserve">ovimento di liberazione jugoslavo </w:t>
      </w:r>
      <w:r w:rsidRPr="007A4E58">
        <w:rPr>
          <w:rFonts w:ascii="Tahoma" w:eastAsia="Tahoma" w:hAnsi="Tahoma" w:cs="Tahoma"/>
          <w:color w:val="000000"/>
          <w:kern w:val="24"/>
          <w:sz w:val="24"/>
          <w:szCs w:val="24"/>
        </w:rPr>
        <w:t xml:space="preserve">sulla resistenza nella VG </w:t>
      </w:r>
      <w:r w:rsidRPr="007A4E58">
        <w:rPr>
          <w:rFonts w:ascii="Tahoma" w:eastAsia="Tahoma" w:hAnsi="Tahoma" w:cs="Tahoma"/>
          <w:b/>
          <w:bCs/>
          <w:color w:val="000000"/>
          <w:kern w:val="24"/>
          <w:sz w:val="24"/>
          <w:szCs w:val="24"/>
        </w:rPr>
        <w:t>+</w:t>
      </w:r>
      <w:r w:rsidRPr="007A4E58">
        <w:rPr>
          <w:rFonts w:ascii="Tahoma" w:eastAsia="Tahoma" w:hAnsi="Tahoma" w:cs="Tahoma"/>
          <w:color w:val="000000"/>
          <w:kern w:val="24"/>
          <w:sz w:val="24"/>
          <w:szCs w:val="24"/>
        </w:rPr>
        <w:t xml:space="preserve"> </w:t>
      </w:r>
      <w:r w:rsidRPr="007A4E58">
        <w:rPr>
          <w:rFonts w:ascii="Tahoma" w:eastAsia="Tahoma" w:hAnsi="Tahoma" w:cs="Tahoma"/>
          <w:b/>
          <w:bCs/>
          <w:color w:val="0070C0"/>
          <w:kern w:val="24"/>
          <w:sz w:val="24"/>
          <w:szCs w:val="24"/>
        </w:rPr>
        <w:t xml:space="preserve">occupazione jugoslava </w:t>
      </w:r>
      <w:r w:rsidRPr="007A4E58">
        <w:rPr>
          <w:rFonts w:ascii="Tahoma" w:eastAsia="Tahoma" w:hAnsi="Tahoma" w:cs="Tahoma"/>
          <w:color w:val="000000"/>
          <w:kern w:val="24"/>
          <w:sz w:val="24"/>
          <w:szCs w:val="24"/>
        </w:rPr>
        <w:t>della V</w:t>
      </w:r>
      <w:r>
        <w:rPr>
          <w:rFonts w:ascii="Tahoma" w:eastAsia="Tahoma" w:hAnsi="Tahoma" w:cs="Tahoma"/>
          <w:color w:val="000000"/>
          <w:kern w:val="24"/>
          <w:sz w:val="24"/>
          <w:szCs w:val="24"/>
        </w:rPr>
        <w:t xml:space="preserve">enezia </w:t>
      </w:r>
      <w:r w:rsidRPr="007A4E58">
        <w:rPr>
          <w:rFonts w:ascii="Tahoma" w:eastAsia="Tahoma" w:hAnsi="Tahoma" w:cs="Tahoma"/>
          <w:color w:val="000000"/>
          <w:kern w:val="24"/>
          <w:sz w:val="24"/>
          <w:szCs w:val="24"/>
        </w:rPr>
        <w:t>G</w:t>
      </w:r>
      <w:r>
        <w:rPr>
          <w:rFonts w:ascii="Tahoma" w:eastAsia="Tahoma" w:hAnsi="Tahoma" w:cs="Tahoma"/>
          <w:color w:val="000000"/>
          <w:kern w:val="24"/>
          <w:sz w:val="24"/>
          <w:szCs w:val="24"/>
        </w:rPr>
        <w:t>iulia</w:t>
      </w:r>
      <w:r w:rsidRPr="007A4E58">
        <w:rPr>
          <w:rFonts w:ascii="Tahoma" w:eastAsia="Tahoma" w:hAnsi="Tahoma" w:cs="Tahoma"/>
          <w:color w:val="000000"/>
          <w:kern w:val="24"/>
          <w:sz w:val="24"/>
          <w:szCs w:val="24"/>
        </w:rPr>
        <w:t xml:space="preserve"> e del Friuli </w:t>
      </w:r>
      <w:r w:rsidRPr="007A4E58">
        <w:rPr>
          <w:rFonts w:ascii="Tahoma" w:eastAsia="Tahoma" w:hAnsi="Tahoma" w:cs="Tahoma"/>
          <w:b/>
          <w:bCs/>
          <w:color w:val="000000"/>
          <w:kern w:val="24"/>
          <w:sz w:val="24"/>
          <w:szCs w:val="24"/>
        </w:rPr>
        <w:t xml:space="preserve">+ </w:t>
      </w:r>
      <w:r w:rsidRPr="007A4E58">
        <w:rPr>
          <w:rFonts w:ascii="Tahoma" w:eastAsia="Tahoma" w:hAnsi="Tahoma" w:cs="Tahoma"/>
          <w:b/>
          <w:bCs/>
          <w:color w:val="0070C0"/>
          <w:kern w:val="24"/>
          <w:sz w:val="24"/>
          <w:szCs w:val="24"/>
        </w:rPr>
        <w:t xml:space="preserve">rivendicazioni territoriali jugoslave </w:t>
      </w:r>
      <w:r w:rsidRPr="007A4E58">
        <w:rPr>
          <w:rFonts w:ascii="Tahoma" w:eastAsia="Tahoma" w:hAnsi="Tahoma" w:cs="Tahoma"/>
          <w:color w:val="000000"/>
          <w:kern w:val="24"/>
          <w:sz w:val="24"/>
          <w:szCs w:val="24"/>
        </w:rPr>
        <w:t>su</w:t>
      </w:r>
      <w:r>
        <w:rPr>
          <w:rFonts w:ascii="Tahoma" w:eastAsia="Tahoma" w:hAnsi="Tahoma" w:cs="Tahoma"/>
          <w:color w:val="000000"/>
          <w:kern w:val="24"/>
          <w:sz w:val="24"/>
          <w:szCs w:val="24"/>
        </w:rPr>
        <w:t>lla</w:t>
      </w:r>
      <w:r w:rsidRPr="007A4E58">
        <w:rPr>
          <w:rFonts w:ascii="Tahoma" w:eastAsia="Tahoma" w:hAnsi="Tahoma" w:cs="Tahoma"/>
          <w:color w:val="000000"/>
          <w:kern w:val="24"/>
          <w:sz w:val="24"/>
          <w:szCs w:val="24"/>
        </w:rPr>
        <w:t xml:space="preserve"> V</w:t>
      </w:r>
      <w:r>
        <w:rPr>
          <w:rFonts w:ascii="Tahoma" w:eastAsia="Tahoma" w:hAnsi="Tahoma" w:cs="Tahoma"/>
          <w:color w:val="000000"/>
          <w:kern w:val="24"/>
          <w:sz w:val="24"/>
          <w:szCs w:val="24"/>
        </w:rPr>
        <w:t xml:space="preserve">enezia </w:t>
      </w:r>
      <w:r w:rsidRPr="007A4E58">
        <w:rPr>
          <w:rFonts w:ascii="Tahoma" w:eastAsia="Tahoma" w:hAnsi="Tahoma" w:cs="Tahoma"/>
          <w:color w:val="000000"/>
          <w:kern w:val="24"/>
          <w:sz w:val="24"/>
          <w:szCs w:val="24"/>
        </w:rPr>
        <w:t>G</w:t>
      </w:r>
      <w:r>
        <w:rPr>
          <w:rFonts w:ascii="Tahoma" w:eastAsia="Tahoma" w:hAnsi="Tahoma" w:cs="Tahoma"/>
          <w:color w:val="000000"/>
          <w:kern w:val="24"/>
          <w:sz w:val="24"/>
          <w:szCs w:val="24"/>
        </w:rPr>
        <w:t>iulia</w:t>
      </w:r>
      <w:r w:rsidRPr="007A4E58">
        <w:rPr>
          <w:rFonts w:ascii="Tahoma" w:eastAsia="Tahoma" w:hAnsi="Tahoma" w:cs="Tahoma"/>
          <w:color w:val="000000"/>
          <w:kern w:val="24"/>
          <w:sz w:val="24"/>
          <w:szCs w:val="24"/>
        </w:rPr>
        <w:t xml:space="preserve">, con </w:t>
      </w:r>
      <w:r w:rsidRPr="007A4E58">
        <w:rPr>
          <w:rFonts w:ascii="Tahoma" w:eastAsia="Tahoma" w:hAnsi="Tahoma" w:cs="Tahoma"/>
          <w:b/>
          <w:bCs/>
          <w:color w:val="7030A0"/>
          <w:kern w:val="24"/>
          <w:sz w:val="24"/>
          <w:szCs w:val="24"/>
        </w:rPr>
        <w:t>riserva</w:t>
      </w:r>
      <w:r w:rsidRPr="007A4E58">
        <w:rPr>
          <w:rFonts w:ascii="Tahoma" w:eastAsia="Tahoma" w:hAnsi="Tahoma" w:cs="Tahoma"/>
          <w:color w:val="000000"/>
          <w:kern w:val="24"/>
          <w:sz w:val="24"/>
          <w:szCs w:val="24"/>
        </w:rPr>
        <w:t xml:space="preserve"> pubblica su </w:t>
      </w:r>
      <w:r w:rsidRPr="007A4E58">
        <w:rPr>
          <w:rFonts w:ascii="Tahoma" w:eastAsia="Tahoma" w:hAnsi="Tahoma" w:cs="Tahoma"/>
          <w:b/>
          <w:bCs/>
          <w:color w:val="7030A0"/>
          <w:kern w:val="24"/>
          <w:sz w:val="24"/>
          <w:szCs w:val="24"/>
        </w:rPr>
        <w:t>T</w:t>
      </w:r>
      <w:r w:rsidRPr="007D3595">
        <w:rPr>
          <w:rFonts w:ascii="Tahoma" w:eastAsia="Tahoma" w:hAnsi="Tahoma" w:cs="Tahoma"/>
          <w:b/>
          <w:bCs/>
          <w:color w:val="7030A0"/>
          <w:kern w:val="24"/>
          <w:sz w:val="24"/>
          <w:szCs w:val="24"/>
        </w:rPr>
        <w:t>rieste</w:t>
      </w:r>
    </w:p>
    <w:p w14:paraId="0ED707AF" w14:textId="77777777" w:rsidR="007A4E58" w:rsidRDefault="007A4E58" w:rsidP="007A4E58">
      <w:pPr>
        <w:spacing w:line="192" w:lineRule="auto"/>
        <w:jc w:val="both"/>
        <w:rPr>
          <w:rFonts w:ascii="Tahoma" w:eastAsia="Tahoma" w:hAnsi="Tahoma" w:cs="Tahoma"/>
          <w:b/>
          <w:bCs/>
          <w:color w:val="000000"/>
          <w:kern w:val="24"/>
          <w:sz w:val="24"/>
          <w:szCs w:val="24"/>
        </w:rPr>
      </w:pPr>
      <w:r w:rsidRPr="007A4E58">
        <w:rPr>
          <w:rFonts w:ascii="Tahoma" w:eastAsia="Tahoma" w:hAnsi="Tahoma" w:cs="Tahoma"/>
          <w:b/>
          <w:bCs/>
          <w:color w:val="000000"/>
          <w:kern w:val="24"/>
          <w:sz w:val="24"/>
          <w:szCs w:val="24"/>
        </w:rPr>
        <w:t>=</w:t>
      </w:r>
      <w:r w:rsidRPr="007A4E58">
        <w:rPr>
          <w:rFonts w:ascii="Tahoma" w:eastAsia="Tahoma" w:hAnsi="Tahoma" w:cs="Tahoma"/>
          <w:color w:val="000000"/>
          <w:kern w:val="24"/>
          <w:sz w:val="24"/>
          <w:szCs w:val="24"/>
        </w:rPr>
        <w:t xml:space="preserve"> </w:t>
      </w:r>
      <w:r w:rsidRPr="007A4E58">
        <w:rPr>
          <w:rFonts w:ascii="Tahoma" w:eastAsia="Tahoma" w:hAnsi="Tahoma" w:cs="Tahoma"/>
          <w:b/>
          <w:bCs/>
          <w:color w:val="7030A0"/>
          <w:kern w:val="24"/>
          <w:sz w:val="24"/>
          <w:szCs w:val="24"/>
        </w:rPr>
        <w:t xml:space="preserve">in </w:t>
      </w:r>
      <w:proofErr w:type="gramStart"/>
      <w:r w:rsidRPr="007A4E58">
        <w:rPr>
          <w:rFonts w:ascii="Tahoma" w:eastAsia="Tahoma" w:hAnsi="Tahoma" w:cs="Tahoma"/>
          <w:b/>
          <w:bCs/>
          <w:color w:val="7030A0"/>
          <w:kern w:val="24"/>
          <w:sz w:val="24"/>
          <w:szCs w:val="24"/>
        </w:rPr>
        <w:t xml:space="preserve">cambio </w:t>
      </w:r>
      <w:r w:rsidRPr="007A4E58">
        <w:rPr>
          <w:rFonts w:ascii="Tahoma" w:eastAsia="Tahoma" w:hAnsi="Tahoma" w:cs="Tahoma"/>
          <w:color w:val="000000"/>
          <w:kern w:val="24"/>
          <w:sz w:val="24"/>
          <w:szCs w:val="24"/>
        </w:rPr>
        <w:t>:</w:t>
      </w:r>
      <w:proofErr w:type="gramEnd"/>
      <w:r w:rsidRPr="007A4E58">
        <w:rPr>
          <w:rFonts w:ascii="Tahoma" w:eastAsia="Tahoma" w:hAnsi="Tahoma" w:cs="Tahoma"/>
          <w:color w:val="000000"/>
          <w:kern w:val="24"/>
          <w:sz w:val="24"/>
          <w:szCs w:val="24"/>
        </w:rPr>
        <w:t xml:space="preserve"> italiani considerati «</w:t>
      </w:r>
      <w:r w:rsidRPr="007A4E58">
        <w:rPr>
          <w:rFonts w:ascii="Tahoma" w:eastAsia="Tahoma" w:hAnsi="Tahoma" w:cs="Tahoma"/>
          <w:b/>
          <w:bCs/>
          <w:color w:val="0070C0"/>
          <w:kern w:val="24"/>
          <w:sz w:val="24"/>
          <w:szCs w:val="24"/>
        </w:rPr>
        <w:t>minoranza nazionale con il massimo dei diritti</w:t>
      </w:r>
      <w:r w:rsidRPr="007A4E58">
        <w:rPr>
          <w:rFonts w:ascii="Tahoma" w:eastAsia="Tahoma" w:hAnsi="Tahoma" w:cs="Tahoma"/>
          <w:color w:val="000000"/>
          <w:kern w:val="24"/>
          <w:sz w:val="24"/>
          <w:szCs w:val="24"/>
        </w:rPr>
        <w:t xml:space="preserve">» </w:t>
      </w:r>
      <w:r w:rsidRPr="007A4E58">
        <w:rPr>
          <w:rFonts w:ascii="Tahoma" w:eastAsia="Tahoma" w:hAnsi="Tahoma" w:cs="Tahoma"/>
          <w:b/>
          <w:bCs/>
          <w:color w:val="000000"/>
          <w:kern w:val="24"/>
          <w:sz w:val="24"/>
          <w:szCs w:val="24"/>
        </w:rPr>
        <w:t>=&gt;</w:t>
      </w:r>
      <w:r w:rsidRPr="007A4E58">
        <w:rPr>
          <w:rFonts w:ascii="Tahoma" w:eastAsia="Tahoma" w:hAnsi="Tahoma" w:cs="Tahoma"/>
          <w:color w:val="000000"/>
          <w:kern w:val="24"/>
          <w:sz w:val="24"/>
          <w:szCs w:val="24"/>
        </w:rPr>
        <w:t xml:space="preserve"> </w:t>
      </w:r>
      <w:r w:rsidRPr="007A4E58">
        <w:rPr>
          <w:rFonts w:ascii="Tahoma" w:eastAsia="Tahoma" w:hAnsi="Tahoma" w:cs="Tahoma"/>
          <w:b/>
          <w:bCs/>
          <w:color w:val="000000"/>
          <w:kern w:val="24"/>
          <w:sz w:val="24"/>
          <w:szCs w:val="24"/>
        </w:rPr>
        <w:t>«</w:t>
      </w:r>
      <w:r w:rsidRPr="007A4E58">
        <w:rPr>
          <w:rFonts w:ascii="Tahoma" w:eastAsia="Tahoma" w:hAnsi="Tahoma" w:cs="Tahoma"/>
          <w:b/>
          <w:bCs/>
          <w:color w:val="7030A0"/>
          <w:kern w:val="24"/>
          <w:sz w:val="24"/>
          <w:szCs w:val="24"/>
        </w:rPr>
        <w:t>fratellanza italo-slava</w:t>
      </w:r>
      <w:r w:rsidRPr="007A4E58">
        <w:rPr>
          <w:rFonts w:ascii="Tahoma" w:eastAsia="Tahoma" w:hAnsi="Tahoma" w:cs="Tahoma"/>
          <w:b/>
          <w:bCs/>
          <w:color w:val="000000"/>
          <w:kern w:val="24"/>
          <w:sz w:val="24"/>
          <w:szCs w:val="24"/>
        </w:rPr>
        <w:t xml:space="preserve">» </w:t>
      </w:r>
    </w:p>
    <w:p w14:paraId="6768CCB8" w14:textId="77777777" w:rsidR="007A4E58" w:rsidRPr="007D3595" w:rsidRDefault="007A4E58" w:rsidP="007A4E58">
      <w:pPr>
        <w:spacing w:line="192" w:lineRule="auto"/>
        <w:jc w:val="both"/>
        <w:rPr>
          <w:rFonts w:ascii="Tahoma" w:eastAsia="Tahoma" w:hAnsi="Tahoma" w:cs="Tahoma"/>
          <w:b/>
          <w:bCs/>
          <w:color w:val="C00000"/>
          <w:kern w:val="24"/>
          <w:sz w:val="24"/>
          <w:szCs w:val="24"/>
        </w:rPr>
      </w:pPr>
    </w:p>
    <w:p w14:paraId="60F82009" w14:textId="77777777" w:rsid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C00000"/>
          <w:kern w:val="24"/>
          <w:sz w:val="24"/>
          <w:szCs w:val="24"/>
        </w:rPr>
        <w:t>Ma chi sono i “fratelli”?</w:t>
      </w:r>
      <w:r w:rsidRPr="007D3595">
        <w:rPr>
          <w:rFonts w:ascii="Tahoma" w:eastAsia="Tahoma" w:hAnsi="Tahoma" w:cs="Tahoma"/>
          <w:color w:val="C00000"/>
          <w:kern w:val="24"/>
          <w:sz w:val="24"/>
          <w:szCs w:val="24"/>
        </w:rPr>
        <w:t xml:space="preserve"> </w:t>
      </w:r>
      <w:r w:rsidRPr="007D3595">
        <w:rPr>
          <w:rFonts w:ascii="Tahoma" w:eastAsia="Tahoma" w:hAnsi="Tahoma" w:cs="Tahoma"/>
          <w:b/>
          <w:bCs/>
          <w:color w:val="0070C0"/>
          <w:kern w:val="24"/>
          <w:sz w:val="24"/>
          <w:szCs w:val="24"/>
        </w:rPr>
        <w:t>Non tutti</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 xml:space="preserve">quelli che si considerano </w:t>
      </w:r>
      <w:r w:rsidRPr="007D3595">
        <w:rPr>
          <w:rFonts w:ascii="Tahoma" w:eastAsia="Tahoma" w:hAnsi="Tahoma" w:cs="Tahoma"/>
          <w:b/>
          <w:bCs/>
          <w:color w:val="0070C0"/>
          <w:kern w:val="24"/>
          <w:sz w:val="24"/>
          <w:szCs w:val="24"/>
        </w:rPr>
        <w:t>italiani</w:t>
      </w:r>
      <w:r w:rsidRPr="007D3595">
        <w:rPr>
          <w:rFonts w:ascii="Tahoma" w:eastAsia="Tahoma" w:hAnsi="Tahoma" w:cs="Tahoma"/>
          <w:color w:val="000000"/>
          <w:kern w:val="24"/>
          <w:sz w:val="24"/>
          <w:szCs w:val="24"/>
        </w:rPr>
        <w:t xml:space="preserve"> e che nei censimenti appaiono come tali. </w:t>
      </w:r>
    </w:p>
    <w:p w14:paraId="7F89F7CE" w14:textId="4FF7655A"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color w:val="000000"/>
          <w:kern w:val="24"/>
          <w:sz w:val="24"/>
          <w:szCs w:val="24"/>
        </w:rPr>
        <w:t xml:space="preserve">Dall’autorappresentazione del Gruppo nazionale italiano </w:t>
      </w:r>
      <w:r w:rsidRPr="007D3595">
        <w:rPr>
          <w:rFonts w:ascii="Tahoma" w:eastAsia="Tahoma" w:hAnsi="Tahoma" w:cs="Tahoma"/>
          <w:b/>
          <w:bCs/>
          <w:color w:val="C00000"/>
          <w:kern w:val="24"/>
          <w:sz w:val="24"/>
          <w:szCs w:val="24"/>
        </w:rPr>
        <w:t>vanno tolti</w:t>
      </w:r>
      <w:r w:rsidRPr="007D3595">
        <w:rPr>
          <w:rFonts w:ascii="Tahoma" w:eastAsia="Tahoma" w:hAnsi="Tahoma" w:cs="Tahoma"/>
          <w:color w:val="000000"/>
          <w:kern w:val="24"/>
          <w:sz w:val="24"/>
          <w:szCs w:val="24"/>
        </w:rPr>
        <w:t>:</w:t>
      </w:r>
    </w:p>
    <w:p w14:paraId="6AF4A0B4" w14:textId="77777777"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0070C0"/>
          <w:kern w:val="24"/>
          <w:sz w:val="24"/>
          <w:szCs w:val="24"/>
        </w:rPr>
        <w:t>Gli immigrati</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(dopo 1918)</w:t>
      </w:r>
    </w:p>
    <w:p w14:paraId="45C617CB" w14:textId="77777777"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0070C0"/>
          <w:kern w:val="24"/>
          <w:sz w:val="24"/>
          <w:szCs w:val="24"/>
        </w:rPr>
        <w:t>Gli italiani non etnici</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 xml:space="preserve">(slavi denazionalizzati) a prescindere dal loro sentimento nazionale (concezione </w:t>
      </w:r>
      <w:proofErr w:type="spellStart"/>
      <w:r w:rsidRPr="007D3595">
        <w:rPr>
          <w:rFonts w:ascii="Tahoma" w:eastAsia="Tahoma" w:hAnsi="Tahoma" w:cs="Tahoma"/>
          <w:color w:val="000000"/>
          <w:kern w:val="24"/>
          <w:sz w:val="24"/>
          <w:szCs w:val="24"/>
        </w:rPr>
        <w:t>etnicista</w:t>
      </w:r>
      <w:proofErr w:type="spellEnd"/>
      <w:r w:rsidRPr="007D3595">
        <w:rPr>
          <w:rFonts w:ascii="Tahoma" w:eastAsia="Tahoma" w:hAnsi="Tahoma" w:cs="Tahoma"/>
          <w:color w:val="000000"/>
          <w:kern w:val="24"/>
          <w:sz w:val="24"/>
          <w:szCs w:val="24"/>
        </w:rPr>
        <w:t xml:space="preserve"> vs. </w:t>
      </w:r>
      <w:proofErr w:type="spellStart"/>
      <w:r w:rsidRPr="007D3595">
        <w:rPr>
          <w:rFonts w:ascii="Tahoma" w:eastAsia="Tahoma" w:hAnsi="Tahoma" w:cs="Tahoma"/>
          <w:color w:val="000000"/>
          <w:kern w:val="24"/>
          <w:sz w:val="24"/>
          <w:szCs w:val="24"/>
        </w:rPr>
        <w:t>volontarista</w:t>
      </w:r>
      <w:proofErr w:type="spellEnd"/>
      <w:r w:rsidRPr="007D3595">
        <w:rPr>
          <w:rFonts w:ascii="Tahoma" w:eastAsia="Tahoma" w:hAnsi="Tahoma" w:cs="Tahoma"/>
          <w:color w:val="000000"/>
          <w:kern w:val="24"/>
          <w:sz w:val="24"/>
          <w:szCs w:val="24"/>
        </w:rPr>
        <w:t xml:space="preserve"> della nazione)</w:t>
      </w:r>
    </w:p>
    <w:p w14:paraId="5B8BB111" w14:textId="77777777"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0070C0"/>
          <w:kern w:val="24"/>
          <w:sz w:val="24"/>
          <w:szCs w:val="24"/>
        </w:rPr>
        <w:t>I fascisti</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(cioè espressione del potere italiano)</w:t>
      </w:r>
    </w:p>
    <w:p w14:paraId="1914CFB7" w14:textId="77777777"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0070C0"/>
          <w:kern w:val="24"/>
          <w:sz w:val="24"/>
          <w:szCs w:val="24"/>
        </w:rPr>
        <w:t>Gli imperialisti</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(cioè che desiderano il mantenimento della sovranità italiana)</w:t>
      </w:r>
    </w:p>
    <w:p w14:paraId="4203B6B9" w14:textId="4E716098" w:rsidR="007A4E58"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0070C0"/>
          <w:kern w:val="24"/>
          <w:sz w:val="24"/>
          <w:szCs w:val="24"/>
        </w:rPr>
        <w:t>I borghesi</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(chi non è né proletario né piccolo contadino)</w:t>
      </w:r>
    </w:p>
    <w:p w14:paraId="1AE25D0A" w14:textId="39330180" w:rsidR="007D3595" w:rsidRPr="007D3595" w:rsidRDefault="007D3595" w:rsidP="007D3595">
      <w:pPr>
        <w:spacing w:line="192" w:lineRule="auto"/>
        <w:jc w:val="both"/>
        <w:rPr>
          <w:rFonts w:ascii="Tahoma" w:eastAsia="Tahoma" w:hAnsi="Tahoma" w:cs="Tahoma"/>
          <w:kern w:val="24"/>
          <w:sz w:val="24"/>
          <w:szCs w:val="24"/>
        </w:rPr>
      </w:pPr>
      <w:r w:rsidRPr="007D3595">
        <w:rPr>
          <w:rFonts w:ascii="Tahoma" w:eastAsia="Tahoma" w:hAnsi="Tahoma" w:cs="Tahoma"/>
          <w:b/>
          <w:bCs/>
          <w:color w:val="C00000"/>
          <w:kern w:val="24"/>
          <w:sz w:val="24"/>
          <w:szCs w:val="24"/>
        </w:rPr>
        <w:t>Chi resta?</w:t>
      </w:r>
      <w:r>
        <w:rPr>
          <w:rFonts w:ascii="Tahoma" w:eastAsia="Tahoma" w:hAnsi="Tahoma" w:cs="Tahoma"/>
          <w:b/>
          <w:bCs/>
          <w:color w:val="C00000"/>
          <w:kern w:val="24"/>
          <w:sz w:val="24"/>
          <w:szCs w:val="24"/>
        </w:rPr>
        <w:t xml:space="preserve"> </w:t>
      </w:r>
      <w:r w:rsidRPr="007D3595">
        <w:rPr>
          <w:rFonts w:ascii="Tahoma" w:eastAsia="Tahoma" w:hAnsi="Tahoma" w:cs="Tahoma"/>
          <w:b/>
          <w:bCs/>
          <w:color w:val="0070C0"/>
          <w:kern w:val="24"/>
          <w:sz w:val="24"/>
          <w:szCs w:val="24"/>
        </w:rPr>
        <w:t xml:space="preserve">Le </w:t>
      </w:r>
      <w:r w:rsidRPr="007D3595">
        <w:rPr>
          <w:rFonts w:ascii="Tahoma" w:eastAsia="Tahoma" w:hAnsi="Tahoma" w:cs="Tahoma"/>
          <w:b/>
          <w:bCs/>
          <w:color w:val="C00000"/>
          <w:kern w:val="24"/>
          <w:sz w:val="24"/>
          <w:szCs w:val="24"/>
        </w:rPr>
        <w:t>«masse italiane»</w:t>
      </w:r>
      <w:r w:rsidRPr="007D3595">
        <w:rPr>
          <w:rFonts w:ascii="Tahoma" w:eastAsia="Tahoma" w:hAnsi="Tahoma" w:cs="Tahoma"/>
          <w:color w:val="C00000"/>
          <w:kern w:val="24"/>
          <w:sz w:val="24"/>
          <w:szCs w:val="24"/>
        </w:rPr>
        <w:t xml:space="preserve"> </w:t>
      </w:r>
      <w:r w:rsidRPr="007D3595">
        <w:rPr>
          <w:rFonts w:ascii="Tahoma" w:eastAsia="Tahoma" w:hAnsi="Tahoma" w:cs="Tahoma"/>
          <w:b/>
          <w:bCs/>
          <w:color w:val="0070C0"/>
          <w:kern w:val="24"/>
          <w:sz w:val="24"/>
          <w:szCs w:val="24"/>
        </w:rPr>
        <w:t>= operai e piccoli coltivatori</w:t>
      </w:r>
      <w:r w:rsidRPr="007D3595">
        <w:rPr>
          <w:rFonts w:ascii="Tahoma" w:eastAsia="Tahoma" w:hAnsi="Tahoma" w:cs="Tahoma"/>
          <w:color w:val="0070C0"/>
          <w:kern w:val="24"/>
          <w:sz w:val="24"/>
          <w:szCs w:val="24"/>
        </w:rPr>
        <w:t xml:space="preserve"> </w:t>
      </w:r>
      <w:r w:rsidR="00F97D85">
        <w:rPr>
          <w:rFonts w:ascii="Tahoma" w:eastAsia="Tahoma" w:hAnsi="Tahoma" w:cs="Tahoma"/>
          <w:kern w:val="24"/>
          <w:sz w:val="24"/>
          <w:szCs w:val="24"/>
        </w:rPr>
        <w:t>+ qualche tecnico ed intellettuale</w:t>
      </w:r>
    </w:p>
    <w:p w14:paraId="7917FF2D" w14:textId="77777777"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000000"/>
          <w:kern w:val="24"/>
          <w:sz w:val="24"/>
          <w:szCs w:val="24"/>
        </w:rPr>
        <w:t>&lt;=</w:t>
      </w:r>
      <w:r w:rsidRPr="007D3595">
        <w:rPr>
          <w:rFonts w:ascii="Tahoma" w:eastAsia="Tahoma" w:hAnsi="Tahoma" w:cs="Tahoma"/>
          <w:color w:val="000000"/>
          <w:kern w:val="24"/>
          <w:sz w:val="24"/>
          <w:szCs w:val="24"/>
        </w:rPr>
        <w:t xml:space="preserve"> politica pensata nel 1944 per le grandi concentrazioni operaie di </w:t>
      </w:r>
      <w:r w:rsidRPr="007D3595">
        <w:rPr>
          <w:rFonts w:ascii="Tahoma" w:eastAsia="Tahoma" w:hAnsi="Tahoma" w:cs="Tahoma"/>
          <w:b/>
          <w:bCs/>
          <w:color w:val="7030A0"/>
          <w:kern w:val="24"/>
          <w:sz w:val="24"/>
          <w:szCs w:val="24"/>
        </w:rPr>
        <w:t>Trieste</w:t>
      </w:r>
      <w:r w:rsidRPr="007D3595">
        <w:rPr>
          <w:rFonts w:ascii="Tahoma" w:eastAsia="Tahoma" w:hAnsi="Tahoma" w:cs="Tahoma"/>
          <w:color w:val="000000"/>
          <w:kern w:val="24"/>
          <w:sz w:val="24"/>
          <w:szCs w:val="24"/>
        </w:rPr>
        <w:t xml:space="preserve"> e </w:t>
      </w:r>
      <w:r w:rsidRPr="007D3595">
        <w:rPr>
          <w:rFonts w:ascii="Tahoma" w:eastAsia="Tahoma" w:hAnsi="Tahoma" w:cs="Tahoma"/>
          <w:b/>
          <w:bCs/>
          <w:color w:val="7030A0"/>
          <w:kern w:val="24"/>
          <w:sz w:val="24"/>
          <w:szCs w:val="24"/>
        </w:rPr>
        <w:t>Monfalcone</w:t>
      </w:r>
      <w:r w:rsidRPr="007D3595">
        <w:rPr>
          <w:rFonts w:ascii="Tahoma" w:eastAsia="Tahoma" w:hAnsi="Tahoma" w:cs="Tahoma"/>
          <w:color w:val="000000"/>
          <w:kern w:val="24"/>
          <w:sz w:val="24"/>
          <w:szCs w:val="24"/>
        </w:rPr>
        <w:t xml:space="preserve">, che però rimangono in zona A </w:t>
      </w:r>
      <w:r w:rsidRPr="007D3595">
        <w:rPr>
          <w:rFonts w:ascii="Tahoma" w:eastAsia="Tahoma" w:hAnsi="Tahoma" w:cs="Tahoma"/>
          <w:b/>
          <w:bCs/>
          <w:color w:val="000000"/>
          <w:kern w:val="24"/>
          <w:sz w:val="24"/>
          <w:szCs w:val="24"/>
        </w:rPr>
        <w:t>=&gt;</w:t>
      </w:r>
      <w:r w:rsidRPr="007D3595">
        <w:rPr>
          <w:rFonts w:ascii="Tahoma" w:eastAsia="Tahoma" w:hAnsi="Tahoma" w:cs="Tahoma"/>
          <w:color w:val="000000"/>
          <w:kern w:val="24"/>
          <w:sz w:val="24"/>
          <w:szCs w:val="24"/>
        </w:rPr>
        <w:t xml:space="preserve"> classe operaia solo a Fiume, Pola, Rovigno</w:t>
      </w:r>
    </w:p>
    <w:p w14:paraId="28A56A8B" w14:textId="77777777"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0070C0"/>
          <w:kern w:val="24"/>
          <w:sz w:val="24"/>
          <w:szCs w:val="24"/>
        </w:rPr>
        <w:t xml:space="preserve">Operai </w:t>
      </w:r>
      <w:r w:rsidRPr="007D3595">
        <w:rPr>
          <w:rFonts w:ascii="Tahoma" w:eastAsia="Tahoma" w:hAnsi="Tahoma" w:cs="Tahoma"/>
          <w:color w:val="000000"/>
          <w:kern w:val="24"/>
          <w:sz w:val="24"/>
          <w:szCs w:val="24"/>
        </w:rPr>
        <w:t xml:space="preserve">inizialmente </w:t>
      </w:r>
      <w:r w:rsidRPr="007D3595">
        <w:rPr>
          <w:rFonts w:ascii="Tahoma" w:eastAsia="Tahoma" w:hAnsi="Tahoma" w:cs="Tahoma"/>
          <w:b/>
          <w:bCs/>
          <w:color w:val="7030A0"/>
          <w:kern w:val="24"/>
          <w:sz w:val="24"/>
          <w:szCs w:val="24"/>
        </w:rPr>
        <w:t>entusiasti</w:t>
      </w:r>
      <w:r w:rsidRPr="007D3595">
        <w:rPr>
          <w:rFonts w:ascii="Tahoma" w:eastAsia="Tahoma" w:hAnsi="Tahoma" w:cs="Tahoma"/>
          <w:color w:val="000000"/>
          <w:kern w:val="24"/>
          <w:sz w:val="24"/>
          <w:szCs w:val="24"/>
        </w:rPr>
        <w:t xml:space="preserve">, poi </w:t>
      </w:r>
      <w:r w:rsidRPr="007D3595">
        <w:rPr>
          <w:rFonts w:ascii="Tahoma" w:eastAsia="Tahoma" w:hAnsi="Tahoma" w:cs="Tahoma"/>
          <w:b/>
          <w:bCs/>
          <w:color w:val="7030A0"/>
          <w:kern w:val="24"/>
          <w:sz w:val="24"/>
          <w:szCs w:val="24"/>
        </w:rPr>
        <w:t>perplessi</w:t>
      </w:r>
      <w:r w:rsidRPr="007D3595">
        <w:rPr>
          <w:rFonts w:ascii="Tahoma" w:eastAsia="Tahoma" w:hAnsi="Tahoma" w:cs="Tahoma"/>
          <w:color w:val="000000"/>
          <w:kern w:val="24"/>
          <w:sz w:val="24"/>
          <w:szCs w:val="24"/>
        </w:rPr>
        <w:t xml:space="preserve"> (nazionalismo/internazionalismo)</w:t>
      </w:r>
    </w:p>
    <w:p w14:paraId="6CF52073" w14:textId="77777777"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0070C0"/>
          <w:kern w:val="24"/>
          <w:sz w:val="24"/>
          <w:szCs w:val="24"/>
        </w:rPr>
        <w:t xml:space="preserve">Piccoli </w:t>
      </w:r>
      <w:proofErr w:type="gramStart"/>
      <w:r w:rsidRPr="007D3595">
        <w:rPr>
          <w:rFonts w:ascii="Tahoma" w:eastAsia="Tahoma" w:hAnsi="Tahoma" w:cs="Tahoma"/>
          <w:b/>
          <w:bCs/>
          <w:color w:val="0070C0"/>
          <w:kern w:val="24"/>
          <w:sz w:val="24"/>
          <w:szCs w:val="24"/>
        </w:rPr>
        <w:t>coltivatori</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w:t>
      </w:r>
      <w:proofErr w:type="gramEnd"/>
      <w:r w:rsidRPr="007D3595">
        <w:rPr>
          <w:rFonts w:ascii="Tahoma" w:eastAsia="Tahoma" w:hAnsi="Tahoma" w:cs="Tahoma"/>
          <w:color w:val="000000"/>
          <w:kern w:val="24"/>
          <w:sz w:val="24"/>
          <w:szCs w:val="24"/>
        </w:rPr>
        <w:t xml:space="preserve"> iniziale diffidenza per ragioni nazionali, poi </w:t>
      </w:r>
      <w:r w:rsidRPr="007D3595">
        <w:rPr>
          <w:rFonts w:ascii="Tahoma" w:eastAsia="Tahoma" w:hAnsi="Tahoma" w:cs="Tahoma"/>
          <w:b/>
          <w:bCs/>
          <w:color w:val="7030A0"/>
          <w:kern w:val="24"/>
          <w:sz w:val="24"/>
          <w:szCs w:val="24"/>
        </w:rPr>
        <w:t>comunismo di guerra</w:t>
      </w:r>
      <w:r w:rsidRPr="007D3595">
        <w:rPr>
          <w:rFonts w:ascii="Tahoma" w:eastAsia="Tahoma" w:hAnsi="Tahoma" w:cs="Tahoma"/>
          <w:color w:val="7030A0"/>
          <w:kern w:val="24"/>
          <w:sz w:val="24"/>
          <w:szCs w:val="24"/>
        </w:rPr>
        <w:t xml:space="preserve"> </w:t>
      </w:r>
      <w:r w:rsidRPr="007D3595">
        <w:rPr>
          <w:rFonts w:ascii="Tahoma" w:eastAsia="Tahoma" w:hAnsi="Tahoma" w:cs="Tahoma"/>
          <w:color w:val="000000"/>
          <w:kern w:val="24"/>
          <w:sz w:val="24"/>
          <w:szCs w:val="24"/>
        </w:rPr>
        <w:t xml:space="preserve">(ammassi, cooperative forzate, sottrazione manodopera per «lavoro volontario») trasforma in </w:t>
      </w:r>
      <w:r w:rsidRPr="007D3595">
        <w:rPr>
          <w:rFonts w:ascii="Tahoma" w:eastAsia="Tahoma" w:hAnsi="Tahoma" w:cs="Tahoma"/>
          <w:b/>
          <w:bCs/>
          <w:color w:val="7030A0"/>
          <w:kern w:val="24"/>
          <w:sz w:val="24"/>
          <w:szCs w:val="24"/>
        </w:rPr>
        <w:t>avversione</w:t>
      </w:r>
      <w:r w:rsidRPr="007D3595">
        <w:rPr>
          <w:rFonts w:ascii="Tahoma" w:eastAsia="Tahoma" w:hAnsi="Tahoma" w:cs="Tahoma"/>
          <w:color w:val="000000"/>
          <w:kern w:val="24"/>
          <w:sz w:val="24"/>
          <w:szCs w:val="24"/>
        </w:rPr>
        <w:t>, che coinvolge anche nuclei slavi</w:t>
      </w:r>
    </w:p>
    <w:p w14:paraId="3CC206A1" w14:textId="77827618" w:rsidR="007A4E58"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0070C0"/>
          <w:kern w:val="24"/>
          <w:sz w:val="24"/>
          <w:szCs w:val="24"/>
        </w:rPr>
        <w:t>Per gli altri non c’è posto</w:t>
      </w:r>
      <w:r w:rsidRPr="007D3595">
        <w:rPr>
          <w:rFonts w:ascii="Tahoma" w:eastAsia="Tahoma" w:hAnsi="Tahoma" w:cs="Tahoma"/>
          <w:color w:val="0070C0"/>
          <w:kern w:val="24"/>
          <w:sz w:val="24"/>
          <w:szCs w:val="24"/>
        </w:rPr>
        <w:t xml:space="preserve"> </w:t>
      </w:r>
      <w:r w:rsidRPr="0041626C">
        <w:rPr>
          <w:rFonts w:ascii="Tahoma" w:eastAsia="Tahoma" w:hAnsi="Tahoma" w:cs="Tahoma"/>
          <w:b/>
          <w:bCs/>
          <w:color w:val="000000"/>
          <w:kern w:val="24"/>
          <w:sz w:val="24"/>
          <w:szCs w:val="24"/>
        </w:rPr>
        <w:t>=&gt;</w:t>
      </w:r>
      <w:r>
        <w:rPr>
          <w:rFonts w:ascii="Tahoma" w:eastAsia="Tahoma" w:hAnsi="Tahoma" w:cs="Tahoma"/>
          <w:color w:val="000000"/>
          <w:kern w:val="24"/>
          <w:sz w:val="24"/>
          <w:szCs w:val="24"/>
        </w:rPr>
        <w:t xml:space="preserve"> angherie di ogni tipo</w:t>
      </w:r>
    </w:p>
    <w:p w14:paraId="3DC72AB5" w14:textId="77777777"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C00000"/>
          <w:kern w:val="24"/>
          <w:sz w:val="24"/>
          <w:szCs w:val="24"/>
        </w:rPr>
        <w:t>Per di più</w:t>
      </w:r>
      <w:r>
        <w:rPr>
          <w:rFonts w:ascii="Tahoma" w:eastAsia="Tahoma" w:hAnsi="Tahoma" w:cs="Tahoma"/>
          <w:color w:val="000000"/>
          <w:kern w:val="24"/>
          <w:sz w:val="24"/>
          <w:szCs w:val="24"/>
        </w:rPr>
        <w:t xml:space="preserve">: </w:t>
      </w:r>
      <w:r w:rsidRPr="007D3595">
        <w:rPr>
          <w:rFonts w:ascii="Tahoma" w:eastAsia="Tahoma" w:hAnsi="Tahoma" w:cs="Tahoma"/>
          <w:color w:val="000000"/>
          <w:kern w:val="24"/>
          <w:sz w:val="24"/>
          <w:szCs w:val="24"/>
        </w:rPr>
        <w:t>«</w:t>
      </w:r>
      <w:r w:rsidRPr="007D3595">
        <w:rPr>
          <w:rFonts w:ascii="Tahoma" w:eastAsia="Tahoma" w:hAnsi="Tahoma" w:cs="Tahoma"/>
          <w:b/>
          <w:bCs/>
          <w:color w:val="0070C0"/>
          <w:kern w:val="24"/>
          <w:sz w:val="24"/>
          <w:szCs w:val="24"/>
        </w:rPr>
        <w:t>Fratellanza</w:t>
      </w:r>
      <w:r w:rsidRPr="007D3595">
        <w:rPr>
          <w:rFonts w:ascii="Tahoma" w:eastAsia="Tahoma" w:hAnsi="Tahoma" w:cs="Tahoma"/>
          <w:color w:val="000000"/>
          <w:kern w:val="24"/>
          <w:sz w:val="24"/>
          <w:szCs w:val="24"/>
        </w:rPr>
        <w:t xml:space="preserve">» </w:t>
      </w:r>
      <w:r w:rsidRPr="0041626C">
        <w:rPr>
          <w:rFonts w:ascii="Tahoma" w:eastAsia="Tahoma" w:hAnsi="Tahoma" w:cs="Tahoma"/>
          <w:b/>
          <w:bCs/>
          <w:color w:val="000000"/>
          <w:kern w:val="24"/>
          <w:sz w:val="24"/>
          <w:szCs w:val="24"/>
        </w:rPr>
        <w:t>=</w:t>
      </w:r>
      <w:r w:rsidRPr="007D3595">
        <w:rPr>
          <w:rFonts w:ascii="Tahoma" w:eastAsia="Tahoma" w:hAnsi="Tahoma" w:cs="Tahoma"/>
          <w:color w:val="000000"/>
          <w:kern w:val="24"/>
          <w:sz w:val="24"/>
          <w:szCs w:val="24"/>
        </w:rPr>
        <w:t xml:space="preserve"> politica concepita dai </w:t>
      </w:r>
      <w:r w:rsidRPr="007D3595">
        <w:rPr>
          <w:rFonts w:ascii="Tahoma" w:eastAsia="Tahoma" w:hAnsi="Tahoma" w:cs="Tahoma"/>
          <w:b/>
          <w:bCs/>
          <w:color w:val="0070C0"/>
          <w:kern w:val="24"/>
          <w:sz w:val="24"/>
          <w:szCs w:val="24"/>
        </w:rPr>
        <w:t>vertici PCJ</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 xml:space="preserve">per ragioni strategiche MA </w:t>
      </w:r>
      <w:r w:rsidRPr="007D3595">
        <w:rPr>
          <w:rFonts w:ascii="Tahoma" w:eastAsia="Tahoma" w:hAnsi="Tahoma" w:cs="Tahoma"/>
          <w:b/>
          <w:bCs/>
          <w:color w:val="0070C0"/>
          <w:kern w:val="24"/>
          <w:sz w:val="24"/>
          <w:szCs w:val="24"/>
        </w:rPr>
        <w:t>quadri locali non ci credono</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(reclutati in base avversione verso fascisti/italiani formati nella lotta senza quartiere, estremisti dal punto di vista nazionale e ideologico)</w:t>
      </w:r>
    </w:p>
    <w:p w14:paraId="1CBE2E68" w14:textId="3B3662B5"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color w:val="000000"/>
          <w:kern w:val="24"/>
          <w:sz w:val="24"/>
          <w:szCs w:val="24"/>
        </w:rPr>
        <w:t>Classe dirigente inadatta alla mediazione (</w:t>
      </w:r>
      <w:r>
        <w:rPr>
          <w:rFonts w:ascii="Tahoma" w:eastAsia="Tahoma" w:hAnsi="Tahoma" w:cs="Tahoma"/>
          <w:color w:val="000000"/>
          <w:kern w:val="24"/>
          <w:sz w:val="24"/>
          <w:szCs w:val="24"/>
        </w:rPr>
        <w:t xml:space="preserve">nelle fonti jugoslave: </w:t>
      </w:r>
      <w:r w:rsidRPr="007D3595">
        <w:rPr>
          <w:rFonts w:ascii="Tahoma" w:eastAsia="Tahoma" w:hAnsi="Tahoma" w:cs="Tahoma"/>
          <w:color w:val="000000"/>
          <w:kern w:val="24"/>
          <w:sz w:val="24"/>
          <w:szCs w:val="24"/>
        </w:rPr>
        <w:t>elenchi «</w:t>
      </w:r>
      <w:r w:rsidRPr="007D3595">
        <w:rPr>
          <w:rFonts w:ascii="Tahoma" w:eastAsia="Tahoma" w:hAnsi="Tahoma" w:cs="Tahoma"/>
          <w:b/>
          <w:bCs/>
          <w:color w:val="7030A0"/>
          <w:kern w:val="24"/>
          <w:sz w:val="24"/>
          <w:szCs w:val="24"/>
        </w:rPr>
        <w:t>errori e deviazioni</w:t>
      </w:r>
      <w:r w:rsidRPr="007D3595">
        <w:rPr>
          <w:rFonts w:ascii="Tahoma" w:eastAsia="Tahoma" w:hAnsi="Tahoma" w:cs="Tahoma"/>
          <w:color w:val="000000"/>
          <w:kern w:val="24"/>
          <w:sz w:val="24"/>
          <w:szCs w:val="24"/>
        </w:rPr>
        <w:t xml:space="preserve">») ma unica disponibile e affidabile difronte a serie di emergenze per il regime: battaglia per l’annessione, costruzione del socialismo senza mezzi, crisi del </w:t>
      </w:r>
      <w:proofErr w:type="spellStart"/>
      <w:r w:rsidRPr="007D3595">
        <w:rPr>
          <w:rFonts w:ascii="Tahoma" w:eastAsia="Tahoma" w:hAnsi="Tahoma" w:cs="Tahoma"/>
          <w:color w:val="000000"/>
          <w:kern w:val="24"/>
          <w:sz w:val="24"/>
          <w:szCs w:val="24"/>
        </w:rPr>
        <w:t>Cominform</w:t>
      </w:r>
      <w:proofErr w:type="spellEnd"/>
      <w:r w:rsidRPr="007D3595">
        <w:rPr>
          <w:rFonts w:ascii="Tahoma" w:eastAsia="Tahoma" w:hAnsi="Tahoma" w:cs="Tahoma"/>
          <w:color w:val="000000"/>
          <w:kern w:val="24"/>
          <w:sz w:val="24"/>
          <w:szCs w:val="24"/>
        </w:rPr>
        <w:t xml:space="preserve">) </w:t>
      </w:r>
      <w:r w:rsidRPr="007D3595">
        <w:rPr>
          <w:rFonts w:ascii="Tahoma" w:eastAsia="Tahoma" w:hAnsi="Tahoma" w:cs="Tahoma"/>
          <w:b/>
          <w:bCs/>
          <w:color w:val="7030A0"/>
          <w:kern w:val="24"/>
          <w:sz w:val="24"/>
          <w:szCs w:val="24"/>
        </w:rPr>
        <w:t>=&gt; frattura insanabile</w:t>
      </w:r>
      <w:r w:rsidRPr="007D3595">
        <w:rPr>
          <w:rFonts w:ascii="Tahoma" w:eastAsia="Tahoma" w:hAnsi="Tahoma" w:cs="Tahoma"/>
          <w:color w:val="000000"/>
          <w:kern w:val="24"/>
          <w:sz w:val="24"/>
          <w:szCs w:val="24"/>
        </w:rPr>
        <w:t xml:space="preserve"> fra «poteri popolari» e popolazione italiana</w:t>
      </w:r>
    </w:p>
    <w:p w14:paraId="47071EA7" w14:textId="77777777" w:rsidR="007D3595" w:rsidRP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C00000"/>
          <w:kern w:val="24"/>
          <w:sz w:val="24"/>
          <w:szCs w:val="24"/>
        </w:rPr>
        <w:t xml:space="preserve">Crisi </w:t>
      </w:r>
      <w:proofErr w:type="spellStart"/>
      <w:proofErr w:type="gramStart"/>
      <w:r w:rsidRPr="007D3595">
        <w:rPr>
          <w:rFonts w:ascii="Tahoma" w:eastAsia="Tahoma" w:hAnsi="Tahoma" w:cs="Tahoma"/>
          <w:b/>
          <w:bCs/>
          <w:color w:val="C00000"/>
          <w:kern w:val="24"/>
          <w:sz w:val="24"/>
          <w:szCs w:val="24"/>
        </w:rPr>
        <w:t>Cominform</w:t>
      </w:r>
      <w:proofErr w:type="spellEnd"/>
      <w:r w:rsidRPr="007D3595">
        <w:rPr>
          <w:rFonts w:ascii="Tahoma" w:eastAsia="Tahoma" w:hAnsi="Tahoma" w:cs="Tahoma"/>
          <w:color w:val="C00000"/>
          <w:kern w:val="24"/>
          <w:sz w:val="24"/>
          <w:szCs w:val="24"/>
        </w:rPr>
        <w:t xml:space="preserve"> </w:t>
      </w:r>
      <w:r w:rsidRPr="007D3595">
        <w:rPr>
          <w:rFonts w:ascii="Tahoma" w:eastAsia="Tahoma" w:hAnsi="Tahoma" w:cs="Tahoma"/>
          <w:b/>
          <w:bCs/>
          <w:color w:val="000000"/>
          <w:kern w:val="24"/>
          <w:sz w:val="24"/>
          <w:szCs w:val="24"/>
        </w:rPr>
        <w:t>:</w:t>
      </w:r>
      <w:proofErr w:type="gramEnd"/>
      <w:r w:rsidRPr="007D3595">
        <w:rPr>
          <w:rFonts w:ascii="Tahoma" w:eastAsia="Tahoma" w:hAnsi="Tahoma" w:cs="Tahoma"/>
          <w:color w:val="000000"/>
          <w:kern w:val="24"/>
          <w:sz w:val="24"/>
          <w:szCs w:val="24"/>
        </w:rPr>
        <w:t xml:space="preserve"> </w:t>
      </w:r>
      <w:r w:rsidRPr="007D3595">
        <w:rPr>
          <w:rFonts w:ascii="Tahoma" w:eastAsia="Tahoma" w:hAnsi="Tahoma" w:cs="Tahoma"/>
          <w:b/>
          <w:bCs/>
          <w:color w:val="0070C0"/>
          <w:kern w:val="24"/>
          <w:sz w:val="24"/>
          <w:szCs w:val="24"/>
        </w:rPr>
        <w:t>comunisti italiani</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(staliniani) anche loro tutti «</w:t>
      </w:r>
      <w:r w:rsidRPr="007D3595">
        <w:rPr>
          <w:rFonts w:ascii="Tahoma" w:eastAsia="Tahoma" w:hAnsi="Tahoma" w:cs="Tahoma"/>
          <w:b/>
          <w:bCs/>
          <w:color w:val="0070C0"/>
          <w:kern w:val="24"/>
          <w:sz w:val="24"/>
          <w:szCs w:val="24"/>
        </w:rPr>
        <w:t>nemici del popolo</w:t>
      </w:r>
      <w:r w:rsidRPr="007D3595">
        <w:rPr>
          <w:rFonts w:ascii="Tahoma" w:eastAsia="Tahoma" w:hAnsi="Tahoma" w:cs="Tahoma"/>
          <w:color w:val="000000"/>
          <w:kern w:val="24"/>
          <w:sz w:val="24"/>
          <w:szCs w:val="24"/>
        </w:rPr>
        <w:t xml:space="preserve">» </w:t>
      </w:r>
      <w:r w:rsidRPr="007D3595">
        <w:rPr>
          <w:rFonts w:ascii="Tahoma" w:eastAsia="Tahoma" w:hAnsi="Tahoma" w:cs="Tahoma"/>
          <w:b/>
          <w:bCs/>
          <w:color w:val="000000"/>
          <w:kern w:val="24"/>
          <w:sz w:val="24"/>
          <w:szCs w:val="24"/>
        </w:rPr>
        <w:t>=&gt;</w:t>
      </w:r>
      <w:r w:rsidRPr="007D3595">
        <w:rPr>
          <w:rFonts w:ascii="Tahoma" w:eastAsia="Tahoma" w:hAnsi="Tahoma" w:cs="Tahoma"/>
          <w:color w:val="000000"/>
          <w:kern w:val="24"/>
          <w:sz w:val="24"/>
          <w:szCs w:val="24"/>
        </w:rPr>
        <w:t xml:space="preserve"> dentro i parametri della «fratellanza» </w:t>
      </w:r>
      <w:r w:rsidRPr="007D3595">
        <w:rPr>
          <w:rFonts w:ascii="Tahoma" w:eastAsia="Tahoma" w:hAnsi="Tahoma" w:cs="Tahoma"/>
          <w:b/>
          <w:bCs/>
          <w:color w:val="7030A0"/>
          <w:kern w:val="24"/>
          <w:sz w:val="24"/>
          <w:szCs w:val="24"/>
        </w:rPr>
        <w:t>non rimane più nessuno!</w:t>
      </w:r>
      <w:r w:rsidRPr="007D3595">
        <w:rPr>
          <w:rFonts w:ascii="Tahoma" w:eastAsia="Tahoma" w:hAnsi="Tahoma" w:cs="Tahoma"/>
          <w:color w:val="7030A0"/>
          <w:kern w:val="24"/>
          <w:sz w:val="24"/>
          <w:szCs w:val="24"/>
        </w:rPr>
        <w:t xml:space="preserve"> </w:t>
      </w:r>
    </w:p>
    <w:p w14:paraId="5AA8728B" w14:textId="772FC275" w:rsidR="007D3595" w:rsidRDefault="007D3595" w:rsidP="007D3595">
      <w:pPr>
        <w:spacing w:line="192" w:lineRule="auto"/>
        <w:jc w:val="both"/>
        <w:rPr>
          <w:rFonts w:ascii="Tahoma" w:eastAsia="Tahoma" w:hAnsi="Tahoma" w:cs="Tahoma"/>
          <w:color w:val="000000"/>
          <w:kern w:val="24"/>
          <w:sz w:val="24"/>
          <w:szCs w:val="24"/>
        </w:rPr>
      </w:pPr>
      <w:r w:rsidRPr="007D3595">
        <w:rPr>
          <w:rFonts w:ascii="Tahoma" w:eastAsia="Tahoma" w:hAnsi="Tahoma" w:cs="Tahoma"/>
          <w:b/>
          <w:bCs/>
          <w:color w:val="C00000"/>
          <w:kern w:val="24"/>
          <w:sz w:val="24"/>
          <w:szCs w:val="24"/>
        </w:rPr>
        <w:t>Primavera 1951</w:t>
      </w:r>
      <w:r w:rsidRPr="007D3595">
        <w:rPr>
          <w:rFonts w:ascii="Tahoma" w:eastAsia="Tahoma" w:hAnsi="Tahoma" w:cs="Tahoma"/>
          <w:color w:val="000000"/>
          <w:kern w:val="24"/>
          <w:sz w:val="24"/>
          <w:szCs w:val="24"/>
        </w:rPr>
        <w:t xml:space="preserve">: </w:t>
      </w:r>
      <w:r w:rsidRPr="007D3595">
        <w:rPr>
          <w:rFonts w:ascii="Tahoma" w:eastAsia="Tahoma" w:hAnsi="Tahoma" w:cs="Tahoma"/>
          <w:b/>
          <w:bCs/>
          <w:color w:val="0070C0"/>
          <w:kern w:val="24"/>
          <w:sz w:val="24"/>
          <w:szCs w:val="24"/>
        </w:rPr>
        <w:t>Commissione di inchiesta</w:t>
      </w:r>
      <w:r w:rsidRPr="007D3595">
        <w:rPr>
          <w:rFonts w:ascii="Tahoma" w:eastAsia="Tahoma" w:hAnsi="Tahoma" w:cs="Tahoma"/>
          <w:color w:val="0070C0"/>
          <w:kern w:val="24"/>
          <w:sz w:val="24"/>
          <w:szCs w:val="24"/>
        </w:rPr>
        <w:t xml:space="preserve"> </w:t>
      </w:r>
      <w:r w:rsidRPr="007D3595">
        <w:rPr>
          <w:rFonts w:ascii="Tahoma" w:eastAsia="Tahoma" w:hAnsi="Tahoma" w:cs="Tahoma"/>
          <w:color w:val="000000"/>
          <w:kern w:val="24"/>
          <w:sz w:val="24"/>
          <w:szCs w:val="24"/>
        </w:rPr>
        <w:t xml:space="preserve">riconosce errori ma è </w:t>
      </w:r>
      <w:r w:rsidRPr="007D3595">
        <w:rPr>
          <w:rFonts w:ascii="Tahoma" w:eastAsia="Tahoma" w:hAnsi="Tahoma" w:cs="Tahoma"/>
          <w:b/>
          <w:bCs/>
          <w:color w:val="7030A0"/>
          <w:kern w:val="24"/>
          <w:sz w:val="24"/>
          <w:szCs w:val="24"/>
        </w:rPr>
        <w:t>troppo tardi</w:t>
      </w:r>
    </w:p>
    <w:p w14:paraId="6012DF93" w14:textId="77777777" w:rsidR="007A4E58" w:rsidRPr="007A4E58" w:rsidRDefault="007A4E58" w:rsidP="007D3595">
      <w:pPr>
        <w:spacing w:line="192" w:lineRule="auto"/>
        <w:jc w:val="both"/>
        <w:rPr>
          <w:rFonts w:ascii="Tahoma" w:eastAsia="Tahoma" w:hAnsi="Tahoma" w:cs="Tahoma"/>
          <w:color w:val="000000"/>
          <w:kern w:val="24"/>
          <w:sz w:val="24"/>
          <w:szCs w:val="24"/>
        </w:rPr>
      </w:pPr>
    </w:p>
    <w:p w14:paraId="0B36098B" w14:textId="77777777" w:rsidR="007A4E58" w:rsidRPr="007A4E58" w:rsidRDefault="007A4E58" w:rsidP="00277E1F">
      <w:pPr>
        <w:spacing w:line="192" w:lineRule="auto"/>
        <w:jc w:val="both"/>
        <w:rPr>
          <w:rFonts w:ascii="Tahoma" w:eastAsia="Tahoma" w:hAnsi="Tahoma" w:cs="Tahoma"/>
          <w:color w:val="000000"/>
          <w:kern w:val="24"/>
          <w:sz w:val="24"/>
          <w:szCs w:val="24"/>
        </w:rPr>
      </w:pPr>
    </w:p>
    <w:p w14:paraId="22EF3914" w14:textId="77777777" w:rsidR="00A303F8" w:rsidRDefault="00A303F8" w:rsidP="00A303F8">
      <w:pPr>
        <w:jc w:val="both"/>
        <w:rPr>
          <w:rFonts w:ascii="Tahoma" w:hAnsi="Tahoma" w:cs="Tahoma"/>
          <w:sz w:val="24"/>
          <w:szCs w:val="24"/>
        </w:rPr>
      </w:pPr>
    </w:p>
    <w:p w14:paraId="2CE90193" w14:textId="77777777" w:rsidR="000A4DD1" w:rsidRPr="00F415D7" w:rsidRDefault="000A4DD1" w:rsidP="007D5CD7">
      <w:pPr>
        <w:jc w:val="center"/>
        <w:rPr>
          <w:rFonts w:ascii="Tahoma" w:hAnsi="Tahoma" w:cs="Tahoma"/>
          <w:b/>
          <w:bCs/>
          <w:color w:val="C00000"/>
          <w:sz w:val="24"/>
          <w:szCs w:val="24"/>
        </w:rPr>
      </w:pPr>
      <w:r w:rsidRPr="000A4DD1">
        <w:rPr>
          <w:rFonts w:ascii="Tahoma" w:hAnsi="Tahoma" w:cs="Tahoma"/>
          <w:b/>
          <w:bCs/>
          <w:color w:val="C00000"/>
          <w:sz w:val="24"/>
          <w:szCs w:val="24"/>
        </w:rPr>
        <w:lastRenderedPageBreak/>
        <w:t>VITTIME DELLE FOIBE ISTRIANE DELL'AUTUNNO 1943</w:t>
      </w:r>
    </w:p>
    <w:p w14:paraId="4DF5E549" w14:textId="383DB58A" w:rsidR="000A4DD1" w:rsidRPr="000A4DD1" w:rsidRDefault="000A4DD1" w:rsidP="007D5CD7">
      <w:pPr>
        <w:jc w:val="center"/>
        <w:rPr>
          <w:rFonts w:ascii="Tahoma" w:hAnsi="Tahoma" w:cs="Tahoma"/>
          <w:sz w:val="20"/>
          <w:szCs w:val="20"/>
        </w:rPr>
      </w:pPr>
      <w:r w:rsidRPr="00F415D7">
        <w:rPr>
          <w:rFonts w:ascii="Tahoma" w:hAnsi="Tahoma" w:cs="Tahoma"/>
          <w:sz w:val="20"/>
          <w:szCs w:val="20"/>
        </w:rPr>
        <w:t>(STIME GUIDO RUMICI)</w:t>
      </w:r>
    </w:p>
    <w:p w14:paraId="64384EA9" w14:textId="5E2B9D2F" w:rsidR="000A4DD1" w:rsidRPr="000A4DD1" w:rsidRDefault="000A4DD1" w:rsidP="000A4DD1">
      <w:pPr>
        <w:jc w:val="both"/>
        <w:rPr>
          <w:rFonts w:ascii="Tahoma" w:hAnsi="Tahoma" w:cs="Tahoma"/>
          <w:sz w:val="24"/>
          <w:szCs w:val="24"/>
        </w:rPr>
      </w:pPr>
      <w:r w:rsidRPr="000A4DD1">
        <w:rPr>
          <w:rFonts w:ascii="Tahoma" w:hAnsi="Tahoma" w:cs="Tahoma"/>
          <w:b/>
          <w:bCs/>
          <w:sz w:val="24"/>
          <w:szCs w:val="24"/>
        </w:rPr>
        <w:t>  </w:t>
      </w:r>
    </w:p>
    <w:p w14:paraId="5F2E9CA2" w14:textId="05D069B9" w:rsidR="000A4DD1" w:rsidRPr="000A4DD1" w:rsidRDefault="000A4DD1" w:rsidP="000A4DD1">
      <w:pPr>
        <w:jc w:val="both"/>
        <w:rPr>
          <w:rFonts w:ascii="Tahoma" w:hAnsi="Tahoma" w:cs="Tahoma"/>
          <w:sz w:val="24"/>
          <w:szCs w:val="24"/>
        </w:rPr>
      </w:pPr>
      <w:r w:rsidRPr="000A4DD1">
        <w:rPr>
          <w:rFonts w:ascii="Tahoma" w:hAnsi="Tahoma" w:cs="Tahoma"/>
          <w:b/>
          <w:bCs/>
          <w:sz w:val="24"/>
          <w:szCs w:val="24"/>
        </w:rPr>
        <w:t xml:space="preserve">PERSONE </w:t>
      </w:r>
      <w:r w:rsidRPr="000A4DD1">
        <w:rPr>
          <w:rFonts w:ascii="Tahoma" w:hAnsi="Tahoma" w:cs="Tahoma"/>
          <w:b/>
          <w:bCs/>
          <w:color w:val="C00000"/>
          <w:sz w:val="24"/>
          <w:szCs w:val="24"/>
        </w:rPr>
        <w:t xml:space="preserve">PRELEVATE ED UCCISE </w:t>
      </w:r>
      <w:r w:rsidRPr="000A4DD1">
        <w:rPr>
          <w:rFonts w:ascii="Tahoma" w:hAnsi="Tahoma" w:cs="Tahoma"/>
          <w:sz w:val="24"/>
          <w:szCs w:val="24"/>
        </w:rPr>
        <w:t>(STIMA)</w:t>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color w:val="C00000"/>
          <w:sz w:val="24"/>
          <w:szCs w:val="24"/>
        </w:rPr>
        <w:t>500</w:t>
      </w:r>
      <w:r w:rsidR="003A2FE3" w:rsidRPr="000A4DD1">
        <w:rPr>
          <w:rFonts w:ascii="Tahoma" w:hAnsi="Tahoma" w:cs="Tahoma"/>
          <w:sz w:val="24"/>
          <w:szCs w:val="24"/>
        </w:rPr>
        <w:t>circa</w:t>
      </w:r>
    </w:p>
    <w:p w14:paraId="611EE082" w14:textId="75176196" w:rsidR="000A4DD1" w:rsidRPr="000A4DD1" w:rsidRDefault="000A4DD1" w:rsidP="000A4DD1">
      <w:pPr>
        <w:jc w:val="both"/>
        <w:rPr>
          <w:rFonts w:ascii="Tahoma" w:hAnsi="Tahoma" w:cs="Tahoma"/>
          <w:color w:val="0070C0"/>
          <w:sz w:val="24"/>
          <w:szCs w:val="24"/>
        </w:rPr>
      </w:pPr>
      <w:r w:rsidRPr="000A4DD1">
        <w:rPr>
          <w:rFonts w:ascii="Tahoma" w:hAnsi="Tahoma" w:cs="Tahoma"/>
          <w:b/>
          <w:bCs/>
          <w:sz w:val="24"/>
          <w:szCs w:val="24"/>
        </w:rPr>
        <w:t xml:space="preserve">SALME </w:t>
      </w:r>
      <w:r w:rsidRPr="000A4DD1">
        <w:rPr>
          <w:rFonts w:ascii="Tahoma" w:hAnsi="Tahoma" w:cs="Tahoma"/>
          <w:b/>
          <w:bCs/>
          <w:color w:val="0070C0"/>
          <w:sz w:val="24"/>
          <w:szCs w:val="24"/>
        </w:rPr>
        <w:t>RECUPERATE</w:t>
      </w:r>
      <w:r w:rsidRPr="000A4DD1">
        <w:rPr>
          <w:rFonts w:ascii="Tahoma" w:hAnsi="Tahoma" w:cs="Tahoma"/>
          <w:b/>
          <w:bCs/>
          <w:color w:val="0070C0"/>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color w:val="0070C0"/>
          <w:sz w:val="24"/>
          <w:szCs w:val="24"/>
        </w:rPr>
        <w:t>217</w:t>
      </w:r>
    </w:p>
    <w:p w14:paraId="3CA50D8B" w14:textId="23EE51AF" w:rsidR="000A4DD1" w:rsidRPr="000A4DD1" w:rsidRDefault="000A4DD1" w:rsidP="000A4DD1">
      <w:pPr>
        <w:jc w:val="both"/>
        <w:rPr>
          <w:rFonts w:ascii="Tahoma" w:hAnsi="Tahoma" w:cs="Tahoma"/>
          <w:color w:val="0070C0"/>
          <w:sz w:val="24"/>
          <w:szCs w:val="24"/>
        </w:rPr>
      </w:pPr>
      <w:r w:rsidRPr="000A4DD1">
        <w:rPr>
          <w:rFonts w:ascii="Tahoma" w:hAnsi="Tahoma" w:cs="Tahoma"/>
          <w:b/>
          <w:bCs/>
          <w:sz w:val="24"/>
          <w:szCs w:val="24"/>
        </w:rPr>
        <w:t xml:space="preserve">SALME </w:t>
      </w:r>
      <w:r w:rsidRPr="000A4DD1">
        <w:rPr>
          <w:rFonts w:ascii="Tahoma" w:hAnsi="Tahoma" w:cs="Tahoma"/>
          <w:b/>
          <w:bCs/>
          <w:color w:val="0070C0"/>
          <w:sz w:val="24"/>
          <w:szCs w:val="24"/>
        </w:rPr>
        <w:t>IDENTIFICATE</w:t>
      </w:r>
      <w:r w:rsidRPr="000A4DD1">
        <w:rPr>
          <w:rFonts w:ascii="Tahoma" w:hAnsi="Tahoma" w:cs="Tahoma"/>
          <w:b/>
          <w:bCs/>
          <w:color w:val="0070C0"/>
          <w:sz w:val="24"/>
          <w:szCs w:val="24"/>
        </w:rPr>
        <w:tab/>
      </w:r>
      <w:r w:rsidRPr="000A4DD1">
        <w:rPr>
          <w:rFonts w:ascii="Tahoma" w:hAnsi="Tahoma" w:cs="Tahoma"/>
          <w:b/>
          <w:bCs/>
          <w:color w:val="0070C0"/>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color w:val="0070C0"/>
          <w:sz w:val="24"/>
          <w:szCs w:val="24"/>
        </w:rPr>
        <w:t>134</w:t>
      </w:r>
    </w:p>
    <w:p w14:paraId="1FF6883C" w14:textId="1A568501" w:rsidR="000A4DD1" w:rsidRPr="000A4DD1" w:rsidRDefault="000A4DD1" w:rsidP="000A4DD1">
      <w:pPr>
        <w:jc w:val="both"/>
        <w:rPr>
          <w:rFonts w:ascii="Tahoma" w:hAnsi="Tahoma" w:cs="Tahoma"/>
          <w:sz w:val="24"/>
          <w:szCs w:val="24"/>
        </w:rPr>
      </w:pPr>
      <w:r w:rsidRPr="000A4DD1">
        <w:rPr>
          <w:rFonts w:ascii="Tahoma" w:hAnsi="Tahoma" w:cs="Tahoma"/>
          <w:b/>
          <w:bCs/>
          <w:sz w:val="24"/>
          <w:szCs w:val="24"/>
        </w:rPr>
        <w:t xml:space="preserve">DI CUI VITTIME </w:t>
      </w:r>
      <w:r w:rsidRPr="000A4DD1">
        <w:rPr>
          <w:rFonts w:ascii="Tahoma" w:hAnsi="Tahoma" w:cs="Tahoma"/>
          <w:b/>
          <w:bCs/>
          <w:color w:val="0070C0"/>
          <w:sz w:val="24"/>
          <w:szCs w:val="24"/>
        </w:rPr>
        <w:t>CIVILI</w:t>
      </w:r>
      <w:r w:rsidRPr="000A4DD1">
        <w:rPr>
          <w:rFonts w:ascii="Tahoma" w:hAnsi="Tahoma" w:cs="Tahoma"/>
          <w:b/>
          <w:bCs/>
          <w:color w:val="0070C0"/>
          <w:sz w:val="24"/>
          <w:szCs w:val="24"/>
        </w:rPr>
        <w:tab/>
      </w:r>
      <w:r>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color w:val="0070C0"/>
          <w:sz w:val="24"/>
          <w:szCs w:val="24"/>
        </w:rPr>
        <w:t>116</w:t>
      </w:r>
      <w:r w:rsidRPr="000A4DD1">
        <w:rPr>
          <w:rFonts w:ascii="Tahoma" w:hAnsi="Tahoma" w:cs="Tahoma"/>
          <w:b/>
          <w:bCs/>
          <w:sz w:val="24"/>
          <w:szCs w:val="24"/>
        </w:rPr>
        <w:t> </w:t>
      </w:r>
    </w:p>
    <w:p w14:paraId="4FD51719" w14:textId="77777777" w:rsidR="000A4DD1" w:rsidRDefault="000A4DD1" w:rsidP="000A4DD1">
      <w:pPr>
        <w:jc w:val="both"/>
        <w:rPr>
          <w:rFonts w:ascii="Tahoma" w:hAnsi="Tahoma" w:cs="Tahoma"/>
          <w:b/>
          <w:bCs/>
          <w:color w:val="0070C0"/>
          <w:sz w:val="24"/>
          <w:szCs w:val="24"/>
        </w:rPr>
      </w:pPr>
      <w:r w:rsidRPr="000A4DD1">
        <w:rPr>
          <w:rFonts w:ascii="Tahoma" w:hAnsi="Tahoma" w:cs="Tahoma"/>
          <w:b/>
          <w:bCs/>
          <w:sz w:val="24"/>
          <w:szCs w:val="24"/>
        </w:rPr>
        <w:t xml:space="preserve">DI CUI VITTIME </w:t>
      </w:r>
      <w:r w:rsidRPr="000A4DD1">
        <w:rPr>
          <w:rFonts w:ascii="Tahoma" w:hAnsi="Tahoma" w:cs="Tahoma"/>
          <w:b/>
          <w:bCs/>
          <w:color w:val="0070C0"/>
          <w:sz w:val="24"/>
          <w:szCs w:val="24"/>
        </w:rPr>
        <w:t>MILITARI</w:t>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r w:rsidRPr="000A4DD1">
        <w:rPr>
          <w:rFonts w:ascii="Tahoma" w:hAnsi="Tahoma" w:cs="Tahoma"/>
          <w:b/>
          <w:bCs/>
          <w:sz w:val="24"/>
          <w:szCs w:val="24"/>
        </w:rPr>
        <w:tab/>
      </w:r>
      <w:proofErr w:type="gramStart"/>
      <w:r w:rsidRPr="000A4DD1">
        <w:rPr>
          <w:rFonts w:ascii="Tahoma" w:hAnsi="Tahoma" w:cs="Tahoma"/>
          <w:b/>
          <w:bCs/>
          <w:sz w:val="24"/>
          <w:szCs w:val="24"/>
        </w:rPr>
        <w:tab/>
        <w:t xml:space="preserve">  </w:t>
      </w:r>
      <w:r w:rsidRPr="000A4DD1">
        <w:rPr>
          <w:rFonts w:ascii="Tahoma" w:hAnsi="Tahoma" w:cs="Tahoma"/>
          <w:b/>
          <w:bCs/>
          <w:color w:val="0070C0"/>
          <w:sz w:val="24"/>
          <w:szCs w:val="24"/>
        </w:rPr>
        <w:t>18</w:t>
      </w:r>
      <w:proofErr w:type="gramEnd"/>
    </w:p>
    <w:p w14:paraId="66FD4130" w14:textId="77777777" w:rsidR="00AF1480" w:rsidRDefault="00AF1480" w:rsidP="000A4DD1">
      <w:pPr>
        <w:jc w:val="both"/>
        <w:rPr>
          <w:rFonts w:ascii="Tahoma" w:hAnsi="Tahoma" w:cs="Tahoma"/>
          <w:b/>
          <w:bCs/>
          <w:color w:val="0070C0"/>
          <w:sz w:val="24"/>
          <w:szCs w:val="24"/>
        </w:rPr>
      </w:pPr>
    </w:p>
    <w:p w14:paraId="5F9995C1" w14:textId="4C12E294" w:rsidR="005D1428" w:rsidRDefault="00AF1480" w:rsidP="00F60F90">
      <w:pPr>
        <w:spacing w:line="360" w:lineRule="auto"/>
        <w:jc w:val="both"/>
        <w:rPr>
          <w:rFonts w:ascii="Tahoma" w:hAnsi="Tahoma"/>
          <w:color w:val="000000"/>
          <w:kern w:val="24"/>
          <w:sz w:val="24"/>
          <w:szCs w:val="24"/>
        </w:rPr>
      </w:pPr>
      <w:r w:rsidRPr="003A2FE3">
        <w:rPr>
          <w:rFonts w:ascii="Tahoma" w:hAnsi="Tahoma" w:cs="Tahoma"/>
          <w:sz w:val="24"/>
          <w:szCs w:val="24"/>
        </w:rPr>
        <w:t xml:space="preserve">LA </w:t>
      </w:r>
      <w:r w:rsidRPr="00F60F90">
        <w:rPr>
          <w:rFonts w:ascii="Tahoma" w:hAnsi="Tahoma" w:cs="Tahoma"/>
          <w:b/>
          <w:bCs/>
          <w:sz w:val="24"/>
          <w:szCs w:val="24"/>
        </w:rPr>
        <w:t>DIFFERENZA</w:t>
      </w:r>
      <w:r w:rsidRPr="003A2FE3">
        <w:rPr>
          <w:rFonts w:ascii="Tahoma" w:hAnsi="Tahoma" w:cs="Tahoma"/>
          <w:sz w:val="24"/>
          <w:szCs w:val="24"/>
        </w:rPr>
        <w:t xml:space="preserve"> FRA LA STIMA COMPLESSIVA DELLE </w:t>
      </w:r>
      <w:r w:rsidRPr="00F60F90">
        <w:rPr>
          <w:rFonts w:ascii="Tahoma" w:hAnsi="Tahoma" w:cs="Tahoma"/>
          <w:b/>
          <w:bCs/>
          <w:sz w:val="24"/>
          <w:szCs w:val="24"/>
        </w:rPr>
        <w:t>VITTIME</w:t>
      </w:r>
      <w:r w:rsidRPr="003A2FE3">
        <w:rPr>
          <w:rFonts w:ascii="Tahoma" w:hAnsi="Tahoma" w:cs="Tahoma"/>
          <w:sz w:val="24"/>
          <w:szCs w:val="24"/>
        </w:rPr>
        <w:t xml:space="preserve"> (SULLA BASE DELLE DICHIARAZIONI DI SCOMPARSA) E QUELLA DELLE </w:t>
      </w:r>
      <w:r w:rsidRPr="00F60F90">
        <w:rPr>
          <w:rFonts w:ascii="Tahoma" w:hAnsi="Tahoma" w:cs="Tahoma"/>
          <w:b/>
          <w:bCs/>
          <w:sz w:val="24"/>
          <w:szCs w:val="24"/>
        </w:rPr>
        <w:t>SALME RECUPERATE</w:t>
      </w:r>
      <w:r>
        <w:rPr>
          <w:rFonts w:ascii="Tahoma" w:hAnsi="Tahoma" w:cs="Tahoma"/>
          <w:sz w:val="24"/>
          <w:szCs w:val="24"/>
        </w:rPr>
        <w:t xml:space="preserve"> È DOVUTA, OLTRE ALL’INCERTEZZA SUI LUOGHI DELL’OCCULTAMENTO DEI CADAVERI, ANCHE AL FATTO CHE TALUNI CORPI VENNERO DISPERSI IN MARE NELL’ISTRIA ORIENTALE. IL TERMINE “</w:t>
      </w:r>
      <w:r w:rsidRPr="00F60F90">
        <w:rPr>
          <w:rFonts w:ascii="Tahoma" w:hAnsi="Tahoma" w:cs="Tahoma"/>
          <w:b/>
          <w:bCs/>
          <w:sz w:val="24"/>
          <w:szCs w:val="24"/>
        </w:rPr>
        <w:t>INFOIBATI</w:t>
      </w:r>
      <w:r>
        <w:rPr>
          <w:rFonts w:ascii="Tahoma" w:hAnsi="Tahoma" w:cs="Tahoma"/>
          <w:sz w:val="24"/>
          <w:szCs w:val="24"/>
        </w:rPr>
        <w:t>”, ENTRATO NELL’USO COMUNE, SI RIFERISCE IN GENERE AL COMPLESSO DELLE VITTIME, ANCHE SE IN SENSO LETTERALE DOVREBBE RIGUARDARE SOLO LE PERSONE I CUI CORPI VENNERO GETTATI NELLE CAVITÀ NATURALI O ARTIFICIALI.</w:t>
      </w:r>
      <w:r w:rsidR="00F60F90">
        <w:rPr>
          <w:rFonts w:ascii="Tahoma" w:hAnsi="Tahoma" w:cs="Tahoma"/>
          <w:sz w:val="24"/>
          <w:szCs w:val="24"/>
        </w:rPr>
        <w:t xml:space="preserve"> IL SUO USO QUINDI VA COMPIUTO CON </w:t>
      </w:r>
      <w:r w:rsidR="00F60F90" w:rsidRPr="00F60F90">
        <w:rPr>
          <w:rFonts w:ascii="Tahoma" w:hAnsi="Tahoma" w:cs="Tahoma"/>
          <w:b/>
          <w:bCs/>
          <w:sz w:val="24"/>
          <w:szCs w:val="24"/>
        </w:rPr>
        <w:t>ATTENZIONE</w:t>
      </w:r>
      <w:r w:rsidR="00F60F90">
        <w:rPr>
          <w:rFonts w:ascii="Tahoma" w:hAnsi="Tahoma" w:cs="Tahoma"/>
          <w:sz w:val="24"/>
          <w:szCs w:val="24"/>
        </w:rPr>
        <w:t xml:space="preserve">, </w:t>
      </w:r>
      <w:r w:rsidR="00F60F90">
        <w:rPr>
          <w:rFonts w:ascii="Tahoma" w:hAnsi="Tahoma"/>
          <w:color w:val="000000"/>
          <w:kern w:val="24"/>
          <w:sz w:val="24"/>
          <w:szCs w:val="24"/>
        </w:rPr>
        <w:t>ONDE EVITARE FRAINTENDIMENTI E PRETESTI NEGAZIONISTI.</w:t>
      </w:r>
    </w:p>
    <w:p w14:paraId="73F3E4B6" w14:textId="77777777" w:rsidR="00F60F90" w:rsidRDefault="00F60F90" w:rsidP="00F60F90">
      <w:pPr>
        <w:spacing w:line="360" w:lineRule="auto"/>
        <w:jc w:val="both"/>
        <w:rPr>
          <w:rFonts w:ascii="Tahoma" w:hAnsi="Tahoma" w:cs="Tahoma"/>
          <w:b/>
          <w:bCs/>
          <w:color w:val="0070C0"/>
          <w:sz w:val="24"/>
          <w:szCs w:val="24"/>
        </w:rPr>
      </w:pPr>
    </w:p>
    <w:p w14:paraId="0258D544" w14:textId="0E457D23" w:rsidR="005D1428" w:rsidRDefault="005D1428" w:rsidP="00C0253B">
      <w:pPr>
        <w:jc w:val="center"/>
        <w:rPr>
          <w:rFonts w:ascii="Tahoma" w:hAnsi="Tahoma" w:cs="Tahoma"/>
          <w:b/>
          <w:bCs/>
          <w:color w:val="C00000"/>
          <w:sz w:val="24"/>
          <w:szCs w:val="24"/>
        </w:rPr>
      </w:pPr>
      <w:r w:rsidRPr="005D1428">
        <w:rPr>
          <w:rFonts w:ascii="Tahoma" w:hAnsi="Tahoma" w:cs="Tahoma"/>
          <w:b/>
          <w:bCs/>
          <w:color w:val="C00000"/>
          <w:sz w:val="24"/>
          <w:szCs w:val="24"/>
        </w:rPr>
        <w:t>VITTIME COMPLESSIVE DELLE FOIBE</w:t>
      </w:r>
    </w:p>
    <w:p w14:paraId="527BAC00" w14:textId="77777777" w:rsidR="005D1428" w:rsidRPr="005D1428" w:rsidRDefault="005D1428" w:rsidP="000A4DD1">
      <w:pPr>
        <w:jc w:val="both"/>
        <w:rPr>
          <w:rFonts w:ascii="Tahoma" w:hAnsi="Tahoma" w:cs="Tahoma"/>
          <w:b/>
          <w:bCs/>
          <w:color w:val="C00000"/>
          <w:sz w:val="24"/>
          <w:szCs w:val="24"/>
        </w:rPr>
      </w:pPr>
    </w:p>
    <w:p w14:paraId="0C546D18" w14:textId="3D12800B" w:rsidR="005D1428" w:rsidRPr="005D1428" w:rsidRDefault="005D1428" w:rsidP="005D1428">
      <w:pPr>
        <w:spacing w:line="360" w:lineRule="auto"/>
        <w:jc w:val="both"/>
        <w:rPr>
          <w:sz w:val="24"/>
          <w:szCs w:val="24"/>
        </w:rPr>
      </w:pPr>
      <w:r w:rsidRPr="005D1428">
        <w:rPr>
          <w:rFonts w:ascii="Tahoma" w:hAnsi="Tahoma"/>
          <w:color w:val="000000"/>
          <w:kern w:val="24"/>
          <w:sz w:val="24"/>
          <w:szCs w:val="24"/>
        </w:rPr>
        <w:t xml:space="preserve">STRAGI DEL </w:t>
      </w:r>
      <w:r w:rsidRPr="005D1428">
        <w:rPr>
          <w:rFonts w:ascii="Tahoma" w:hAnsi="Tahoma"/>
          <w:b/>
          <w:bCs/>
          <w:color w:val="C00000"/>
          <w:kern w:val="24"/>
          <w:sz w:val="24"/>
          <w:szCs w:val="24"/>
        </w:rPr>
        <w:t>1943</w:t>
      </w:r>
      <w:r w:rsidRPr="005D1428">
        <w:rPr>
          <w:rFonts w:ascii="Tahoma" w:hAnsi="Tahoma"/>
          <w:color w:val="000000"/>
          <w:kern w:val="24"/>
          <w:sz w:val="24"/>
          <w:szCs w:val="24"/>
        </w:rPr>
        <w:t xml:space="preserve">: ORDINE DI GRANDEZZA È DELLE </w:t>
      </w:r>
      <w:r w:rsidRPr="005D1428">
        <w:rPr>
          <w:rFonts w:ascii="Tahoma" w:hAnsi="Tahoma"/>
          <w:b/>
          <w:bCs/>
          <w:color w:val="C00000"/>
          <w:kern w:val="24"/>
          <w:sz w:val="24"/>
          <w:szCs w:val="24"/>
        </w:rPr>
        <w:t>CENTINAIA</w:t>
      </w:r>
      <w:r w:rsidRPr="005D1428">
        <w:rPr>
          <w:rFonts w:ascii="Tahoma" w:hAnsi="Tahoma"/>
          <w:color w:val="000000"/>
          <w:kern w:val="24"/>
          <w:sz w:val="24"/>
          <w:szCs w:val="24"/>
        </w:rPr>
        <w:t xml:space="preserve">. PER LE STRAGI DEL </w:t>
      </w:r>
      <w:r w:rsidRPr="005D1428">
        <w:rPr>
          <w:rFonts w:ascii="Tahoma" w:hAnsi="Tahoma"/>
          <w:b/>
          <w:bCs/>
          <w:color w:val="C00000"/>
          <w:kern w:val="24"/>
          <w:sz w:val="24"/>
          <w:szCs w:val="24"/>
        </w:rPr>
        <w:t>1945</w:t>
      </w:r>
      <w:r w:rsidRPr="005D1428">
        <w:rPr>
          <w:rFonts w:ascii="Tahoma" w:hAnsi="Tahoma"/>
          <w:color w:val="000000"/>
          <w:kern w:val="24"/>
          <w:sz w:val="24"/>
          <w:szCs w:val="24"/>
        </w:rPr>
        <w:t xml:space="preserve"> L’ORDINE DI GRANDEZZA È DELLE </w:t>
      </w:r>
      <w:r w:rsidRPr="005D1428">
        <w:rPr>
          <w:rFonts w:ascii="Tahoma" w:hAnsi="Tahoma"/>
          <w:b/>
          <w:bCs/>
          <w:color w:val="C00000"/>
          <w:kern w:val="24"/>
          <w:sz w:val="24"/>
          <w:szCs w:val="24"/>
        </w:rPr>
        <w:t>MIGLIAIA</w:t>
      </w:r>
      <w:r w:rsidRPr="005D1428">
        <w:rPr>
          <w:rFonts w:ascii="Tahoma" w:hAnsi="Tahoma"/>
          <w:color w:val="000000"/>
          <w:kern w:val="24"/>
          <w:sz w:val="24"/>
          <w:szCs w:val="24"/>
        </w:rPr>
        <w:t xml:space="preserve">. </w:t>
      </w:r>
    </w:p>
    <w:p w14:paraId="1DE9EC3D" w14:textId="77777777" w:rsidR="005D1428" w:rsidRPr="005D1428" w:rsidRDefault="005D1428" w:rsidP="005D1428">
      <w:pPr>
        <w:spacing w:line="360" w:lineRule="auto"/>
        <w:jc w:val="both"/>
        <w:rPr>
          <w:sz w:val="24"/>
          <w:szCs w:val="24"/>
        </w:rPr>
      </w:pPr>
      <w:r w:rsidRPr="005D1428">
        <w:rPr>
          <w:rFonts w:ascii="Tahoma" w:hAnsi="Tahoma"/>
          <w:color w:val="000000"/>
          <w:kern w:val="24"/>
          <w:sz w:val="24"/>
          <w:szCs w:val="24"/>
        </w:rPr>
        <w:t xml:space="preserve">LO STATO DELLA RICERCA </w:t>
      </w:r>
      <w:r w:rsidRPr="005D1428">
        <w:rPr>
          <w:rFonts w:ascii="Tahoma" w:hAnsi="Tahoma"/>
          <w:b/>
          <w:bCs/>
          <w:color w:val="C00000"/>
          <w:kern w:val="24"/>
          <w:sz w:val="24"/>
          <w:szCs w:val="24"/>
        </w:rPr>
        <w:t>NON</w:t>
      </w:r>
      <w:r w:rsidRPr="005D1428">
        <w:rPr>
          <w:rFonts w:ascii="Tahoma" w:hAnsi="Tahoma"/>
          <w:color w:val="C00000"/>
          <w:kern w:val="24"/>
          <w:sz w:val="24"/>
          <w:szCs w:val="24"/>
        </w:rPr>
        <w:t xml:space="preserve"> </w:t>
      </w:r>
      <w:r w:rsidRPr="005D1428">
        <w:rPr>
          <w:rFonts w:ascii="Tahoma" w:hAnsi="Tahoma"/>
          <w:color w:val="000000"/>
          <w:kern w:val="24"/>
          <w:sz w:val="24"/>
          <w:szCs w:val="24"/>
        </w:rPr>
        <w:t xml:space="preserve">CONSENTE </w:t>
      </w:r>
      <w:r w:rsidRPr="005D1428">
        <w:rPr>
          <w:rFonts w:ascii="Tahoma" w:hAnsi="Tahoma"/>
          <w:b/>
          <w:bCs/>
          <w:color w:val="C00000"/>
          <w:kern w:val="24"/>
          <w:sz w:val="24"/>
          <w:szCs w:val="24"/>
        </w:rPr>
        <w:t>QUANTIFICAZIONI PRECISE</w:t>
      </w:r>
      <w:r w:rsidRPr="005D1428">
        <w:rPr>
          <w:rFonts w:ascii="Tahoma" w:hAnsi="Tahoma"/>
          <w:color w:val="000000"/>
          <w:kern w:val="24"/>
          <w:sz w:val="24"/>
          <w:szCs w:val="24"/>
        </w:rPr>
        <w:t xml:space="preserve">. </w:t>
      </w:r>
    </w:p>
    <w:p w14:paraId="3218B4AE" w14:textId="77777777" w:rsidR="005D1428" w:rsidRPr="005D1428" w:rsidRDefault="005D1428" w:rsidP="005D1428">
      <w:pPr>
        <w:spacing w:line="360" w:lineRule="auto"/>
        <w:jc w:val="both"/>
        <w:rPr>
          <w:sz w:val="24"/>
          <w:szCs w:val="24"/>
        </w:rPr>
      </w:pPr>
      <w:r w:rsidRPr="005D1428">
        <w:rPr>
          <w:rFonts w:ascii="Tahoma" w:hAnsi="Tahoma"/>
          <w:color w:val="000000"/>
          <w:kern w:val="24"/>
          <w:sz w:val="24"/>
          <w:szCs w:val="24"/>
        </w:rPr>
        <w:t>RICERCA CONDOTTA A FINE ANNI '50 DALL’</w:t>
      </w:r>
      <w:r w:rsidRPr="005D1428">
        <w:rPr>
          <w:rFonts w:ascii="Tahoma" w:hAnsi="Tahoma"/>
          <w:b/>
          <w:bCs/>
          <w:color w:val="C00000"/>
          <w:kern w:val="24"/>
          <w:sz w:val="24"/>
          <w:szCs w:val="24"/>
        </w:rPr>
        <w:t>ISTAT</w:t>
      </w:r>
      <w:r w:rsidRPr="005D1428">
        <w:rPr>
          <w:rFonts w:ascii="Tahoma" w:hAnsi="Tahoma"/>
          <w:color w:val="000000"/>
          <w:kern w:val="24"/>
          <w:sz w:val="24"/>
          <w:szCs w:val="24"/>
        </w:rPr>
        <w:t xml:space="preserve">: LE VITTIME </w:t>
      </w:r>
      <w:r w:rsidRPr="005D1428">
        <w:rPr>
          <w:rFonts w:ascii="Tahoma" w:hAnsi="Tahoma"/>
          <w:b/>
          <w:bCs/>
          <w:color w:val="0070C0"/>
          <w:kern w:val="24"/>
          <w:sz w:val="24"/>
          <w:szCs w:val="24"/>
        </w:rPr>
        <w:t>CIVILI</w:t>
      </w:r>
      <w:r w:rsidRPr="005D1428">
        <w:rPr>
          <w:rFonts w:ascii="Tahoma" w:hAnsi="Tahoma"/>
          <w:color w:val="000000"/>
          <w:kern w:val="24"/>
          <w:sz w:val="24"/>
          <w:szCs w:val="24"/>
        </w:rPr>
        <w:t xml:space="preserve"> (INFOIBATI E SCOMPARSI) NEL 1945 DALLE PROVINCE DI </w:t>
      </w:r>
      <w:r w:rsidRPr="005D1428">
        <w:rPr>
          <w:rFonts w:ascii="Tahoma" w:hAnsi="Tahoma"/>
          <w:b/>
          <w:bCs/>
          <w:color w:val="0070C0"/>
          <w:kern w:val="24"/>
          <w:sz w:val="24"/>
          <w:szCs w:val="24"/>
        </w:rPr>
        <w:t>TRIESTE</w:t>
      </w:r>
      <w:r w:rsidRPr="005D1428">
        <w:rPr>
          <w:rFonts w:ascii="Tahoma" w:hAnsi="Tahoma"/>
          <w:color w:val="0070C0"/>
          <w:kern w:val="24"/>
          <w:sz w:val="24"/>
          <w:szCs w:val="24"/>
        </w:rPr>
        <w:t xml:space="preserve">, </w:t>
      </w:r>
      <w:r w:rsidRPr="005D1428">
        <w:rPr>
          <w:rFonts w:ascii="Tahoma" w:hAnsi="Tahoma"/>
          <w:b/>
          <w:bCs/>
          <w:color w:val="0070C0"/>
          <w:kern w:val="24"/>
          <w:sz w:val="24"/>
          <w:szCs w:val="24"/>
        </w:rPr>
        <w:t>GORIZIA</w:t>
      </w:r>
      <w:r w:rsidRPr="005D1428">
        <w:rPr>
          <w:rFonts w:ascii="Tahoma" w:hAnsi="Tahoma"/>
          <w:color w:val="0070C0"/>
          <w:kern w:val="24"/>
          <w:sz w:val="24"/>
          <w:szCs w:val="24"/>
        </w:rPr>
        <w:t xml:space="preserve"> </w:t>
      </w:r>
      <w:r w:rsidRPr="005D1428">
        <w:rPr>
          <w:rFonts w:ascii="Tahoma" w:hAnsi="Tahoma"/>
          <w:color w:val="000000"/>
          <w:kern w:val="24"/>
          <w:sz w:val="24"/>
          <w:szCs w:val="24"/>
        </w:rPr>
        <w:t xml:space="preserve">ED </w:t>
      </w:r>
      <w:r w:rsidRPr="005D1428">
        <w:rPr>
          <w:rFonts w:ascii="Tahoma" w:hAnsi="Tahoma"/>
          <w:b/>
          <w:bCs/>
          <w:color w:val="0070C0"/>
          <w:kern w:val="24"/>
          <w:sz w:val="24"/>
          <w:szCs w:val="24"/>
        </w:rPr>
        <w:t>UDINE</w:t>
      </w:r>
      <w:r w:rsidRPr="005D1428">
        <w:rPr>
          <w:rFonts w:ascii="Tahoma" w:hAnsi="Tahoma"/>
          <w:b/>
          <w:bCs/>
          <w:color w:val="7030A0"/>
          <w:kern w:val="24"/>
          <w:sz w:val="24"/>
          <w:szCs w:val="24"/>
        </w:rPr>
        <w:t xml:space="preserve">: </w:t>
      </w:r>
      <w:r w:rsidRPr="005D1428">
        <w:rPr>
          <w:rFonts w:ascii="Tahoma" w:hAnsi="Tahoma"/>
          <w:b/>
          <w:bCs/>
          <w:color w:val="0070C0"/>
          <w:kern w:val="24"/>
          <w:sz w:val="24"/>
          <w:szCs w:val="24"/>
        </w:rPr>
        <w:t>2.627</w:t>
      </w:r>
      <w:r w:rsidRPr="005D1428">
        <w:rPr>
          <w:rFonts w:ascii="Tahoma" w:hAnsi="Tahoma"/>
          <w:color w:val="000000"/>
          <w:kern w:val="24"/>
          <w:sz w:val="24"/>
          <w:szCs w:val="24"/>
        </w:rPr>
        <w:t xml:space="preserve">. PROBABILMENTE LA CIFRA È LEGGERMENTE SOVRASTIMATA, PERCHÉ QUALCHE PRIGIONIERO PUÒ ESSERE RIENTRATO SENZA DARNE NOTIZIA. D'ALTRA PARTE, A TALE STIMA VANNO AGGIUNTE LE CIRCA </w:t>
      </w:r>
      <w:r w:rsidRPr="005D1428">
        <w:rPr>
          <w:rFonts w:ascii="Tahoma" w:hAnsi="Tahoma"/>
          <w:b/>
          <w:bCs/>
          <w:color w:val="0070C0"/>
          <w:kern w:val="24"/>
          <w:sz w:val="24"/>
          <w:szCs w:val="24"/>
        </w:rPr>
        <w:t>500</w:t>
      </w:r>
      <w:r w:rsidRPr="005D1428">
        <w:rPr>
          <w:rFonts w:ascii="Tahoma" w:hAnsi="Tahoma"/>
          <w:color w:val="000000"/>
          <w:kern w:val="24"/>
          <w:sz w:val="24"/>
          <w:szCs w:val="24"/>
        </w:rPr>
        <w:t xml:space="preserve"> VITTIME ACCERTATE PER </w:t>
      </w:r>
      <w:r w:rsidRPr="005D1428">
        <w:rPr>
          <w:rFonts w:ascii="Tahoma" w:hAnsi="Tahoma"/>
          <w:b/>
          <w:bCs/>
          <w:color w:val="0070C0"/>
          <w:kern w:val="24"/>
          <w:sz w:val="24"/>
          <w:szCs w:val="24"/>
        </w:rPr>
        <w:t>FIUME</w:t>
      </w:r>
      <w:r w:rsidRPr="005D1428">
        <w:rPr>
          <w:rFonts w:ascii="Tahoma" w:hAnsi="Tahoma"/>
          <w:color w:val="0070C0"/>
          <w:kern w:val="24"/>
          <w:sz w:val="24"/>
          <w:szCs w:val="24"/>
        </w:rPr>
        <w:t xml:space="preserve">, </w:t>
      </w:r>
      <w:r w:rsidRPr="005D1428">
        <w:rPr>
          <w:rFonts w:ascii="Tahoma" w:hAnsi="Tahoma"/>
          <w:b/>
          <w:bCs/>
          <w:color w:val="0070C0"/>
          <w:kern w:val="24"/>
          <w:sz w:val="24"/>
          <w:szCs w:val="24"/>
        </w:rPr>
        <w:t>QUALCHE CENTINAIO</w:t>
      </w:r>
      <w:r w:rsidRPr="005D1428">
        <w:rPr>
          <w:rFonts w:ascii="Tahoma" w:hAnsi="Tahoma"/>
          <w:color w:val="0070C0"/>
          <w:kern w:val="24"/>
          <w:sz w:val="24"/>
          <w:szCs w:val="24"/>
        </w:rPr>
        <w:t xml:space="preserve"> </w:t>
      </w:r>
      <w:r w:rsidRPr="005D1428">
        <w:rPr>
          <w:rFonts w:ascii="Tahoma" w:hAnsi="Tahoma"/>
          <w:color w:val="000000"/>
          <w:kern w:val="24"/>
          <w:sz w:val="24"/>
          <w:szCs w:val="24"/>
        </w:rPr>
        <w:t xml:space="preserve">DALLA PROVINCIA DI </w:t>
      </w:r>
      <w:r w:rsidRPr="005D1428">
        <w:rPr>
          <w:rFonts w:ascii="Tahoma" w:hAnsi="Tahoma"/>
          <w:b/>
          <w:bCs/>
          <w:color w:val="0070C0"/>
          <w:kern w:val="24"/>
          <w:sz w:val="24"/>
          <w:szCs w:val="24"/>
        </w:rPr>
        <w:t>POLA</w:t>
      </w:r>
      <w:r w:rsidRPr="005D1428">
        <w:rPr>
          <w:rFonts w:ascii="Tahoma" w:hAnsi="Tahoma"/>
          <w:color w:val="000000"/>
          <w:kern w:val="24"/>
          <w:sz w:val="24"/>
          <w:szCs w:val="24"/>
        </w:rPr>
        <w:t xml:space="preserve"> ED ALMENO UN </w:t>
      </w:r>
      <w:r w:rsidRPr="005D1428">
        <w:rPr>
          <w:rFonts w:ascii="Tahoma" w:hAnsi="Tahoma"/>
          <w:b/>
          <w:bCs/>
          <w:color w:val="0070C0"/>
          <w:kern w:val="24"/>
          <w:sz w:val="24"/>
          <w:szCs w:val="24"/>
        </w:rPr>
        <w:t>CENTINAIO</w:t>
      </w:r>
      <w:r w:rsidRPr="005D1428">
        <w:rPr>
          <w:rFonts w:ascii="Tahoma" w:hAnsi="Tahoma"/>
          <w:color w:val="000000"/>
          <w:kern w:val="24"/>
          <w:sz w:val="24"/>
          <w:szCs w:val="24"/>
        </w:rPr>
        <w:t xml:space="preserve"> A </w:t>
      </w:r>
      <w:r w:rsidRPr="005D1428">
        <w:rPr>
          <w:rFonts w:ascii="Tahoma" w:hAnsi="Tahoma"/>
          <w:b/>
          <w:bCs/>
          <w:color w:val="0070C0"/>
          <w:kern w:val="24"/>
          <w:sz w:val="24"/>
          <w:szCs w:val="24"/>
        </w:rPr>
        <w:t>ZARA</w:t>
      </w:r>
      <w:r w:rsidRPr="005D1428">
        <w:rPr>
          <w:rFonts w:ascii="Tahoma" w:hAnsi="Tahoma"/>
          <w:color w:val="000000"/>
          <w:kern w:val="24"/>
          <w:sz w:val="24"/>
          <w:szCs w:val="24"/>
        </w:rPr>
        <w:t xml:space="preserve">. </w:t>
      </w:r>
      <w:r w:rsidRPr="005D1428">
        <w:rPr>
          <w:rFonts w:ascii="Tahoma" w:hAnsi="Tahoma"/>
          <w:color w:val="000000"/>
          <w:kern w:val="24"/>
          <w:sz w:val="24"/>
          <w:szCs w:val="24"/>
        </w:rPr>
        <w:lastRenderedPageBreak/>
        <w:t xml:space="preserve">INOLTRE, MANCANO DAL COMPUTO I </w:t>
      </w:r>
      <w:r w:rsidRPr="005D1428">
        <w:rPr>
          <w:rFonts w:ascii="Tahoma" w:hAnsi="Tahoma"/>
          <w:b/>
          <w:bCs/>
          <w:color w:val="0070C0"/>
          <w:kern w:val="24"/>
          <w:sz w:val="24"/>
          <w:szCs w:val="24"/>
        </w:rPr>
        <w:t>MILITARI</w:t>
      </w:r>
      <w:r w:rsidRPr="005D1428">
        <w:rPr>
          <w:rFonts w:ascii="Tahoma" w:hAnsi="Tahoma"/>
          <w:color w:val="000000"/>
          <w:kern w:val="24"/>
          <w:sz w:val="24"/>
          <w:szCs w:val="24"/>
        </w:rPr>
        <w:t xml:space="preserve"> DELLA RSI, PER I QUALI IL CALCOLO È </w:t>
      </w:r>
      <w:r w:rsidRPr="005D1428">
        <w:rPr>
          <w:rFonts w:ascii="Tahoma" w:hAnsi="Tahoma"/>
          <w:b/>
          <w:bCs/>
          <w:color w:val="7030A0"/>
          <w:kern w:val="24"/>
          <w:sz w:val="24"/>
          <w:szCs w:val="24"/>
        </w:rPr>
        <w:t>DIFFICILISSIMO</w:t>
      </w:r>
      <w:r w:rsidRPr="005D1428">
        <w:rPr>
          <w:rFonts w:ascii="Tahoma" w:hAnsi="Tahoma"/>
          <w:color w:val="000000"/>
          <w:kern w:val="24"/>
          <w:sz w:val="24"/>
          <w:szCs w:val="24"/>
        </w:rPr>
        <w:t xml:space="preserve">, IN QUANTO LE FONTI NON LI DISTINGUONO DAGLI ALTRI PRIGIONIERI DI GUERRA. </w:t>
      </w:r>
    </w:p>
    <w:p w14:paraId="78D84CDA" w14:textId="6ED29CE7" w:rsidR="005D1428" w:rsidRDefault="005D1428" w:rsidP="005D1428">
      <w:pPr>
        <w:spacing w:line="360" w:lineRule="auto"/>
        <w:jc w:val="both"/>
        <w:rPr>
          <w:rFonts w:ascii="Tahoma" w:hAnsi="Tahoma"/>
          <w:color w:val="000000"/>
          <w:kern w:val="24"/>
          <w:sz w:val="24"/>
          <w:szCs w:val="24"/>
        </w:rPr>
      </w:pPr>
      <w:r w:rsidRPr="005D1428">
        <w:rPr>
          <w:rFonts w:ascii="Tahoma" w:hAnsi="Tahoma"/>
          <w:color w:val="000000"/>
          <w:kern w:val="24"/>
          <w:sz w:val="24"/>
          <w:szCs w:val="24"/>
        </w:rPr>
        <w:t xml:space="preserve">UNA </w:t>
      </w:r>
      <w:r w:rsidRPr="005D1428">
        <w:rPr>
          <w:rFonts w:ascii="Tahoma" w:hAnsi="Tahoma"/>
          <w:b/>
          <w:bCs/>
          <w:color w:val="C00000"/>
          <w:kern w:val="24"/>
          <w:sz w:val="24"/>
          <w:szCs w:val="24"/>
        </w:rPr>
        <w:t xml:space="preserve">STIMA COMPLESSIVA </w:t>
      </w:r>
      <w:r w:rsidRPr="005D1428">
        <w:rPr>
          <w:rFonts w:ascii="Tahoma" w:hAnsi="Tahoma"/>
          <w:color w:val="000000"/>
          <w:kern w:val="24"/>
          <w:sz w:val="24"/>
          <w:szCs w:val="24"/>
        </w:rPr>
        <w:t xml:space="preserve">DELLE VITTIME ATTORNO ALLE </w:t>
      </w:r>
      <w:r w:rsidRPr="005D1428">
        <w:rPr>
          <w:rFonts w:ascii="Tahoma" w:hAnsi="Tahoma"/>
          <w:b/>
          <w:bCs/>
          <w:color w:val="C00000"/>
          <w:kern w:val="24"/>
          <w:sz w:val="24"/>
          <w:szCs w:val="24"/>
        </w:rPr>
        <w:t>4.000</w:t>
      </w:r>
      <w:r w:rsidRPr="005D1428">
        <w:rPr>
          <w:rFonts w:ascii="Tahoma" w:hAnsi="Tahoma"/>
          <w:color w:val="000000"/>
          <w:kern w:val="24"/>
          <w:sz w:val="24"/>
          <w:szCs w:val="24"/>
        </w:rPr>
        <w:t xml:space="preserve"> SEMBRA PERCIÒ ABBASTANZA </w:t>
      </w:r>
      <w:r w:rsidRPr="005D1428">
        <w:rPr>
          <w:rFonts w:ascii="Tahoma" w:hAnsi="Tahoma"/>
          <w:b/>
          <w:bCs/>
          <w:color w:val="C00000"/>
          <w:kern w:val="24"/>
          <w:sz w:val="24"/>
          <w:szCs w:val="24"/>
        </w:rPr>
        <w:t>RAGIONEVOLE</w:t>
      </w:r>
      <w:r w:rsidRPr="005D1428">
        <w:rPr>
          <w:rFonts w:ascii="Tahoma" w:hAnsi="Tahoma"/>
          <w:color w:val="C00000"/>
          <w:kern w:val="24"/>
          <w:sz w:val="24"/>
          <w:szCs w:val="24"/>
        </w:rPr>
        <w:t xml:space="preserve">. </w:t>
      </w:r>
      <w:r w:rsidRPr="005D1428">
        <w:rPr>
          <w:rFonts w:ascii="Tahoma" w:hAnsi="Tahoma"/>
          <w:color w:val="000000"/>
          <w:kern w:val="24"/>
          <w:sz w:val="24"/>
          <w:szCs w:val="24"/>
        </w:rPr>
        <w:t>CIFRE MOLTO SUPERIORI (</w:t>
      </w:r>
      <w:r w:rsidRPr="005D1428">
        <w:rPr>
          <w:rFonts w:ascii="Tahoma" w:hAnsi="Tahoma"/>
          <w:b/>
          <w:bCs/>
          <w:color w:val="0070C0"/>
          <w:kern w:val="24"/>
          <w:sz w:val="24"/>
          <w:szCs w:val="24"/>
        </w:rPr>
        <w:t>10.000 O PIÙ</w:t>
      </w:r>
      <w:r w:rsidRPr="005D1428">
        <w:rPr>
          <w:rFonts w:ascii="Tahoma" w:hAnsi="Tahoma"/>
          <w:color w:val="000000"/>
          <w:kern w:val="24"/>
          <w:sz w:val="24"/>
          <w:szCs w:val="24"/>
        </w:rPr>
        <w:t xml:space="preserve">) SONO SICURAMENTE FRUTTO DI </w:t>
      </w:r>
      <w:r w:rsidRPr="005D1428">
        <w:rPr>
          <w:rFonts w:ascii="Tahoma" w:hAnsi="Tahoma"/>
          <w:b/>
          <w:bCs/>
          <w:color w:val="0070C0"/>
          <w:kern w:val="24"/>
          <w:sz w:val="24"/>
          <w:szCs w:val="24"/>
        </w:rPr>
        <w:t>ERRORI</w:t>
      </w:r>
      <w:r w:rsidRPr="005D1428">
        <w:rPr>
          <w:rFonts w:ascii="Tahoma" w:hAnsi="Tahoma"/>
          <w:color w:val="000000"/>
          <w:kern w:val="24"/>
          <w:sz w:val="24"/>
          <w:szCs w:val="24"/>
        </w:rPr>
        <w:t xml:space="preserve">, VOLUTE </w:t>
      </w:r>
      <w:r w:rsidRPr="005D1428">
        <w:rPr>
          <w:rFonts w:ascii="Tahoma" w:hAnsi="Tahoma"/>
          <w:b/>
          <w:bCs/>
          <w:color w:val="0070C0"/>
          <w:kern w:val="24"/>
          <w:sz w:val="24"/>
          <w:szCs w:val="24"/>
        </w:rPr>
        <w:t>LEGGEREZZE METODOLOGICHE</w:t>
      </w:r>
      <w:r w:rsidRPr="005D1428">
        <w:rPr>
          <w:rFonts w:ascii="Tahoma" w:hAnsi="Tahoma"/>
          <w:b/>
          <w:bCs/>
          <w:color w:val="000000"/>
          <w:kern w:val="24"/>
          <w:sz w:val="24"/>
          <w:szCs w:val="24"/>
        </w:rPr>
        <w:t xml:space="preserve"> </w:t>
      </w:r>
      <w:r w:rsidRPr="005D1428">
        <w:rPr>
          <w:rFonts w:ascii="Tahoma" w:hAnsi="Tahoma"/>
          <w:color w:val="000000"/>
          <w:kern w:val="24"/>
          <w:sz w:val="24"/>
          <w:szCs w:val="24"/>
        </w:rPr>
        <w:t xml:space="preserve">(COME IL COMPUTO DI PRESUNTE MIGLIAIA DI VITTIME NEL POZZO DELLA MINIERA DI BASOVIZZA O NELLA FOIBA 147 DEL CARSO TRIESTINO), OVVERO </w:t>
      </w:r>
      <w:r w:rsidRPr="005D1428">
        <w:rPr>
          <w:rFonts w:ascii="Tahoma" w:hAnsi="Tahoma"/>
          <w:b/>
          <w:bCs/>
          <w:color w:val="0070C0"/>
          <w:kern w:val="24"/>
          <w:sz w:val="24"/>
          <w:szCs w:val="24"/>
        </w:rPr>
        <w:t>FINALITÀ ESTRANEE ALLA SCIENZA</w:t>
      </w:r>
      <w:r w:rsidRPr="005D1428">
        <w:rPr>
          <w:rFonts w:ascii="Tahoma" w:hAnsi="Tahoma"/>
          <w:color w:val="000000"/>
          <w:kern w:val="24"/>
          <w:sz w:val="24"/>
          <w:szCs w:val="24"/>
        </w:rPr>
        <w:t>.</w:t>
      </w:r>
    </w:p>
    <w:p w14:paraId="46FF3A3B" w14:textId="25C579F2" w:rsidR="00AF1480" w:rsidRPr="005D1428" w:rsidRDefault="00AF1480" w:rsidP="005D1428">
      <w:pPr>
        <w:spacing w:line="360" w:lineRule="auto"/>
        <w:jc w:val="both"/>
        <w:rPr>
          <w:sz w:val="24"/>
          <w:szCs w:val="24"/>
        </w:rPr>
      </w:pPr>
      <w:r>
        <w:rPr>
          <w:rFonts w:ascii="Tahoma" w:hAnsi="Tahoma"/>
          <w:color w:val="000000"/>
          <w:kern w:val="24"/>
          <w:sz w:val="24"/>
          <w:szCs w:val="24"/>
        </w:rPr>
        <w:t xml:space="preserve">ANCHE IN QUESTO CASO, IL TERMINE D’USO COMUNE </w:t>
      </w:r>
      <w:r w:rsidRPr="00107022">
        <w:rPr>
          <w:rFonts w:ascii="Tahoma" w:hAnsi="Tahoma"/>
          <w:color w:val="0070C0"/>
          <w:kern w:val="24"/>
          <w:sz w:val="24"/>
          <w:szCs w:val="24"/>
        </w:rPr>
        <w:t>“</w:t>
      </w:r>
      <w:r w:rsidRPr="00107022">
        <w:rPr>
          <w:rFonts w:ascii="Tahoma" w:hAnsi="Tahoma"/>
          <w:b/>
          <w:bCs/>
          <w:color w:val="0070C0"/>
          <w:kern w:val="24"/>
          <w:sz w:val="24"/>
          <w:szCs w:val="24"/>
        </w:rPr>
        <w:t>INFOIBATI</w:t>
      </w:r>
      <w:r>
        <w:rPr>
          <w:rFonts w:ascii="Tahoma" w:hAnsi="Tahoma"/>
          <w:color w:val="000000"/>
          <w:kern w:val="24"/>
          <w:sz w:val="24"/>
          <w:szCs w:val="24"/>
        </w:rPr>
        <w:t xml:space="preserve">” PUÒ GENERARE QUALCHE </w:t>
      </w:r>
      <w:r w:rsidRPr="00E77839">
        <w:rPr>
          <w:rFonts w:ascii="Tahoma" w:hAnsi="Tahoma"/>
          <w:b/>
          <w:bCs/>
          <w:color w:val="0070C0"/>
          <w:kern w:val="24"/>
          <w:sz w:val="24"/>
          <w:szCs w:val="24"/>
        </w:rPr>
        <w:t>E</w:t>
      </w:r>
      <w:r w:rsidRPr="00107022">
        <w:rPr>
          <w:rFonts w:ascii="Tahoma" w:hAnsi="Tahoma"/>
          <w:b/>
          <w:bCs/>
          <w:color w:val="0070C0"/>
          <w:kern w:val="24"/>
          <w:sz w:val="24"/>
          <w:szCs w:val="24"/>
        </w:rPr>
        <w:t>QUIVOCO</w:t>
      </w:r>
      <w:r>
        <w:rPr>
          <w:rFonts w:ascii="Tahoma" w:hAnsi="Tahoma"/>
          <w:color w:val="000000"/>
          <w:kern w:val="24"/>
          <w:sz w:val="24"/>
          <w:szCs w:val="24"/>
        </w:rPr>
        <w:t>, SE ADOPERATO PER TUTTE LE VITTIME. BUONA PARTE DI QUESTE INFATTI PERÌ DURANTE LA PRIGIONIA ED IN MOLTISSIMI CASI LA LORO SORTE È TUTTORA SCONOSCIUTA. ONDE EVITARE FRAINTENDIMENTI E PRETESTI NEGAZIONISTI È PREFERIBILE ADOPERARE, SPECIE IN SEDE UFFICIALE, LA FORMULA “</w:t>
      </w:r>
      <w:r w:rsidRPr="00107022">
        <w:rPr>
          <w:rFonts w:ascii="Tahoma" w:hAnsi="Tahoma"/>
          <w:b/>
          <w:bCs/>
          <w:color w:val="0070C0"/>
          <w:kern w:val="24"/>
          <w:sz w:val="24"/>
          <w:szCs w:val="24"/>
        </w:rPr>
        <w:t>UCCISI E SCOMPARSI</w:t>
      </w:r>
      <w:r>
        <w:rPr>
          <w:rFonts w:ascii="Tahoma" w:hAnsi="Tahoma"/>
          <w:color w:val="000000"/>
          <w:kern w:val="24"/>
          <w:sz w:val="24"/>
          <w:szCs w:val="24"/>
        </w:rPr>
        <w:t>”.</w:t>
      </w:r>
    </w:p>
    <w:p w14:paraId="30B581F4" w14:textId="77777777" w:rsidR="005D1428" w:rsidRPr="000A4DD1" w:rsidRDefault="005D1428" w:rsidP="000A4DD1">
      <w:pPr>
        <w:jc w:val="both"/>
        <w:rPr>
          <w:rFonts w:ascii="Tahoma" w:hAnsi="Tahoma" w:cs="Tahoma"/>
          <w:color w:val="0070C0"/>
          <w:sz w:val="24"/>
          <w:szCs w:val="24"/>
        </w:rPr>
      </w:pPr>
    </w:p>
    <w:p w14:paraId="6AB9FF1E" w14:textId="370AB076" w:rsidR="00D459AE" w:rsidRDefault="00E73A16" w:rsidP="00585E6F">
      <w:pPr>
        <w:jc w:val="both"/>
        <w:rPr>
          <w:rFonts w:ascii="Tahoma" w:hAnsi="Tahoma" w:cs="Tahoma"/>
          <w:sz w:val="24"/>
          <w:szCs w:val="24"/>
        </w:rPr>
      </w:pPr>
      <w:r>
        <w:rPr>
          <w:noProof/>
        </w:rPr>
        <w:lastRenderedPageBreak/>
        <w:drawing>
          <wp:inline distT="0" distB="0" distL="0" distR="0" wp14:anchorId="4015ED71" wp14:editId="190DB1B0">
            <wp:extent cx="6120130" cy="6424295"/>
            <wp:effectExtent l="0" t="0" r="0" b="0"/>
            <wp:docPr id="1174854385" name="Immagine 1" descr="Le mappe delle Fo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mappe delle Foi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424295"/>
                    </a:xfrm>
                    <a:prstGeom prst="rect">
                      <a:avLst/>
                    </a:prstGeom>
                    <a:noFill/>
                    <a:ln>
                      <a:noFill/>
                    </a:ln>
                  </pic:spPr>
                </pic:pic>
              </a:graphicData>
            </a:graphic>
          </wp:inline>
        </w:drawing>
      </w:r>
    </w:p>
    <w:p w14:paraId="5F86F006" w14:textId="7375F362" w:rsidR="007B71CA" w:rsidRDefault="007B71CA" w:rsidP="00D459AE">
      <w:pPr>
        <w:rPr>
          <w:rFonts w:ascii="Tahoma" w:hAnsi="Tahoma" w:cs="Tahoma"/>
          <w:sz w:val="24"/>
          <w:szCs w:val="24"/>
        </w:rPr>
      </w:pPr>
    </w:p>
    <w:p w14:paraId="16AD6BD0" w14:textId="77777777" w:rsidR="00D459AE" w:rsidRDefault="00D459AE" w:rsidP="00D459AE">
      <w:pPr>
        <w:rPr>
          <w:rFonts w:ascii="Tahoma" w:hAnsi="Tahoma" w:cs="Tahoma"/>
          <w:sz w:val="24"/>
          <w:szCs w:val="24"/>
        </w:rPr>
      </w:pPr>
    </w:p>
    <w:p w14:paraId="2AD299B1" w14:textId="77777777" w:rsidR="00D459AE" w:rsidRDefault="00D459AE" w:rsidP="00D459AE">
      <w:pPr>
        <w:rPr>
          <w:rFonts w:ascii="Tahoma" w:hAnsi="Tahoma" w:cs="Tahoma"/>
          <w:sz w:val="24"/>
          <w:szCs w:val="24"/>
        </w:rPr>
      </w:pPr>
    </w:p>
    <w:p w14:paraId="0E6B803B" w14:textId="77777777" w:rsidR="00D459AE" w:rsidRDefault="00D459AE" w:rsidP="00D459AE">
      <w:pPr>
        <w:rPr>
          <w:rFonts w:ascii="Tahoma" w:hAnsi="Tahoma" w:cs="Tahoma"/>
          <w:sz w:val="24"/>
          <w:szCs w:val="24"/>
        </w:rPr>
      </w:pPr>
    </w:p>
    <w:p w14:paraId="57ECF5B5" w14:textId="77777777" w:rsidR="00D459AE" w:rsidRDefault="00D459AE" w:rsidP="00D459AE">
      <w:pPr>
        <w:rPr>
          <w:rFonts w:ascii="Tahoma" w:hAnsi="Tahoma" w:cs="Tahoma"/>
          <w:sz w:val="24"/>
          <w:szCs w:val="24"/>
        </w:rPr>
      </w:pPr>
    </w:p>
    <w:p w14:paraId="04211C15" w14:textId="3EFE718B" w:rsidR="001B28BF" w:rsidRDefault="001B28BF" w:rsidP="00D459AE">
      <w:pPr>
        <w:jc w:val="both"/>
        <w:rPr>
          <w:rFonts w:ascii="Tahoma" w:hAnsi="Tahoma" w:cs="Tahoma"/>
          <w:sz w:val="24"/>
          <w:szCs w:val="24"/>
        </w:rPr>
      </w:pPr>
      <w:r>
        <w:rPr>
          <w:noProof/>
        </w:rPr>
        <w:lastRenderedPageBreak/>
        <w:drawing>
          <wp:inline distT="0" distB="0" distL="0" distR="0" wp14:anchorId="4256C9CC" wp14:editId="6F08D12F">
            <wp:extent cx="6120130" cy="3863475"/>
            <wp:effectExtent l="0" t="0" r="0" b="381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863475"/>
                    </a:xfrm>
                    <a:prstGeom prst="rect">
                      <a:avLst/>
                    </a:prstGeom>
                    <a:noFill/>
                    <a:ln>
                      <a:noFill/>
                    </a:ln>
                  </pic:spPr>
                </pic:pic>
              </a:graphicData>
            </a:graphic>
          </wp:inline>
        </w:drawing>
      </w:r>
    </w:p>
    <w:p w14:paraId="5D01767F" w14:textId="77777777" w:rsidR="001B28BF" w:rsidRDefault="001B28BF" w:rsidP="00D459AE">
      <w:pPr>
        <w:jc w:val="both"/>
        <w:rPr>
          <w:rFonts w:ascii="Tahoma" w:hAnsi="Tahoma" w:cs="Tahoma"/>
          <w:sz w:val="24"/>
          <w:szCs w:val="24"/>
        </w:rPr>
      </w:pPr>
    </w:p>
    <w:p w14:paraId="0543B680" w14:textId="7ACE1478" w:rsidR="00E914D0" w:rsidRPr="00E914D0" w:rsidRDefault="00E914D0" w:rsidP="00E914D0">
      <w:pPr>
        <w:pStyle w:val="NormaleWeb"/>
        <w:spacing w:before="0" w:beforeAutospacing="0" w:after="160" w:afterAutospacing="0" w:line="256" w:lineRule="auto"/>
        <w:jc w:val="both"/>
      </w:pPr>
      <w:r w:rsidRPr="00E914D0">
        <w:rPr>
          <w:rFonts w:ascii="Tahoma" w:eastAsia="Calibri" w:hAnsi="Tahoma"/>
          <w:b/>
          <w:bCs/>
          <w:color w:val="000000"/>
          <w:kern w:val="24"/>
        </w:rPr>
        <w:t>Brani estratti dai dispacci de</w:t>
      </w:r>
      <w:r w:rsidR="007F6902">
        <w:rPr>
          <w:rFonts w:ascii="Tahoma" w:eastAsia="Calibri" w:hAnsi="Tahoma"/>
          <w:b/>
          <w:bCs/>
          <w:color w:val="000000"/>
          <w:kern w:val="24"/>
        </w:rPr>
        <w:t>l</w:t>
      </w:r>
      <w:r w:rsidRPr="00E914D0">
        <w:rPr>
          <w:rFonts w:ascii="Tahoma" w:eastAsia="Calibri" w:hAnsi="Tahoma"/>
          <w:b/>
          <w:bCs/>
          <w:color w:val="000000"/>
          <w:kern w:val="24"/>
        </w:rPr>
        <w:t xml:space="preserve"> Comitato centrale del Partito comunista sloveno al Comitato direttivo del Partito per il litorale sloveno, nell’imminenza della liberazione dai tedeschi.</w:t>
      </w:r>
    </w:p>
    <w:p w14:paraId="0C646A24" w14:textId="77777777" w:rsidR="00E914D0" w:rsidRPr="00E914D0" w:rsidRDefault="00E914D0" w:rsidP="00D459AE">
      <w:pPr>
        <w:jc w:val="both"/>
        <w:rPr>
          <w:rFonts w:ascii="Tahoma" w:hAnsi="Tahoma" w:cs="Tahoma"/>
          <w:sz w:val="24"/>
          <w:szCs w:val="24"/>
        </w:rPr>
      </w:pPr>
    </w:p>
    <w:p w14:paraId="427A3C6C" w14:textId="77777777" w:rsidR="00E914D0" w:rsidRPr="00E914D0" w:rsidRDefault="00E914D0" w:rsidP="00E914D0">
      <w:pPr>
        <w:pStyle w:val="NormaleWeb"/>
        <w:spacing w:before="0" w:beforeAutospacing="0" w:after="160" w:afterAutospacing="0" w:line="256" w:lineRule="auto"/>
        <w:jc w:val="both"/>
      </w:pPr>
      <w:r w:rsidRPr="00E914D0">
        <w:rPr>
          <w:rFonts w:ascii="Tahoma" w:eastAsia="Calibri" w:hAnsi="Tahoma"/>
          <w:color w:val="000000"/>
          <w:kern w:val="24"/>
        </w:rPr>
        <w:t xml:space="preserve"> 29 aprile </w:t>
      </w:r>
      <w:proofErr w:type="gramStart"/>
      <w:r w:rsidRPr="00E914D0">
        <w:rPr>
          <w:rFonts w:ascii="Tahoma" w:eastAsia="Calibri" w:hAnsi="Tahoma"/>
          <w:color w:val="000000"/>
          <w:kern w:val="24"/>
        </w:rPr>
        <w:t>1945 :</w:t>
      </w:r>
      <w:proofErr w:type="gramEnd"/>
      <w:r w:rsidRPr="00E914D0">
        <w:rPr>
          <w:rFonts w:ascii="Tahoma" w:eastAsia="Calibri" w:hAnsi="Tahoma"/>
          <w:color w:val="000000"/>
          <w:kern w:val="24"/>
        </w:rPr>
        <w:t xml:space="preserve"> </w:t>
      </w:r>
      <w:r w:rsidRPr="00E914D0">
        <w:rPr>
          <w:rFonts w:ascii="Tahoma" w:eastAsia="Calibri" w:hAnsi="Tahoma"/>
          <w:b/>
          <w:bCs/>
          <w:i/>
          <w:iCs/>
          <w:color w:val="C00000"/>
          <w:kern w:val="24"/>
        </w:rPr>
        <w:t>Tutte le unità non tedesche e l'intero apparato amministrativo e di polizia a Trieste vanno considerati nemici e occupatori. Impedite che si proclami qualsiasi potere che si definisca come antitedesco. Tutti gli elementi italiani di questo tipo possono soltanto consegnarsi e capitolare all'armata jugoslava di liberazione. Tutto ciò che agisca contro di essa è esercito di occupazione e in questo senso la vostra linea (mobilitazione di masse italiane) è corretta.</w:t>
      </w:r>
    </w:p>
    <w:p w14:paraId="666CD273" w14:textId="77777777" w:rsidR="00E914D0" w:rsidRPr="00E914D0" w:rsidRDefault="00E914D0" w:rsidP="00E914D0">
      <w:pPr>
        <w:pStyle w:val="NormaleWeb"/>
        <w:spacing w:before="0" w:beforeAutospacing="0" w:after="160" w:afterAutospacing="0" w:line="256" w:lineRule="auto"/>
        <w:jc w:val="both"/>
      </w:pPr>
      <w:r w:rsidRPr="00E914D0">
        <w:rPr>
          <w:rFonts w:ascii="Tahoma" w:eastAsia="Calibri" w:hAnsi="Tahoma"/>
          <w:color w:val="000000"/>
          <w:kern w:val="24"/>
        </w:rPr>
        <w:t xml:space="preserve"> 29 aprile </w:t>
      </w:r>
      <w:proofErr w:type="gramStart"/>
      <w:r w:rsidRPr="00E914D0">
        <w:rPr>
          <w:rFonts w:ascii="Tahoma" w:eastAsia="Calibri" w:hAnsi="Tahoma"/>
          <w:color w:val="000000"/>
          <w:kern w:val="24"/>
        </w:rPr>
        <w:t>1945 :</w:t>
      </w:r>
      <w:proofErr w:type="gramEnd"/>
      <w:r w:rsidRPr="00E914D0">
        <w:rPr>
          <w:rFonts w:ascii="Tahoma" w:eastAsia="Calibri" w:hAnsi="Tahoma"/>
          <w:color w:val="000000"/>
          <w:kern w:val="24"/>
        </w:rPr>
        <w:t xml:space="preserve"> </w:t>
      </w:r>
      <w:r w:rsidRPr="00E914D0">
        <w:rPr>
          <w:rFonts w:ascii="Tahoma" w:eastAsia="Calibri" w:hAnsi="Tahoma"/>
          <w:b/>
          <w:bCs/>
          <w:i/>
          <w:iCs/>
          <w:color w:val="0070C0"/>
          <w:kern w:val="24"/>
        </w:rPr>
        <w:t>Smascherate ogni insurrezione che non si fondi sul ruolo guida della Jugoslavia di Tito contro l'occupatore nel Litorale, sul Comando di città, sulla cooperazione fra italiani e sloveni, consideratela un sostegno all'occupatore e un inizio di guerra civile</w:t>
      </w:r>
      <w:r w:rsidRPr="00E914D0">
        <w:rPr>
          <w:rFonts w:ascii="Tahoma" w:eastAsia="Calibri" w:hAnsi="Tahoma"/>
          <w:i/>
          <w:iCs/>
          <w:color w:val="000000"/>
          <w:kern w:val="24"/>
        </w:rPr>
        <w:t>.</w:t>
      </w:r>
    </w:p>
    <w:p w14:paraId="77D27019" w14:textId="77777777" w:rsidR="00E914D0" w:rsidRPr="00E914D0" w:rsidRDefault="00E914D0" w:rsidP="00E914D0">
      <w:pPr>
        <w:pStyle w:val="NormaleWeb"/>
        <w:spacing w:before="0" w:beforeAutospacing="0" w:after="160" w:afterAutospacing="0" w:line="256" w:lineRule="auto"/>
        <w:jc w:val="both"/>
      </w:pPr>
      <w:r w:rsidRPr="00E914D0">
        <w:rPr>
          <w:rFonts w:ascii="Tahoma" w:eastAsia="Calibri" w:hAnsi="Tahoma"/>
          <w:color w:val="000000"/>
          <w:kern w:val="24"/>
        </w:rPr>
        <w:t xml:space="preserve">30 aprile </w:t>
      </w:r>
      <w:proofErr w:type="gramStart"/>
      <w:r w:rsidRPr="00E914D0">
        <w:rPr>
          <w:rFonts w:ascii="Tahoma" w:eastAsia="Calibri" w:hAnsi="Tahoma"/>
          <w:color w:val="000000"/>
          <w:kern w:val="24"/>
        </w:rPr>
        <w:t>1945 :</w:t>
      </w:r>
      <w:proofErr w:type="gramEnd"/>
      <w:r w:rsidRPr="00E914D0">
        <w:rPr>
          <w:rFonts w:ascii="Tahoma" w:eastAsia="Calibri" w:hAnsi="Tahoma"/>
          <w:color w:val="000000"/>
          <w:kern w:val="24"/>
        </w:rPr>
        <w:t xml:space="preserve"> </w:t>
      </w:r>
      <w:r w:rsidRPr="00E914D0">
        <w:rPr>
          <w:rFonts w:ascii="Tahoma" w:eastAsia="Calibri" w:hAnsi="Tahoma"/>
          <w:b/>
          <w:bCs/>
          <w:i/>
          <w:iCs/>
          <w:color w:val="000000"/>
          <w:kern w:val="24"/>
        </w:rPr>
        <w:t>Tutti gli elementi ostili devono essere imprigionati e consegnati all'OZNA che avvierà il processo. Va seguito il principio di non concedere subito troppa democrazia, dal momento che più tardi sarà più facile ampliarla che ridurla.</w:t>
      </w:r>
    </w:p>
    <w:p w14:paraId="141602FC" w14:textId="46845BF0" w:rsidR="00E914D0" w:rsidRDefault="00E914D0" w:rsidP="007F6902">
      <w:pPr>
        <w:pStyle w:val="NormaleWeb"/>
        <w:spacing w:before="0" w:beforeAutospacing="0" w:after="160" w:afterAutospacing="0" w:line="256" w:lineRule="auto"/>
        <w:jc w:val="both"/>
        <w:rPr>
          <w:rFonts w:ascii="Tahoma" w:eastAsia="Calibri" w:hAnsi="Tahoma"/>
          <w:i/>
          <w:iCs/>
          <w:color w:val="000000"/>
          <w:kern w:val="24"/>
        </w:rPr>
      </w:pPr>
      <w:r w:rsidRPr="00E914D0">
        <w:rPr>
          <w:rFonts w:ascii="Tahoma" w:eastAsia="Calibri" w:hAnsi="Tahoma"/>
          <w:color w:val="000000"/>
          <w:kern w:val="24"/>
        </w:rPr>
        <w:t xml:space="preserve">30 aprile </w:t>
      </w:r>
      <w:proofErr w:type="gramStart"/>
      <w:r w:rsidRPr="00E914D0">
        <w:rPr>
          <w:rFonts w:ascii="Tahoma" w:eastAsia="Calibri" w:hAnsi="Tahoma"/>
          <w:color w:val="000000"/>
          <w:kern w:val="24"/>
        </w:rPr>
        <w:t>1945 :</w:t>
      </w:r>
      <w:proofErr w:type="gramEnd"/>
      <w:r w:rsidRPr="00E914D0">
        <w:rPr>
          <w:rFonts w:ascii="Tahoma" w:eastAsia="Calibri" w:hAnsi="Tahoma"/>
          <w:color w:val="000000"/>
          <w:kern w:val="24"/>
        </w:rPr>
        <w:t xml:space="preserve"> </w:t>
      </w:r>
      <w:r w:rsidRPr="00E914D0">
        <w:rPr>
          <w:rFonts w:ascii="Tahoma" w:eastAsia="Calibri" w:hAnsi="Tahoma"/>
          <w:b/>
          <w:bCs/>
          <w:i/>
          <w:iCs/>
          <w:color w:val="C00000"/>
          <w:kern w:val="24"/>
        </w:rPr>
        <w:t>Epurare subito, però non sulla base della nazionalità, ma del fascismo</w:t>
      </w:r>
      <w:r w:rsidRPr="00E914D0">
        <w:rPr>
          <w:rFonts w:ascii="Tahoma" w:eastAsia="Calibri" w:hAnsi="Tahoma"/>
          <w:i/>
          <w:iCs/>
          <w:color w:val="000000"/>
          <w:kern w:val="24"/>
        </w:rPr>
        <w:t>.</w:t>
      </w:r>
    </w:p>
    <w:p w14:paraId="5BEEF3A6" w14:textId="76F47943" w:rsidR="00107022" w:rsidRDefault="00107022" w:rsidP="00107022">
      <w:pPr>
        <w:pStyle w:val="NormaleWeb"/>
        <w:spacing w:before="0" w:beforeAutospacing="0" w:after="160" w:afterAutospacing="0" w:line="256" w:lineRule="auto"/>
        <w:jc w:val="center"/>
        <w:rPr>
          <w:rFonts w:ascii="Tahoma" w:eastAsia="Calibri" w:hAnsi="Tahoma"/>
          <w:b/>
          <w:bCs/>
          <w:color w:val="C00000"/>
          <w:kern w:val="24"/>
        </w:rPr>
      </w:pPr>
      <w:r w:rsidRPr="00107022">
        <w:rPr>
          <w:rFonts w:ascii="Tahoma" w:eastAsia="Calibri" w:hAnsi="Tahoma"/>
          <w:b/>
          <w:bCs/>
          <w:color w:val="C00000"/>
          <w:kern w:val="24"/>
        </w:rPr>
        <w:lastRenderedPageBreak/>
        <w:t>OBIETTIVI DELLE STRAGI DEL 1945</w:t>
      </w:r>
    </w:p>
    <w:p w14:paraId="2B0C1813" w14:textId="77777777" w:rsidR="00107022" w:rsidRPr="00107022" w:rsidRDefault="00107022" w:rsidP="00107022">
      <w:pPr>
        <w:pStyle w:val="NormaleWeb"/>
        <w:spacing w:before="0" w:beforeAutospacing="0" w:after="160" w:afterAutospacing="0" w:line="256" w:lineRule="auto"/>
        <w:jc w:val="center"/>
        <w:rPr>
          <w:rFonts w:ascii="Tahoma" w:eastAsia="Calibri" w:hAnsi="Tahoma"/>
          <w:b/>
          <w:bCs/>
          <w:color w:val="C00000"/>
          <w:kern w:val="24"/>
        </w:rPr>
      </w:pPr>
    </w:p>
    <w:p w14:paraId="246B78B0" w14:textId="306DA1EF" w:rsidR="00107022" w:rsidRPr="00107022" w:rsidRDefault="00107022" w:rsidP="00107022">
      <w:pPr>
        <w:pStyle w:val="NormaleWeb"/>
        <w:spacing w:before="0" w:beforeAutospacing="0" w:after="160" w:afterAutospacing="0" w:line="256" w:lineRule="auto"/>
        <w:jc w:val="both"/>
        <w:rPr>
          <w:rFonts w:ascii="Tahoma" w:hAnsi="Tahoma" w:cs="Tahoma"/>
        </w:rPr>
      </w:pPr>
      <w:r w:rsidRPr="00107022">
        <w:rPr>
          <w:rFonts w:ascii="Tahoma" w:hAnsi="Tahoma" w:cs="Tahoma"/>
          <w:b/>
          <w:bCs/>
          <w:color w:val="0070C0"/>
        </w:rPr>
        <w:t>3 FINALITÀ</w:t>
      </w:r>
      <w:r w:rsidRPr="00107022">
        <w:rPr>
          <w:rFonts w:ascii="Tahoma" w:hAnsi="Tahoma" w:cs="Tahoma"/>
          <w:color w:val="0070C0"/>
        </w:rPr>
        <w:t xml:space="preserve"> </w:t>
      </w:r>
      <w:r w:rsidRPr="00107022">
        <w:rPr>
          <w:rFonts w:ascii="Tahoma" w:hAnsi="Tahoma" w:cs="Tahoma"/>
        </w:rPr>
        <w:t>PRINCIPALI:</w:t>
      </w:r>
    </w:p>
    <w:p w14:paraId="4A01ADA9" w14:textId="77777777" w:rsidR="00107022" w:rsidRPr="00107022" w:rsidRDefault="00107022" w:rsidP="00107022">
      <w:pPr>
        <w:pStyle w:val="NormaleWeb"/>
        <w:spacing w:before="0" w:beforeAutospacing="0" w:after="160" w:afterAutospacing="0" w:line="256" w:lineRule="auto"/>
        <w:jc w:val="both"/>
        <w:rPr>
          <w:rFonts w:ascii="Tahoma" w:hAnsi="Tahoma" w:cs="Tahoma"/>
          <w:b/>
          <w:bCs/>
        </w:rPr>
      </w:pPr>
      <w:r w:rsidRPr="00107022">
        <w:rPr>
          <w:rFonts w:ascii="Tahoma" w:hAnsi="Tahoma" w:cs="Tahoma"/>
          <w:b/>
          <w:bCs/>
          <w:color w:val="C00000"/>
        </w:rPr>
        <w:t>PUNITIVE</w:t>
      </w:r>
      <w:r w:rsidRPr="00107022">
        <w:rPr>
          <w:rFonts w:ascii="Tahoma" w:hAnsi="Tahoma" w:cs="Tahoma"/>
          <w:b/>
          <w:bCs/>
        </w:rPr>
        <w:t xml:space="preserve"> </w:t>
      </w:r>
      <w:r w:rsidRPr="00107022">
        <w:rPr>
          <w:rFonts w:ascii="Tahoma" w:hAnsi="Tahoma" w:cs="Tahoma"/>
        </w:rPr>
        <w:t>NEI CONFRONTI DI CHI ERA ACCUSATO DI CRIMINI CONTRO I POPOLI SLOVENO E CROATO (QUADRI FASCISTI, UOMINI DEGLI APPARATI DI SICUREZZA E DELLE ISTITUZIONI ITALIANE, EX SQUADRISTI, COLLABORATORI DEI TEDESCHI);</w:t>
      </w:r>
      <w:r w:rsidRPr="00107022">
        <w:rPr>
          <w:rFonts w:ascii="Tahoma" w:hAnsi="Tahoma" w:cs="Tahoma"/>
          <w:b/>
          <w:bCs/>
        </w:rPr>
        <w:t xml:space="preserve"> </w:t>
      </w:r>
    </w:p>
    <w:p w14:paraId="3D700F4D" w14:textId="77777777" w:rsidR="00107022" w:rsidRPr="00107022" w:rsidRDefault="00107022" w:rsidP="00107022">
      <w:pPr>
        <w:pStyle w:val="NormaleWeb"/>
        <w:spacing w:before="0" w:beforeAutospacing="0" w:after="160" w:afterAutospacing="0" w:line="256" w:lineRule="auto"/>
        <w:jc w:val="both"/>
        <w:rPr>
          <w:rFonts w:ascii="Tahoma" w:hAnsi="Tahoma" w:cs="Tahoma"/>
          <w:b/>
          <w:bCs/>
        </w:rPr>
      </w:pPr>
      <w:r w:rsidRPr="00107022">
        <w:rPr>
          <w:rFonts w:ascii="Tahoma" w:hAnsi="Tahoma" w:cs="Tahoma"/>
          <w:b/>
          <w:bCs/>
          <w:color w:val="C00000"/>
        </w:rPr>
        <w:t>EPURATIVE</w:t>
      </w:r>
      <w:r w:rsidRPr="00107022">
        <w:rPr>
          <w:rFonts w:ascii="Tahoma" w:hAnsi="Tahoma" w:cs="Tahoma"/>
          <w:b/>
          <w:bCs/>
        </w:rPr>
        <w:t xml:space="preserve"> </w:t>
      </w:r>
      <w:r w:rsidRPr="00107022">
        <w:rPr>
          <w:rFonts w:ascii="Tahoma" w:hAnsi="Tahoma" w:cs="Tahoma"/>
        </w:rPr>
        <w:t>DEI SOGGETTI RITENUTI PERICOLOSI, COME AD ESEMPIO GLI ANTIFASCISTI ITALIANI CONTRARI ALL’ANNESSIONE ALLA JUGOSLAVIA (MEMBRI DEI CLN, COMBATTENTI DELLE FORMAZIONI PARTIGIANE ITALIANE CHE RIFIUTAVANO DI PORSI AGLI ORDINI DEI COMANDI SLOVENI, AUTONOMISTI FIUMANI);</w:t>
      </w:r>
      <w:r w:rsidRPr="00107022">
        <w:rPr>
          <w:rFonts w:ascii="Tahoma" w:hAnsi="Tahoma" w:cs="Tahoma"/>
          <w:b/>
          <w:bCs/>
        </w:rPr>
        <w:t xml:space="preserve"> </w:t>
      </w:r>
    </w:p>
    <w:p w14:paraId="0EA0CDD1" w14:textId="0F07CDD3" w:rsidR="00107022" w:rsidRDefault="00107022" w:rsidP="00107022">
      <w:pPr>
        <w:pStyle w:val="NormaleWeb"/>
        <w:spacing w:before="0" w:beforeAutospacing="0" w:after="160" w:afterAutospacing="0" w:line="256" w:lineRule="auto"/>
        <w:jc w:val="both"/>
        <w:rPr>
          <w:rFonts w:ascii="Tahoma" w:hAnsi="Tahoma" w:cs="Tahoma"/>
          <w:b/>
          <w:bCs/>
        </w:rPr>
      </w:pPr>
      <w:r w:rsidRPr="00107022">
        <w:rPr>
          <w:rFonts w:ascii="Tahoma" w:hAnsi="Tahoma" w:cs="Tahoma"/>
          <w:b/>
          <w:bCs/>
          <w:color w:val="C00000"/>
        </w:rPr>
        <w:t>INTIMIDATORIE</w:t>
      </w:r>
      <w:r w:rsidRPr="00107022">
        <w:rPr>
          <w:rFonts w:ascii="Tahoma" w:hAnsi="Tahoma" w:cs="Tahoma"/>
          <w:b/>
          <w:bCs/>
        </w:rPr>
        <w:t xml:space="preserve"> </w:t>
      </w:r>
      <w:r w:rsidRPr="00107022">
        <w:rPr>
          <w:rFonts w:ascii="Tahoma" w:hAnsi="Tahoma" w:cs="Tahoma"/>
        </w:rPr>
        <w:t>NEI CONFRONTI DELLA POPOLAZIONE LOCALE, PER DISSUADERLA DALL’OPPORSI AL NUOVO ORDINE</w:t>
      </w:r>
      <w:r w:rsidRPr="00107022">
        <w:rPr>
          <w:rFonts w:ascii="Tahoma" w:hAnsi="Tahoma" w:cs="Tahoma"/>
          <w:b/>
          <w:bCs/>
        </w:rPr>
        <w:t>.</w:t>
      </w:r>
    </w:p>
    <w:p w14:paraId="3A59A5F7" w14:textId="77777777" w:rsidR="00107022" w:rsidRDefault="00107022" w:rsidP="00107022">
      <w:pPr>
        <w:pStyle w:val="NormaleWeb"/>
        <w:spacing w:before="0" w:beforeAutospacing="0" w:after="160" w:afterAutospacing="0" w:line="256" w:lineRule="auto"/>
        <w:jc w:val="both"/>
        <w:rPr>
          <w:rFonts w:ascii="Tahoma" w:hAnsi="Tahoma" w:cs="Tahoma"/>
          <w:b/>
          <w:bCs/>
        </w:rPr>
      </w:pPr>
    </w:p>
    <w:p w14:paraId="7C2D951F" w14:textId="077EAB00" w:rsidR="00107022" w:rsidRPr="00F23A4B" w:rsidRDefault="00107022" w:rsidP="001E7A9A">
      <w:pPr>
        <w:pStyle w:val="NormaleWeb"/>
        <w:spacing w:before="0" w:beforeAutospacing="0" w:after="160" w:afterAutospacing="0" w:line="256" w:lineRule="auto"/>
        <w:jc w:val="center"/>
        <w:rPr>
          <w:rFonts w:ascii="Tahoma" w:hAnsi="Tahoma" w:cs="Tahoma"/>
          <w:b/>
          <w:bCs/>
          <w:color w:val="C00000"/>
        </w:rPr>
      </w:pPr>
      <w:r w:rsidRPr="00F23A4B">
        <w:rPr>
          <w:rFonts w:ascii="Tahoma" w:hAnsi="Tahoma" w:cs="Tahoma"/>
          <w:b/>
          <w:bCs/>
          <w:color w:val="C00000"/>
        </w:rPr>
        <w:t>SINTESI DELLE INTERPRETAZIONI STORIOGRAFICHE</w:t>
      </w:r>
    </w:p>
    <w:p w14:paraId="4E6E7391" w14:textId="77777777" w:rsidR="00107022" w:rsidRDefault="00107022" w:rsidP="00107022">
      <w:pPr>
        <w:pStyle w:val="NormaleWeb"/>
        <w:spacing w:before="0" w:beforeAutospacing="0" w:after="160" w:afterAutospacing="0" w:line="256" w:lineRule="auto"/>
        <w:jc w:val="both"/>
        <w:rPr>
          <w:rFonts w:ascii="Tahoma" w:hAnsi="Tahoma" w:cs="Tahoma"/>
          <w:b/>
          <w:bCs/>
        </w:rPr>
      </w:pPr>
    </w:p>
    <w:p w14:paraId="37155030" w14:textId="77777777" w:rsidR="00107022" w:rsidRDefault="00107022" w:rsidP="00107022">
      <w:pPr>
        <w:pStyle w:val="NormaleWeb"/>
        <w:spacing w:before="0" w:beforeAutospacing="0" w:after="160" w:afterAutospacing="0" w:line="276" w:lineRule="auto"/>
        <w:jc w:val="both"/>
        <w:rPr>
          <w:rFonts w:ascii="Tahoma" w:hAnsi="Tahoma" w:cs="Tahoma"/>
        </w:rPr>
      </w:pPr>
      <w:r w:rsidRPr="00107022">
        <w:rPr>
          <w:rFonts w:ascii="Tahoma" w:hAnsi="Tahoma" w:cs="Tahoma"/>
        </w:rPr>
        <w:t>LE STRAGI DEL 1945 (</w:t>
      </w:r>
      <w:r w:rsidRPr="00F23A4B">
        <w:rPr>
          <w:rFonts w:ascii="Tahoma" w:hAnsi="Tahoma" w:cs="Tahoma"/>
          <w:b/>
          <w:bCs/>
          <w:color w:val="0070C0"/>
        </w:rPr>
        <w:t>FOIBE GIULIANE</w:t>
      </w:r>
      <w:r w:rsidRPr="00107022">
        <w:rPr>
          <w:rFonts w:ascii="Tahoma" w:hAnsi="Tahoma" w:cs="Tahoma"/>
        </w:rPr>
        <w:t xml:space="preserve">) APPAIONO COME UNA FORMA DI </w:t>
      </w:r>
      <w:r w:rsidRPr="00107022">
        <w:rPr>
          <w:rFonts w:ascii="Tahoma" w:hAnsi="Tahoma" w:cs="Tahoma"/>
          <w:b/>
          <w:bCs/>
          <w:color w:val="C00000"/>
        </w:rPr>
        <w:t>VIOLENZA DI STATO</w:t>
      </w:r>
      <w:r w:rsidRPr="00107022">
        <w:rPr>
          <w:rFonts w:ascii="Tahoma" w:hAnsi="Tahoma" w:cs="Tahoma"/>
        </w:rPr>
        <w:t xml:space="preserve">, PROGRAMMATA DAI VERTICI DEL POTERE POLITICO JUGOSLAVO FIN DALL’AUTUNNO DEL 1944, ORGANIZZATA E GESTITA DA ORGANI DELLO STATO (IN PARTICOLARE L’OZNA). </w:t>
      </w:r>
    </w:p>
    <w:p w14:paraId="074471BD" w14:textId="6577917D" w:rsidR="00107022" w:rsidRDefault="00107022" w:rsidP="00107022">
      <w:pPr>
        <w:pStyle w:val="NormaleWeb"/>
        <w:spacing w:before="0" w:beforeAutospacing="0" w:after="160" w:afterAutospacing="0" w:line="276" w:lineRule="auto"/>
        <w:jc w:val="both"/>
        <w:rPr>
          <w:rFonts w:ascii="Tahoma" w:hAnsi="Tahoma" w:cs="Tahoma"/>
        </w:rPr>
      </w:pPr>
      <w:r w:rsidRPr="00107022">
        <w:rPr>
          <w:rFonts w:ascii="Tahoma" w:hAnsi="Tahoma" w:cs="Tahoma"/>
        </w:rPr>
        <w:t xml:space="preserve">STA IN QUESTO LA SUA </w:t>
      </w:r>
      <w:r w:rsidRPr="00107022">
        <w:rPr>
          <w:rFonts w:ascii="Tahoma" w:hAnsi="Tahoma" w:cs="Tahoma"/>
          <w:b/>
          <w:bCs/>
          <w:color w:val="0070C0"/>
        </w:rPr>
        <w:t>DIFFERENZA</w:t>
      </w:r>
      <w:r w:rsidRPr="00107022">
        <w:rPr>
          <w:rFonts w:ascii="Tahoma" w:hAnsi="Tahoma" w:cs="Tahoma"/>
        </w:rPr>
        <w:t xml:space="preserve"> SOSTANZIALE CON L’ONDATA DI </w:t>
      </w:r>
      <w:r w:rsidRPr="00107022">
        <w:rPr>
          <w:rFonts w:ascii="Tahoma" w:hAnsi="Tahoma" w:cs="Tahoma"/>
          <w:b/>
          <w:bCs/>
          <w:color w:val="0070C0"/>
        </w:rPr>
        <w:t>VIOLENZA POLITICA</w:t>
      </w:r>
      <w:r w:rsidRPr="00107022">
        <w:rPr>
          <w:rFonts w:ascii="Tahoma" w:hAnsi="Tahoma" w:cs="Tahoma"/>
          <w:color w:val="0070C0"/>
        </w:rPr>
        <w:t xml:space="preserve"> </w:t>
      </w:r>
      <w:r w:rsidRPr="00107022">
        <w:rPr>
          <w:rFonts w:ascii="Tahoma" w:hAnsi="Tahoma" w:cs="Tahoma"/>
        </w:rPr>
        <w:t xml:space="preserve">DEL DOPOGUERRA </w:t>
      </w:r>
      <w:r w:rsidRPr="00107022">
        <w:rPr>
          <w:rFonts w:ascii="Tahoma" w:hAnsi="Tahoma" w:cs="Tahoma"/>
          <w:color w:val="0070C0"/>
        </w:rPr>
        <w:t>NELL’</w:t>
      </w:r>
      <w:r w:rsidRPr="00107022">
        <w:rPr>
          <w:rFonts w:ascii="Tahoma" w:hAnsi="Tahoma" w:cs="Tahoma"/>
          <w:b/>
          <w:bCs/>
          <w:color w:val="0070C0"/>
        </w:rPr>
        <w:t>ITALIA SETTENTRIONALE</w:t>
      </w:r>
      <w:r w:rsidRPr="00107022">
        <w:rPr>
          <w:rFonts w:ascii="Tahoma" w:hAnsi="Tahoma" w:cs="Tahoma"/>
        </w:rPr>
        <w:t>. QUEST’ULTIMA INFATTI PUÒ VENIR INTERPRETATA COME RESA DEI CONTI DI UNA GUERRA CIVILE INIZIATA NEGLI ANNI ’</w:t>
      </w:r>
      <w:proofErr w:type="gramStart"/>
      <w:r w:rsidRPr="00107022">
        <w:rPr>
          <w:rFonts w:ascii="Tahoma" w:hAnsi="Tahoma" w:cs="Tahoma"/>
        </w:rPr>
        <w:t xml:space="preserve">20  </w:t>
      </w:r>
      <w:r w:rsidRPr="00A44882">
        <w:rPr>
          <w:rFonts w:ascii="Tahoma" w:hAnsi="Tahoma" w:cs="Tahoma"/>
          <w:b/>
          <w:bCs/>
        </w:rPr>
        <w:t>+</w:t>
      </w:r>
      <w:proofErr w:type="gramEnd"/>
      <w:r w:rsidRPr="00107022">
        <w:rPr>
          <w:rFonts w:ascii="Tahoma" w:hAnsi="Tahoma" w:cs="Tahoma"/>
        </w:rPr>
        <w:t xml:space="preserve">  TENTATIVO DI ALCUNI SEGMENTI DEL PARTIGIANATO COMUNISTA DI INFLUIRE SUI TERMINI DELLA LOTTA POLITICA IN ITALIA, MA </w:t>
      </w:r>
      <w:r w:rsidRPr="00107022">
        <w:rPr>
          <w:rFonts w:ascii="Tahoma" w:hAnsi="Tahoma" w:cs="Tahoma"/>
          <w:b/>
          <w:bCs/>
          <w:color w:val="0070C0"/>
        </w:rPr>
        <w:t>NON</w:t>
      </w:r>
      <w:r w:rsidRPr="00107022">
        <w:rPr>
          <w:rFonts w:ascii="Tahoma" w:hAnsi="Tahoma" w:cs="Tahoma"/>
        </w:rPr>
        <w:t xml:space="preserve"> È </w:t>
      </w:r>
      <w:r w:rsidRPr="00107022">
        <w:rPr>
          <w:rFonts w:ascii="Tahoma" w:hAnsi="Tahoma" w:cs="Tahoma"/>
          <w:b/>
          <w:bCs/>
          <w:color w:val="0070C0"/>
        </w:rPr>
        <w:t>INSERITA</w:t>
      </w:r>
      <w:r w:rsidRPr="00107022">
        <w:rPr>
          <w:rFonts w:ascii="Tahoma" w:hAnsi="Tahoma" w:cs="Tahoma"/>
        </w:rPr>
        <w:t xml:space="preserve"> IN ALCUN </w:t>
      </w:r>
      <w:r w:rsidRPr="00107022">
        <w:rPr>
          <w:rFonts w:ascii="Tahoma" w:hAnsi="Tahoma" w:cs="Tahoma"/>
          <w:b/>
          <w:bCs/>
          <w:color w:val="0070C0"/>
        </w:rPr>
        <w:t>DISEGNO</w:t>
      </w:r>
      <w:r w:rsidRPr="00107022">
        <w:rPr>
          <w:rFonts w:ascii="Tahoma" w:hAnsi="Tahoma" w:cs="Tahoma"/>
          <w:color w:val="0070C0"/>
        </w:rPr>
        <w:t xml:space="preserve"> </w:t>
      </w:r>
      <w:r w:rsidRPr="00107022">
        <w:rPr>
          <w:rFonts w:ascii="Tahoma" w:hAnsi="Tahoma" w:cs="Tahoma"/>
        </w:rPr>
        <w:t xml:space="preserve">STRATEGICO DI NATURA </w:t>
      </w:r>
      <w:r w:rsidRPr="00107022">
        <w:rPr>
          <w:rFonts w:ascii="Tahoma" w:hAnsi="Tahoma" w:cs="Tahoma"/>
          <w:b/>
          <w:bCs/>
          <w:color w:val="0070C0"/>
        </w:rPr>
        <w:t>RIVOLUZIONARI</w:t>
      </w:r>
      <w:r w:rsidRPr="00F23A4B">
        <w:rPr>
          <w:rFonts w:ascii="Tahoma" w:hAnsi="Tahoma" w:cs="Tahoma"/>
          <w:b/>
          <w:bCs/>
          <w:color w:val="0070C0"/>
        </w:rPr>
        <w:t>A</w:t>
      </w:r>
      <w:r w:rsidRPr="00107022">
        <w:rPr>
          <w:rFonts w:ascii="Tahoma" w:hAnsi="Tahoma" w:cs="Tahoma"/>
        </w:rPr>
        <w:t xml:space="preserve">, PERCHÉ IL PCI IN ITALIA NON DEVE FARE LA RIVOLUZIONE. VICEVERSA, NELLA </w:t>
      </w:r>
      <w:r w:rsidRPr="001E7A9A">
        <w:rPr>
          <w:rFonts w:ascii="Tahoma" w:hAnsi="Tahoma" w:cs="Tahoma"/>
          <w:b/>
          <w:bCs/>
          <w:color w:val="C00000"/>
        </w:rPr>
        <w:t>VENEZIA GIULIA</w:t>
      </w:r>
      <w:r w:rsidRPr="001E7A9A">
        <w:rPr>
          <w:rFonts w:ascii="Tahoma" w:hAnsi="Tahoma" w:cs="Tahoma"/>
          <w:color w:val="C00000"/>
        </w:rPr>
        <w:t xml:space="preserve"> </w:t>
      </w:r>
      <w:r w:rsidRPr="001E7A9A">
        <w:rPr>
          <w:rFonts w:ascii="Tahoma" w:hAnsi="Tahoma" w:cs="Tahoma"/>
          <w:b/>
          <w:bCs/>
          <w:color w:val="C00000"/>
        </w:rPr>
        <w:t>COME</w:t>
      </w:r>
      <w:r w:rsidRPr="00107022">
        <w:rPr>
          <w:rFonts w:ascii="Tahoma" w:hAnsi="Tahoma" w:cs="Tahoma"/>
          <w:b/>
          <w:bCs/>
        </w:rPr>
        <w:t xml:space="preserve"> </w:t>
      </w:r>
      <w:r w:rsidRPr="00107022">
        <w:rPr>
          <w:rFonts w:ascii="Tahoma" w:hAnsi="Tahoma" w:cs="Tahoma"/>
        </w:rPr>
        <w:t xml:space="preserve">NEL RESTO DELLA </w:t>
      </w:r>
      <w:r w:rsidRPr="001E7A9A">
        <w:rPr>
          <w:rFonts w:ascii="Tahoma" w:hAnsi="Tahoma" w:cs="Tahoma"/>
          <w:b/>
          <w:bCs/>
          <w:color w:val="C00000"/>
        </w:rPr>
        <w:t>JUGOSLAVIA</w:t>
      </w:r>
      <w:r w:rsidRPr="00107022">
        <w:rPr>
          <w:rFonts w:ascii="Tahoma" w:hAnsi="Tahoma" w:cs="Tahoma"/>
        </w:rPr>
        <w:t xml:space="preserve">, QUELLA VIOLENZA È </w:t>
      </w:r>
      <w:r w:rsidRPr="001E7A9A">
        <w:rPr>
          <w:rFonts w:ascii="Tahoma" w:hAnsi="Tahoma" w:cs="Tahoma"/>
          <w:b/>
          <w:bCs/>
          <w:color w:val="C00000"/>
        </w:rPr>
        <w:t>STRUMENTO FONDAMENTALE</w:t>
      </w:r>
      <w:r w:rsidRPr="001E7A9A">
        <w:rPr>
          <w:rFonts w:ascii="Tahoma" w:hAnsi="Tahoma" w:cs="Tahoma"/>
          <w:color w:val="C00000"/>
        </w:rPr>
        <w:t xml:space="preserve"> </w:t>
      </w:r>
      <w:r w:rsidRPr="00107022">
        <w:rPr>
          <w:rFonts w:ascii="Tahoma" w:hAnsi="Tahoma" w:cs="Tahoma"/>
        </w:rPr>
        <w:t xml:space="preserve">PER IL SUCCESSO DELLA </w:t>
      </w:r>
      <w:r w:rsidRPr="001E7A9A">
        <w:rPr>
          <w:rFonts w:ascii="Tahoma" w:hAnsi="Tahoma" w:cs="Tahoma"/>
          <w:b/>
          <w:bCs/>
          <w:color w:val="C00000"/>
        </w:rPr>
        <w:t>RIVOLUZIONE</w:t>
      </w:r>
      <w:r w:rsidRPr="00107022">
        <w:rPr>
          <w:rFonts w:ascii="Tahoma" w:hAnsi="Tahoma" w:cs="Tahoma"/>
          <w:b/>
          <w:bCs/>
        </w:rPr>
        <w:t xml:space="preserve"> </w:t>
      </w:r>
      <w:r w:rsidRPr="00107022">
        <w:rPr>
          <w:rFonts w:ascii="Tahoma" w:hAnsi="Tahoma" w:cs="Tahoma"/>
        </w:rPr>
        <w:t xml:space="preserve">ED IL CONSOLIDAMENTO DEL </w:t>
      </w:r>
      <w:r w:rsidRPr="001E7A9A">
        <w:rPr>
          <w:rFonts w:ascii="Tahoma" w:hAnsi="Tahoma" w:cs="Tahoma"/>
          <w:b/>
          <w:bCs/>
          <w:color w:val="C00000"/>
        </w:rPr>
        <w:t>NUOVO REGIME</w:t>
      </w:r>
      <w:r w:rsidRPr="00107022">
        <w:rPr>
          <w:rFonts w:ascii="Tahoma" w:hAnsi="Tahoma" w:cs="Tahoma"/>
        </w:rPr>
        <w:t>.</w:t>
      </w:r>
    </w:p>
    <w:p w14:paraId="6B55691E" w14:textId="1207E6BF" w:rsidR="001E7A9A" w:rsidRPr="00107022" w:rsidRDefault="001E7A9A" w:rsidP="00107022">
      <w:pPr>
        <w:pStyle w:val="NormaleWeb"/>
        <w:spacing w:before="0" w:beforeAutospacing="0" w:after="160" w:afterAutospacing="0" w:line="276" w:lineRule="auto"/>
        <w:jc w:val="both"/>
        <w:rPr>
          <w:rFonts w:ascii="Tahoma" w:hAnsi="Tahoma" w:cs="Tahoma"/>
        </w:rPr>
      </w:pPr>
      <w:r>
        <w:rPr>
          <w:rFonts w:ascii="Tahoma" w:hAnsi="Tahoma" w:cs="Tahoma"/>
        </w:rPr>
        <w:t>TALE VIOLENZA S</w:t>
      </w:r>
      <w:r w:rsidRPr="001E7A9A">
        <w:rPr>
          <w:rFonts w:ascii="Tahoma" w:hAnsi="Tahoma" w:cs="Tahoma"/>
        </w:rPr>
        <w:t xml:space="preserve">I VERIFICA IN UN </w:t>
      </w:r>
      <w:r w:rsidRPr="001E7A9A">
        <w:rPr>
          <w:rFonts w:ascii="Tahoma" w:hAnsi="Tahoma" w:cs="Tahoma"/>
          <w:b/>
          <w:bCs/>
          <w:color w:val="0070C0"/>
        </w:rPr>
        <w:t>CLIMA</w:t>
      </w:r>
      <w:r w:rsidRPr="001E7A9A">
        <w:rPr>
          <w:rFonts w:ascii="Tahoma" w:hAnsi="Tahoma" w:cs="Tahoma"/>
        </w:rPr>
        <w:t xml:space="preserve"> DI </w:t>
      </w:r>
      <w:r w:rsidRPr="001E7A9A">
        <w:rPr>
          <w:rFonts w:ascii="Tahoma" w:hAnsi="Tahoma" w:cs="Tahoma"/>
          <w:b/>
          <w:bCs/>
          <w:color w:val="0070C0"/>
        </w:rPr>
        <w:t>RESA DEI CONTI</w:t>
      </w:r>
      <w:r w:rsidRPr="001E7A9A">
        <w:rPr>
          <w:rFonts w:ascii="Tahoma" w:hAnsi="Tahoma" w:cs="Tahoma"/>
          <w:color w:val="0070C0"/>
        </w:rPr>
        <w:t xml:space="preserve"> </w:t>
      </w:r>
      <w:r w:rsidRPr="001E7A9A">
        <w:rPr>
          <w:rFonts w:ascii="Tahoma" w:hAnsi="Tahoma" w:cs="Tahoma"/>
        </w:rPr>
        <w:t>PER LA VIOLENZA FASCISTA E DI GUERRA</w:t>
      </w:r>
      <w:r>
        <w:rPr>
          <w:rFonts w:ascii="Tahoma" w:hAnsi="Tahoma" w:cs="Tahoma"/>
        </w:rPr>
        <w:t xml:space="preserve">, CON INSERIMENTI DI </w:t>
      </w:r>
      <w:r w:rsidRPr="001E7A9A">
        <w:rPr>
          <w:rFonts w:ascii="Tahoma" w:hAnsi="Tahoma" w:cs="Tahoma"/>
          <w:b/>
          <w:bCs/>
          <w:color w:val="0070C0"/>
        </w:rPr>
        <w:t>CRIMINALITÀ COMUNE</w:t>
      </w:r>
      <w:r>
        <w:rPr>
          <w:rFonts w:ascii="Tahoma" w:hAnsi="Tahoma" w:cs="Tahoma"/>
        </w:rPr>
        <w:t>.</w:t>
      </w:r>
      <w:r w:rsidRPr="001E7A9A">
        <w:rPr>
          <w:rFonts w:ascii="Tahoma" w:hAnsi="Tahoma" w:cs="Tahoma"/>
        </w:rPr>
        <w:t xml:space="preserve"> </w:t>
      </w:r>
    </w:p>
    <w:sectPr w:rsidR="001E7A9A" w:rsidRPr="00107022">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12800" w14:textId="77777777" w:rsidR="00A33484" w:rsidRDefault="00A33484" w:rsidP="00533E29">
      <w:pPr>
        <w:spacing w:after="0" w:line="240" w:lineRule="auto"/>
      </w:pPr>
      <w:r>
        <w:separator/>
      </w:r>
    </w:p>
  </w:endnote>
  <w:endnote w:type="continuationSeparator" w:id="0">
    <w:p w14:paraId="38F0E46F" w14:textId="77777777" w:rsidR="00A33484" w:rsidRDefault="00A33484" w:rsidP="00533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F7A6C" w14:textId="77777777" w:rsidR="00A33484" w:rsidRDefault="00A33484" w:rsidP="00533E29">
      <w:pPr>
        <w:spacing w:after="0" w:line="240" w:lineRule="auto"/>
      </w:pPr>
      <w:r>
        <w:separator/>
      </w:r>
    </w:p>
  </w:footnote>
  <w:footnote w:type="continuationSeparator" w:id="0">
    <w:p w14:paraId="4CCBF2A6" w14:textId="77777777" w:rsidR="00A33484" w:rsidRDefault="00A33484" w:rsidP="00533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913254"/>
      <w:docPartObj>
        <w:docPartGallery w:val="Page Numbers (Top of Page)"/>
        <w:docPartUnique/>
      </w:docPartObj>
    </w:sdtPr>
    <w:sdtEndPr/>
    <w:sdtContent>
      <w:p w14:paraId="066B7439" w14:textId="05DEA148" w:rsidR="00533E29" w:rsidRDefault="00533E29">
        <w:pPr>
          <w:pStyle w:val="Intestazione"/>
          <w:jc w:val="right"/>
        </w:pPr>
        <w:r>
          <w:fldChar w:fldCharType="begin"/>
        </w:r>
        <w:r>
          <w:instrText>PAGE   \* MERGEFORMAT</w:instrText>
        </w:r>
        <w:r>
          <w:fldChar w:fldCharType="separate"/>
        </w:r>
        <w:r>
          <w:t>2</w:t>
        </w:r>
        <w:r>
          <w:fldChar w:fldCharType="end"/>
        </w:r>
      </w:p>
    </w:sdtContent>
  </w:sdt>
  <w:p w14:paraId="443B8A2B" w14:textId="77777777" w:rsidR="00533E29" w:rsidRDefault="00533E2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0179A"/>
    <w:multiLevelType w:val="hybridMultilevel"/>
    <w:tmpl w:val="AE0ECF68"/>
    <w:lvl w:ilvl="0" w:tplc="6FB6F8DC">
      <w:start w:val="1"/>
      <w:numFmt w:val="bullet"/>
      <w:lvlText w:val=""/>
      <w:lvlJc w:val="left"/>
      <w:pPr>
        <w:ind w:left="750" w:hanging="390"/>
      </w:pPr>
      <w:rPr>
        <w:rFonts w:ascii="Wingdings" w:eastAsia="Times New Roman" w:hAnsi="Wingdings" w:cs="Tahoma" w:hint="default"/>
        <w:b/>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16452B"/>
    <w:multiLevelType w:val="hybridMultilevel"/>
    <w:tmpl w:val="88D85E64"/>
    <w:lvl w:ilvl="0" w:tplc="9E86183E">
      <w:start w:val="1"/>
      <w:numFmt w:val="bullet"/>
      <w:lvlText w:val="•"/>
      <w:lvlJc w:val="left"/>
      <w:pPr>
        <w:tabs>
          <w:tab w:val="num" w:pos="720"/>
        </w:tabs>
        <w:ind w:left="720" w:hanging="360"/>
      </w:pPr>
      <w:rPr>
        <w:rFonts w:ascii="Arial" w:hAnsi="Arial" w:hint="default"/>
      </w:rPr>
    </w:lvl>
    <w:lvl w:ilvl="1" w:tplc="747E94DE" w:tentative="1">
      <w:start w:val="1"/>
      <w:numFmt w:val="bullet"/>
      <w:lvlText w:val="•"/>
      <w:lvlJc w:val="left"/>
      <w:pPr>
        <w:tabs>
          <w:tab w:val="num" w:pos="1440"/>
        </w:tabs>
        <w:ind w:left="1440" w:hanging="360"/>
      </w:pPr>
      <w:rPr>
        <w:rFonts w:ascii="Arial" w:hAnsi="Arial" w:hint="default"/>
      </w:rPr>
    </w:lvl>
    <w:lvl w:ilvl="2" w:tplc="99909982" w:tentative="1">
      <w:start w:val="1"/>
      <w:numFmt w:val="bullet"/>
      <w:lvlText w:val="•"/>
      <w:lvlJc w:val="left"/>
      <w:pPr>
        <w:tabs>
          <w:tab w:val="num" w:pos="2160"/>
        </w:tabs>
        <w:ind w:left="2160" w:hanging="360"/>
      </w:pPr>
      <w:rPr>
        <w:rFonts w:ascii="Arial" w:hAnsi="Arial" w:hint="default"/>
      </w:rPr>
    </w:lvl>
    <w:lvl w:ilvl="3" w:tplc="9014E19E" w:tentative="1">
      <w:start w:val="1"/>
      <w:numFmt w:val="bullet"/>
      <w:lvlText w:val="•"/>
      <w:lvlJc w:val="left"/>
      <w:pPr>
        <w:tabs>
          <w:tab w:val="num" w:pos="2880"/>
        </w:tabs>
        <w:ind w:left="2880" w:hanging="360"/>
      </w:pPr>
      <w:rPr>
        <w:rFonts w:ascii="Arial" w:hAnsi="Arial" w:hint="default"/>
      </w:rPr>
    </w:lvl>
    <w:lvl w:ilvl="4" w:tplc="14DCBA54" w:tentative="1">
      <w:start w:val="1"/>
      <w:numFmt w:val="bullet"/>
      <w:lvlText w:val="•"/>
      <w:lvlJc w:val="left"/>
      <w:pPr>
        <w:tabs>
          <w:tab w:val="num" w:pos="3600"/>
        </w:tabs>
        <w:ind w:left="3600" w:hanging="360"/>
      </w:pPr>
      <w:rPr>
        <w:rFonts w:ascii="Arial" w:hAnsi="Arial" w:hint="default"/>
      </w:rPr>
    </w:lvl>
    <w:lvl w:ilvl="5" w:tplc="B5E24D1C" w:tentative="1">
      <w:start w:val="1"/>
      <w:numFmt w:val="bullet"/>
      <w:lvlText w:val="•"/>
      <w:lvlJc w:val="left"/>
      <w:pPr>
        <w:tabs>
          <w:tab w:val="num" w:pos="4320"/>
        </w:tabs>
        <w:ind w:left="4320" w:hanging="360"/>
      </w:pPr>
      <w:rPr>
        <w:rFonts w:ascii="Arial" w:hAnsi="Arial" w:hint="default"/>
      </w:rPr>
    </w:lvl>
    <w:lvl w:ilvl="6" w:tplc="BB3EAA24" w:tentative="1">
      <w:start w:val="1"/>
      <w:numFmt w:val="bullet"/>
      <w:lvlText w:val="•"/>
      <w:lvlJc w:val="left"/>
      <w:pPr>
        <w:tabs>
          <w:tab w:val="num" w:pos="5040"/>
        </w:tabs>
        <w:ind w:left="5040" w:hanging="360"/>
      </w:pPr>
      <w:rPr>
        <w:rFonts w:ascii="Arial" w:hAnsi="Arial" w:hint="default"/>
      </w:rPr>
    </w:lvl>
    <w:lvl w:ilvl="7" w:tplc="B2481CD4" w:tentative="1">
      <w:start w:val="1"/>
      <w:numFmt w:val="bullet"/>
      <w:lvlText w:val="•"/>
      <w:lvlJc w:val="left"/>
      <w:pPr>
        <w:tabs>
          <w:tab w:val="num" w:pos="5760"/>
        </w:tabs>
        <w:ind w:left="5760" w:hanging="360"/>
      </w:pPr>
      <w:rPr>
        <w:rFonts w:ascii="Arial" w:hAnsi="Arial" w:hint="default"/>
      </w:rPr>
    </w:lvl>
    <w:lvl w:ilvl="8" w:tplc="6BAABC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1A7C01"/>
    <w:multiLevelType w:val="hybridMultilevel"/>
    <w:tmpl w:val="1F2E969E"/>
    <w:lvl w:ilvl="0" w:tplc="C4BA8B44">
      <w:start w:val="1"/>
      <w:numFmt w:val="bullet"/>
      <w:lvlText w:val=""/>
      <w:lvlJc w:val="left"/>
      <w:pPr>
        <w:ind w:left="720" w:hanging="360"/>
      </w:pPr>
      <w:rPr>
        <w:rFonts w:ascii="Wingdings" w:eastAsiaTheme="minorHAnsi" w:hAnsi="Wingdings" w:cs="Tahoma" w:hint="default"/>
        <w:b/>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C70364"/>
    <w:multiLevelType w:val="hybridMultilevel"/>
    <w:tmpl w:val="EFAA098A"/>
    <w:lvl w:ilvl="0" w:tplc="3632700E">
      <w:start w:val="1"/>
      <w:numFmt w:val="bullet"/>
      <w:lvlText w:val=""/>
      <w:lvlJc w:val="left"/>
      <w:pPr>
        <w:ind w:left="644" w:hanging="360"/>
      </w:pPr>
      <w:rPr>
        <w:rFonts w:ascii="Wingdings" w:eastAsia="Times New Roman" w:hAnsi="Wingdings" w:cs="Tahoma" w:hint="default"/>
        <w:b/>
        <w:bCs/>
        <w:sz w:val="24"/>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5972301B"/>
    <w:multiLevelType w:val="hybridMultilevel"/>
    <w:tmpl w:val="58A8990A"/>
    <w:lvl w:ilvl="0" w:tplc="B6208250">
      <w:start w:val="1"/>
      <w:numFmt w:val="bullet"/>
      <w:lvlText w:val="•"/>
      <w:lvlJc w:val="left"/>
      <w:pPr>
        <w:tabs>
          <w:tab w:val="num" w:pos="720"/>
        </w:tabs>
        <w:ind w:left="720" w:hanging="360"/>
      </w:pPr>
      <w:rPr>
        <w:rFonts w:ascii="Arial" w:hAnsi="Arial" w:hint="default"/>
      </w:rPr>
    </w:lvl>
    <w:lvl w:ilvl="1" w:tplc="AF667E8C" w:tentative="1">
      <w:start w:val="1"/>
      <w:numFmt w:val="bullet"/>
      <w:lvlText w:val="•"/>
      <w:lvlJc w:val="left"/>
      <w:pPr>
        <w:tabs>
          <w:tab w:val="num" w:pos="1440"/>
        </w:tabs>
        <w:ind w:left="1440" w:hanging="360"/>
      </w:pPr>
      <w:rPr>
        <w:rFonts w:ascii="Arial" w:hAnsi="Arial" w:hint="default"/>
      </w:rPr>
    </w:lvl>
    <w:lvl w:ilvl="2" w:tplc="3EC8FACE" w:tentative="1">
      <w:start w:val="1"/>
      <w:numFmt w:val="bullet"/>
      <w:lvlText w:val="•"/>
      <w:lvlJc w:val="left"/>
      <w:pPr>
        <w:tabs>
          <w:tab w:val="num" w:pos="2160"/>
        </w:tabs>
        <w:ind w:left="2160" w:hanging="360"/>
      </w:pPr>
      <w:rPr>
        <w:rFonts w:ascii="Arial" w:hAnsi="Arial" w:hint="default"/>
      </w:rPr>
    </w:lvl>
    <w:lvl w:ilvl="3" w:tplc="571AFEB4" w:tentative="1">
      <w:start w:val="1"/>
      <w:numFmt w:val="bullet"/>
      <w:lvlText w:val="•"/>
      <w:lvlJc w:val="left"/>
      <w:pPr>
        <w:tabs>
          <w:tab w:val="num" w:pos="2880"/>
        </w:tabs>
        <w:ind w:left="2880" w:hanging="360"/>
      </w:pPr>
      <w:rPr>
        <w:rFonts w:ascii="Arial" w:hAnsi="Arial" w:hint="default"/>
      </w:rPr>
    </w:lvl>
    <w:lvl w:ilvl="4" w:tplc="CBCE2A82" w:tentative="1">
      <w:start w:val="1"/>
      <w:numFmt w:val="bullet"/>
      <w:lvlText w:val="•"/>
      <w:lvlJc w:val="left"/>
      <w:pPr>
        <w:tabs>
          <w:tab w:val="num" w:pos="3600"/>
        </w:tabs>
        <w:ind w:left="3600" w:hanging="360"/>
      </w:pPr>
      <w:rPr>
        <w:rFonts w:ascii="Arial" w:hAnsi="Arial" w:hint="default"/>
      </w:rPr>
    </w:lvl>
    <w:lvl w:ilvl="5" w:tplc="060EC51A" w:tentative="1">
      <w:start w:val="1"/>
      <w:numFmt w:val="bullet"/>
      <w:lvlText w:val="•"/>
      <w:lvlJc w:val="left"/>
      <w:pPr>
        <w:tabs>
          <w:tab w:val="num" w:pos="4320"/>
        </w:tabs>
        <w:ind w:left="4320" w:hanging="360"/>
      </w:pPr>
      <w:rPr>
        <w:rFonts w:ascii="Arial" w:hAnsi="Arial" w:hint="default"/>
      </w:rPr>
    </w:lvl>
    <w:lvl w:ilvl="6" w:tplc="F24CF74E" w:tentative="1">
      <w:start w:val="1"/>
      <w:numFmt w:val="bullet"/>
      <w:lvlText w:val="•"/>
      <w:lvlJc w:val="left"/>
      <w:pPr>
        <w:tabs>
          <w:tab w:val="num" w:pos="5040"/>
        </w:tabs>
        <w:ind w:left="5040" w:hanging="360"/>
      </w:pPr>
      <w:rPr>
        <w:rFonts w:ascii="Arial" w:hAnsi="Arial" w:hint="default"/>
      </w:rPr>
    </w:lvl>
    <w:lvl w:ilvl="7" w:tplc="047E99F2" w:tentative="1">
      <w:start w:val="1"/>
      <w:numFmt w:val="bullet"/>
      <w:lvlText w:val="•"/>
      <w:lvlJc w:val="left"/>
      <w:pPr>
        <w:tabs>
          <w:tab w:val="num" w:pos="5760"/>
        </w:tabs>
        <w:ind w:left="5760" w:hanging="360"/>
      </w:pPr>
      <w:rPr>
        <w:rFonts w:ascii="Arial" w:hAnsi="Arial" w:hint="default"/>
      </w:rPr>
    </w:lvl>
    <w:lvl w:ilvl="8" w:tplc="5436FB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0D90719"/>
    <w:multiLevelType w:val="hybridMultilevel"/>
    <w:tmpl w:val="F90CFD1C"/>
    <w:lvl w:ilvl="0" w:tplc="B88EBA6C">
      <w:start w:val="1"/>
      <w:numFmt w:val="bullet"/>
      <w:lvlText w:val="•"/>
      <w:lvlJc w:val="left"/>
      <w:pPr>
        <w:tabs>
          <w:tab w:val="num" w:pos="720"/>
        </w:tabs>
        <w:ind w:left="720" w:hanging="360"/>
      </w:pPr>
      <w:rPr>
        <w:rFonts w:ascii="Arial" w:hAnsi="Arial" w:hint="default"/>
      </w:rPr>
    </w:lvl>
    <w:lvl w:ilvl="1" w:tplc="528C2742" w:tentative="1">
      <w:start w:val="1"/>
      <w:numFmt w:val="bullet"/>
      <w:lvlText w:val="•"/>
      <w:lvlJc w:val="left"/>
      <w:pPr>
        <w:tabs>
          <w:tab w:val="num" w:pos="1440"/>
        </w:tabs>
        <w:ind w:left="1440" w:hanging="360"/>
      </w:pPr>
      <w:rPr>
        <w:rFonts w:ascii="Arial" w:hAnsi="Arial" w:hint="default"/>
      </w:rPr>
    </w:lvl>
    <w:lvl w:ilvl="2" w:tplc="57F48B88" w:tentative="1">
      <w:start w:val="1"/>
      <w:numFmt w:val="bullet"/>
      <w:lvlText w:val="•"/>
      <w:lvlJc w:val="left"/>
      <w:pPr>
        <w:tabs>
          <w:tab w:val="num" w:pos="2160"/>
        </w:tabs>
        <w:ind w:left="2160" w:hanging="360"/>
      </w:pPr>
      <w:rPr>
        <w:rFonts w:ascii="Arial" w:hAnsi="Arial" w:hint="default"/>
      </w:rPr>
    </w:lvl>
    <w:lvl w:ilvl="3" w:tplc="6686A2B8" w:tentative="1">
      <w:start w:val="1"/>
      <w:numFmt w:val="bullet"/>
      <w:lvlText w:val="•"/>
      <w:lvlJc w:val="left"/>
      <w:pPr>
        <w:tabs>
          <w:tab w:val="num" w:pos="2880"/>
        </w:tabs>
        <w:ind w:left="2880" w:hanging="360"/>
      </w:pPr>
      <w:rPr>
        <w:rFonts w:ascii="Arial" w:hAnsi="Arial" w:hint="default"/>
      </w:rPr>
    </w:lvl>
    <w:lvl w:ilvl="4" w:tplc="10B0921A" w:tentative="1">
      <w:start w:val="1"/>
      <w:numFmt w:val="bullet"/>
      <w:lvlText w:val="•"/>
      <w:lvlJc w:val="left"/>
      <w:pPr>
        <w:tabs>
          <w:tab w:val="num" w:pos="3600"/>
        </w:tabs>
        <w:ind w:left="3600" w:hanging="360"/>
      </w:pPr>
      <w:rPr>
        <w:rFonts w:ascii="Arial" w:hAnsi="Arial" w:hint="default"/>
      </w:rPr>
    </w:lvl>
    <w:lvl w:ilvl="5" w:tplc="940AEDD8" w:tentative="1">
      <w:start w:val="1"/>
      <w:numFmt w:val="bullet"/>
      <w:lvlText w:val="•"/>
      <w:lvlJc w:val="left"/>
      <w:pPr>
        <w:tabs>
          <w:tab w:val="num" w:pos="4320"/>
        </w:tabs>
        <w:ind w:left="4320" w:hanging="360"/>
      </w:pPr>
      <w:rPr>
        <w:rFonts w:ascii="Arial" w:hAnsi="Arial" w:hint="default"/>
      </w:rPr>
    </w:lvl>
    <w:lvl w:ilvl="6" w:tplc="3D58ACB2" w:tentative="1">
      <w:start w:val="1"/>
      <w:numFmt w:val="bullet"/>
      <w:lvlText w:val="•"/>
      <w:lvlJc w:val="left"/>
      <w:pPr>
        <w:tabs>
          <w:tab w:val="num" w:pos="5040"/>
        </w:tabs>
        <w:ind w:left="5040" w:hanging="360"/>
      </w:pPr>
      <w:rPr>
        <w:rFonts w:ascii="Arial" w:hAnsi="Arial" w:hint="default"/>
      </w:rPr>
    </w:lvl>
    <w:lvl w:ilvl="7" w:tplc="9E68681E" w:tentative="1">
      <w:start w:val="1"/>
      <w:numFmt w:val="bullet"/>
      <w:lvlText w:val="•"/>
      <w:lvlJc w:val="left"/>
      <w:pPr>
        <w:tabs>
          <w:tab w:val="num" w:pos="5760"/>
        </w:tabs>
        <w:ind w:left="5760" w:hanging="360"/>
      </w:pPr>
      <w:rPr>
        <w:rFonts w:ascii="Arial" w:hAnsi="Arial" w:hint="default"/>
      </w:rPr>
    </w:lvl>
    <w:lvl w:ilvl="8" w:tplc="A7F4C14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E90"/>
    <w:rsid w:val="00066EF2"/>
    <w:rsid w:val="000A4DD1"/>
    <w:rsid w:val="000A79F6"/>
    <w:rsid w:val="00107022"/>
    <w:rsid w:val="00185DD6"/>
    <w:rsid w:val="001A2E39"/>
    <w:rsid w:val="001B28BF"/>
    <w:rsid w:val="001E7A9A"/>
    <w:rsid w:val="00277E1F"/>
    <w:rsid w:val="00346D6C"/>
    <w:rsid w:val="00360BB3"/>
    <w:rsid w:val="003618D9"/>
    <w:rsid w:val="00380A6B"/>
    <w:rsid w:val="003A2FE3"/>
    <w:rsid w:val="003C0873"/>
    <w:rsid w:val="00407142"/>
    <w:rsid w:val="0041547D"/>
    <w:rsid w:val="0041626C"/>
    <w:rsid w:val="004364AD"/>
    <w:rsid w:val="004E6419"/>
    <w:rsid w:val="00533E29"/>
    <w:rsid w:val="00585E6F"/>
    <w:rsid w:val="005D1428"/>
    <w:rsid w:val="005D74AC"/>
    <w:rsid w:val="00605AD0"/>
    <w:rsid w:val="006679A0"/>
    <w:rsid w:val="00713709"/>
    <w:rsid w:val="007A4E58"/>
    <w:rsid w:val="007B2206"/>
    <w:rsid w:val="007B71CA"/>
    <w:rsid w:val="007D3595"/>
    <w:rsid w:val="007D5CD7"/>
    <w:rsid w:val="007F6902"/>
    <w:rsid w:val="00800705"/>
    <w:rsid w:val="0088487A"/>
    <w:rsid w:val="00906AEA"/>
    <w:rsid w:val="00961146"/>
    <w:rsid w:val="00A303F8"/>
    <w:rsid w:val="00A33484"/>
    <w:rsid w:val="00A44882"/>
    <w:rsid w:val="00A749ED"/>
    <w:rsid w:val="00A95E90"/>
    <w:rsid w:val="00AF1480"/>
    <w:rsid w:val="00B729C4"/>
    <w:rsid w:val="00BC7A67"/>
    <w:rsid w:val="00BD5629"/>
    <w:rsid w:val="00C00AA5"/>
    <w:rsid w:val="00C0253B"/>
    <w:rsid w:val="00C319F7"/>
    <w:rsid w:val="00C343D0"/>
    <w:rsid w:val="00C46E91"/>
    <w:rsid w:val="00C71DB7"/>
    <w:rsid w:val="00C87A58"/>
    <w:rsid w:val="00CC4BCE"/>
    <w:rsid w:val="00D459AE"/>
    <w:rsid w:val="00D9365A"/>
    <w:rsid w:val="00DB4410"/>
    <w:rsid w:val="00DD6D26"/>
    <w:rsid w:val="00E36B16"/>
    <w:rsid w:val="00E73A16"/>
    <w:rsid w:val="00E77839"/>
    <w:rsid w:val="00E914D0"/>
    <w:rsid w:val="00EB195D"/>
    <w:rsid w:val="00F23A4B"/>
    <w:rsid w:val="00F415D7"/>
    <w:rsid w:val="00F60F90"/>
    <w:rsid w:val="00F97D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38FE"/>
  <w15:chartTrackingRefBased/>
  <w15:docId w15:val="{7B624E7D-ECFB-48E5-B3E3-28DFE794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605AD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Intestazione">
    <w:name w:val="header"/>
    <w:basedOn w:val="Normale"/>
    <w:link w:val="IntestazioneCarattere"/>
    <w:uiPriority w:val="99"/>
    <w:unhideWhenUsed/>
    <w:rsid w:val="00533E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3E29"/>
  </w:style>
  <w:style w:type="paragraph" w:styleId="Pidipagina">
    <w:name w:val="footer"/>
    <w:basedOn w:val="Normale"/>
    <w:link w:val="PidipaginaCarattere"/>
    <w:uiPriority w:val="99"/>
    <w:unhideWhenUsed/>
    <w:rsid w:val="00533E2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3E29"/>
  </w:style>
  <w:style w:type="paragraph" w:styleId="Paragrafoelenco">
    <w:name w:val="List Paragraph"/>
    <w:basedOn w:val="Normale"/>
    <w:uiPriority w:val="34"/>
    <w:qFormat/>
    <w:rsid w:val="005D1428"/>
    <w:pPr>
      <w:spacing w:after="0" w:line="240" w:lineRule="auto"/>
      <w:ind w:left="720"/>
      <w:contextualSpacing/>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1816">
      <w:bodyDiv w:val="1"/>
      <w:marLeft w:val="0"/>
      <w:marRight w:val="0"/>
      <w:marTop w:val="0"/>
      <w:marBottom w:val="0"/>
      <w:divBdr>
        <w:top w:val="none" w:sz="0" w:space="0" w:color="auto"/>
        <w:left w:val="none" w:sz="0" w:space="0" w:color="auto"/>
        <w:bottom w:val="none" w:sz="0" w:space="0" w:color="auto"/>
        <w:right w:val="none" w:sz="0" w:space="0" w:color="auto"/>
      </w:divBdr>
    </w:div>
    <w:div w:id="422652825">
      <w:bodyDiv w:val="1"/>
      <w:marLeft w:val="0"/>
      <w:marRight w:val="0"/>
      <w:marTop w:val="0"/>
      <w:marBottom w:val="0"/>
      <w:divBdr>
        <w:top w:val="none" w:sz="0" w:space="0" w:color="auto"/>
        <w:left w:val="none" w:sz="0" w:space="0" w:color="auto"/>
        <w:bottom w:val="none" w:sz="0" w:space="0" w:color="auto"/>
        <w:right w:val="none" w:sz="0" w:space="0" w:color="auto"/>
      </w:divBdr>
    </w:div>
    <w:div w:id="993873174">
      <w:bodyDiv w:val="1"/>
      <w:marLeft w:val="0"/>
      <w:marRight w:val="0"/>
      <w:marTop w:val="0"/>
      <w:marBottom w:val="0"/>
      <w:divBdr>
        <w:top w:val="none" w:sz="0" w:space="0" w:color="auto"/>
        <w:left w:val="none" w:sz="0" w:space="0" w:color="auto"/>
        <w:bottom w:val="none" w:sz="0" w:space="0" w:color="auto"/>
        <w:right w:val="none" w:sz="0" w:space="0" w:color="auto"/>
      </w:divBdr>
    </w:div>
    <w:div w:id="1099064349">
      <w:bodyDiv w:val="1"/>
      <w:marLeft w:val="0"/>
      <w:marRight w:val="0"/>
      <w:marTop w:val="0"/>
      <w:marBottom w:val="0"/>
      <w:divBdr>
        <w:top w:val="none" w:sz="0" w:space="0" w:color="auto"/>
        <w:left w:val="none" w:sz="0" w:space="0" w:color="auto"/>
        <w:bottom w:val="none" w:sz="0" w:space="0" w:color="auto"/>
        <w:right w:val="none" w:sz="0" w:space="0" w:color="auto"/>
      </w:divBdr>
    </w:div>
    <w:div w:id="1177815660">
      <w:bodyDiv w:val="1"/>
      <w:marLeft w:val="0"/>
      <w:marRight w:val="0"/>
      <w:marTop w:val="0"/>
      <w:marBottom w:val="0"/>
      <w:divBdr>
        <w:top w:val="none" w:sz="0" w:space="0" w:color="auto"/>
        <w:left w:val="none" w:sz="0" w:space="0" w:color="auto"/>
        <w:bottom w:val="none" w:sz="0" w:space="0" w:color="auto"/>
        <w:right w:val="none" w:sz="0" w:space="0" w:color="auto"/>
      </w:divBdr>
    </w:div>
    <w:div w:id="1203178067">
      <w:bodyDiv w:val="1"/>
      <w:marLeft w:val="0"/>
      <w:marRight w:val="0"/>
      <w:marTop w:val="0"/>
      <w:marBottom w:val="0"/>
      <w:divBdr>
        <w:top w:val="none" w:sz="0" w:space="0" w:color="auto"/>
        <w:left w:val="none" w:sz="0" w:space="0" w:color="auto"/>
        <w:bottom w:val="none" w:sz="0" w:space="0" w:color="auto"/>
        <w:right w:val="none" w:sz="0" w:space="0" w:color="auto"/>
      </w:divBdr>
      <w:divsChild>
        <w:div w:id="2093118546">
          <w:marLeft w:val="360"/>
          <w:marRight w:val="0"/>
          <w:marTop w:val="200"/>
          <w:marBottom w:val="0"/>
          <w:divBdr>
            <w:top w:val="none" w:sz="0" w:space="0" w:color="auto"/>
            <w:left w:val="none" w:sz="0" w:space="0" w:color="auto"/>
            <w:bottom w:val="none" w:sz="0" w:space="0" w:color="auto"/>
            <w:right w:val="none" w:sz="0" w:space="0" w:color="auto"/>
          </w:divBdr>
        </w:div>
        <w:div w:id="1898127819">
          <w:marLeft w:val="360"/>
          <w:marRight w:val="0"/>
          <w:marTop w:val="200"/>
          <w:marBottom w:val="0"/>
          <w:divBdr>
            <w:top w:val="none" w:sz="0" w:space="0" w:color="auto"/>
            <w:left w:val="none" w:sz="0" w:space="0" w:color="auto"/>
            <w:bottom w:val="none" w:sz="0" w:space="0" w:color="auto"/>
            <w:right w:val="none" w:sz="0" w:space="0" w:color="auto"/>
          </w:divBdr>
        </w:div>
        <w:div w:id="718673293">
          <w:marLeft w:val="360"/>
          <w:marRight w:val="0"/>
          <w:marTop w:val="200"/>
          <w:marBottom w:val="0"/>
          <w:divBdr>
            <w:top w:val="none" w:sz="0" w:space="0" w:color="auto"/>
            <w:left w:val="none" w:sz="0" w:space="0" w:color="auto"/>
            <w:bottom w:val="none" w:sz="0" w:space="0" w:color="auto"/>
            <w:right w:val="none" w:sz="0" w:space="0" w:color="auto"/>
          </w:divBdr>
        </w:div>
        <w:div w:id="1686517972">
          <w:marLeft w:val="360"/>
          <w:marRight w:val="0"/>
          <w:marTop w:val="200"/>
          <w:marBottom w:val="0"/>
          <w:divBdr>
            <w:top w:val="none" w:sz="0" w:space="0" w:color="auto"/>
            <w:left w:val="none" w:sz="0" w:space="0" w:color="auto"/>
            <w:bottom w:val="none" w:sz="0" w:space="0" w:color="auto"/>
            <w:right w:val="none" w:sz="0" w:space="0" w:color="auto"/>
          </w:divBdr>
        </w:div>
      </w:divsChild>
    </w:div>
    <w:div w:id="1493596435">
      <w:bodyDiv w:val="1"/>
      <w:marLeft w:val="0"/>
      <w:marRight w:val="0"/>
      <w:marTop w:val="0"/>
      <w:marBottom w:val="0"/>
      <w:divBdr>
        <w:top w:val="none" w:sz="0" w:space="0" w:color="auto"/>
        <w:left w:val="none" w:sz="0" w:space="0" w:color="auto"/>
        <w:bottom w:val="none" w:sz="0" w:space="0" w:color="auto"/>
        <w:right w:val="none" w:sz="0" w:space="0" w:color="auto"/>
      </w:divBdr>
      <w:divsChild>
        <w:div w:id="156388427">
          <w:marLeft w:val="360"/>
          <w:marRight w:val="0"/>
          <w:marTop w:val="200"/>
          <w:marBottom w:val="0"/>
          <w:divBdr>
            <w:top w:val="none" w:sz="0" w:space="0" w:color="auto"/>
            <w:left w:val="none" w:sz="0" w:space="0" w:color="auto"/>
            <w:bottom w:val="none" w:sz="0" w:space="0" w:color="auto"/>
            <w:right w:val="none" w:sz="0" w:space="0" w:color="auto"/>
          </w:divBdr>
        </w:div>
        <w:div w:id="805776868">
          <w:marLeft w:val="360"/>
          <w:marRight w:val="0"/>
          <w:marTop w:val="200"/>
          <w:marBottom w:val="0"/>
          <w:divBdr>
            <w:top w:val="none" w:sz="0" w:space="0" w:color="auto"/>
            <w:left w:val="none" w:sz="0" w:space="0" w:color="auto"/>
            <w:bottom w:val="none" w:sz="0" w:space="0" w:color="auto"/>
            <w:right w:val="none" w:sz="0" w:space="0" w:color="auto"/>
          </w:divBdr>
        </w:div>
        <w:div w:id="1000548914">
          <w:marLeft w:val="360"/>
          <w:marRight w:val="0"/>
          <w:marTop w:val="200"/>
          <w:marBottom w:val="0"/>
          <w:divBdr>
            <w:top w:val="none" w:sz="0" w:space="0" w:color="auto"/>
            <w:left w:val="none" w:sz="0" w:space="0" w:color="auto"/>
            <w:bottom w:val="none" w:sz="0" w:space="0" w:color="auto"/>
            <w:right w:val="none" w:sz="0" w:space="0" w:color="auto"/>
          </w:divBdr>
        </w:div>
        <w:div w:id="1634601460">
          <w:marLeft w:val="360"/>
          <w:marRight w:val="0"/>
          <w:marTop w:val="200"/>
          <w:marBottom w:val="0"/>
          <w:divBdr>
            <w:top w:val="none" w:sz="0" w:space="0" w:color="auto"/>
            <w:left w:val="none" w:sz="0" w:space="0" w:color="auto"/>
            <w:bottom w:val="none" w:sz="0" w:space="0" w:color="auto"/>
            <w:right w:val="none" w:sz="0" w:space="0" w:color="auto"/>
          </w:divBdr>
        </w:div>
      </w:divsChild>
    </w:div>
    <w:div w:id="2066828210">
      <w:bodyDiv w:val="1"/>
      <w:marLeft w:val="0"/>
      <w:marRight w:val="0"/>
      <w:marTop w:val="0"/>
      <w:marBottom w:val="0"/>
      <w:divBdr>
        <w:top w:val="none" w:sz="0" w:space="0" w:color="auto"/>
        <w:left w:val="none" w:sz="0" w:space="0" w:color="auto"/>
        <w:bottom w:val="none" w:sz="0" w:space="0" w:color="auto"/>
        <w:right w:val="none" w:sz="0" w:space="0" w:color="auto"/>
      </w:divBdr>
      <w:divsChild>
        <w:div w:id="1880052330">
          <w:marLeft w:val="360"/>
          <w:marRight w:val="0"/>
          <w:marTop w:val="200"/>
          <w:marBottom w:val="0"/>
          <w:divBdr>
            <w:top w:val="none" w:sz="0" w:space="0" w:color="auto"/>
            <w:left w:val="none" w:sz="0" w:space="0" w:color="auto"/>
            <w:bottom w:val="none" w:sz="0" w:space="0" w:color="auto"/>
            <w:right w:val="none" w:sz="0" w:space="0" w:color="auto"/>
          </w:divBdr>
        </w:div>
        <w:div w:id="1777677971">
          <w:marLeft w:val="360"/>
          <w:marRight w:val="0"/>
          <w:marTop w:val="200"/>
          <w:marBottom w:val="0"/>
          <w:divBdr>
            <w:top w:val="none" w:sz="0" w:space="0" w:color="auto"/>
            <w:left w:val="none" w:sz="0" w:space="0" w:color="auto"/>
            <w:bottom w:val="none" w:sz="0" w:space="0" w:color="auto"/>
            <w:right w:val="none" w:sz="0" w:space="0" w:color="auto"/>
          </w:divBdr>
        </w:div>
        <w:div w:id="2030375914">
          <w:marLeft w:val="360"/>
          <w:marRight w:val="0"/>
          <w:marTop w:val="200"/>
          <w:marBottom w:val="0"/>
          <w:divBdr>
            <w:top w:val="none" w:sz="0" w:space="0" w:color="auto"/>
            <w:left w:val="none" w:sz="0" w:space="0" w:color="auto"/>
            <w:bottom w:val="none" w:sz="0" w:space="0" w:color="auto"/>
            <w:right w:val="none" w:sz="0" w:space="0" w:color="auto"/>
          </w:divBdr>
        </w:div>
        <w:div w:id="1316059898">
          <w:marLeft w:val="360"/>
          <w:marRight w:val="0"/>
          <w:marTop w:val="200"/>
          <w:marBottom w:val="0"/>
          <w:divBdr>
            <w:top w:val="none" w:sz="0" w:space="0" w:color="auto"/>
            <w:left w:val="none" w:sz="0" w:space="0" w:color="auto"/>
            <w:bottom w:val="none" w:sz="0" w:space="0" w:color="auto"/>
            <w:right w:val="none" w:sz="0" w:space="0" w:color="auto"/>
          </w:divBdr>
        </w:div>
      </w:divsChild>
    </w:div>
    <w:div w:id="2086486201">
      <w:bodyDiv w:val="1"/>
      <w:marLeft w:val="0"/>
      <w:marRight w:val="0"/>
      <w:marTop w:val="0"/>
      <w:marBottom w:val="0"/>
      <w:divBdr>
        <w:top w:val="none" w:sz="0" w:space="0" w:color="auto"/>
        <w:left w:val="none" w:sz="0" w:space="0" w:color="auto"/>
        <w:bottom w:val="none" w:sz="0" w:space="0" w:color="auto"/>
        <w:right w:val="none" w:sz="0" w:space="0" w:color="auto"/>
      </w:divBdr>
      <w:divsChild>
        <w:div w:id="731272156">
          <w:marLeft w:val="360"/>
          <w:marRight w:val="0"/>
          <w:marTop w:val="200"/>
          <w:marBottom w:val="0"/>
          <w:divBdr>
            <w:top w:val="none" w:sz="0" w:space="0" w:color="auto"/>
            <w:left w:val="none" w:sz="0" w:space="0" w:color="auto"/>
            <w:bottom w:val="none" w:sz="0" w:space="0" w:color="auto"/>
            <w:right w:val="none" w:sz="0" w:space="0" w:color="auto"/>
          </w:divBdr>
        </w:div>
        <w:div w:id="721171695">
          <w:marLeft w:val="360"/>
          <w:marRight w:val="0"/>
          <w:marTop w:val="200"/>
          <w:marBottom w:val="0"/>
          <w:divBdr>
            <w:top w:val="none" w:sz="0" w:space="0" w:color="auto"/>
            <w:left w:val="none" w:sz="0" w:space="0" w:color="auto"/>
            <w:bottom w:val="none" w:sz="0" w:space="0" w:color="auto"/>
            <w:right w:val="none" w:sz="0" w:space="0" w:color="auto"/>
          </w:divBdr>
        </w:div>
        <w:div w:id="1837726305">
          <w:marLeft w:val="360"/>
          <w:marRight w:val="0"/>
          <w:marTop w:val="200"/>
          <w:marBottom w:val="0"/>
          <w:divBdr>
            <w:top w:val="none" w:sz="0" w:space="0" w:color="auto"/>
            <w:left w:val="none" w:sz="0" w:space="0" w:color="auto"/>
            <w:bottom w:val="none" w:sz="0" w:space="0" w:color="auto"/>
            <w:right w:val="none" w:sz="0" w:space="0" w:color="auto"/>
          </w:divBdr>
        </w:div>
        <w:div w:id="135102685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12</Pages>
  <Words>2270</Words>
  <Characters>12943</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Pupo</dc:creator>
  <cp:keywords/>
  <dc:description/>
  <cp:lastModifiedBy>PC di Seduta - Aula I COM</cp:lastModifiedBy>
  <cp:revision>27</cp:revision>
  <dcterms:created xsi:type="dcterms:W3CDTF">2024-01-27T17:20:00Z</dcterms:created>
  <dcterms:modified xsi:type="dcterms:W3CDTF">2024-02-01T13:27:00Z</dcterms:modified>
</cp:coreProperties>
</file>