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30" w:rsidRPr="001E7430" w:rsidRDefault="001F228B" w:rsidP="001E7430">
      <w:pPr>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Alcune brevi consideraz</w:t>
      </w:r>
      <w:r w:rsidR="001E7430">
        <w:rPr>
          <w:rFonts w:ascii="Times New Roman" w:hAnsi="Times New Roman" w:cs="Times New Roman"/>
          <w:sz w:val="24"/>
          <w:szCs w:val="24"/>
        </w:rPr>
        <w:t>ioni sull</w:t>
      </w:r>
      <w:r w:rsidR="00213419">
        <w:rPr>
          <w:rFonts w:ascii="Times New Roman" w:hAnsi="Times New Roman" w:cs="Times New Roman"/>
          <w:sz w:val="24"/>
          <w:szCs w:val="24"/>
        </w:rPr>
        <w:t xml:space="preserve">a opportunità di disciplinare con legge statale la rappresentanza di interessi nell’ordinamento giuridico italiano e sulle soluzioni tecnico-giuridiche preferibili </w:t>
      </w:r>
      <w:r w:rsidR="001E7430" w:rsidRPr="001E7430">
        <w:rPr>
          <w:rStyle w:val="Rimandonotaapidipagina"/>
          <w:rFonts w:ascii="Times New Roman" w:hAnsi="Times New Roman" w:cs="Times New Roman"/>
          <w:sz w:val="24"/>
          <w:szCs w:val="24"/>
        </w:rPr>
        <w:footnoteReference w:id="1"/>
      </w:r>
    </w:p>
    <w:p w:rsidR="001E7430" w:rsidRPr="001E7430" w:rsidRDefault="001E7430" w:rsidP="001E7430">
      <w:pPr>
        <w:spacing w:after="0"/>
        <w:jc w:val="both"/>
        <w:rPr>
          <w:rFonts w:ascii="Times New Roman" w:hAnsi="Times New Roman" w:cs="Times New Roman"/>
          <w:sz w:val="24"/>
          <w:szCs w:val="24"/>
        </w:rPr>
      </w:pPr>
    </w:p>
    <w:p w:rsidR="001E7430" w:rsidRPr="001E7430" w:rsidRDefault="001E7430" w:rsidP="001E7430">
      <w:pPr>
        <w:spacing w:after="0"/>
        <w:jc w:val="both"/>
        <w:rPr>
          <w:rFonts w:ascii="Times New Roman" w:hAnsi="Times New Roman" w:cs="Times New Roman"/>
          <w:sz w:val="24"/>
          <w:szCs w:val="24"/>
        </w:rPr>
      </w:pPr>
      <w:r w:rsidRPr="001E7430">
        <w:rPr>
          <w:rFonts w:ascii="Times New Roman" w:hAnsi="Times New Roman" w:cs="Times New Roman"/>
          <w:sz w:val="24"/>
          <w:szCs w:val="24"/>
        </w:rPr>
        <w:t>di Fulvio Pastore</w:t>
      </w:r>
      <w:r w:rsidRPr="001E7430">
        <w:rPr>
          <w:rFonts w:ascii="Times New Roman" w:hAnsi="Times New Roman" w:cs="Times New Roman"/>
          <w:sz w:val="24"/>
          <w:szCs w:val="24"/>
          <w:vertAlign w:val="superscript"/>
        </w:rPr>
        <w:footnoteReference w:id="2"/>
      </w:r>
      <w:r w:rsidRPr="001E7430">
        <w:rPr>
          <w:rFonts w:ascii="Times New Roman" w:hAnsi="Times New Roman" w:cs="Times New Roman"/>
          <w:sz w:val="24"/>
          <w:szCs w:val="24"/>
        </w:rPr>
        <w:t xml:space="preserve"> </w:t>
      </w:r>
    </w:p>
    <w:p w:rsidR="001E7430" w:rsidRPr="001E7430" w:rsidRDefault="001E7430" w:rsidP="00703D95">
      <w:pPr>
        <w:spacing w:after="0"/>
        <w:jc w:val="both"/>
        <w:rPr>
          <w:rFonts w:ascii="Times New Roman" w:hAnsi="Times New Roman" w:cs="Times New Roman"/>
          <w:sz w:val="24"/>
          <w:szCs w:val="24"/>
        </w:rPr>
      </w:pPr>
    </w:p>
    <w:p w:rsidR="001E7430" w:rsidRPr="001E7430" w:rsidRDefault="001E7430" w:rsidP="00703D95">
      <w:pPr>
        <w:spacing w:after="0"/>
        <w:jc w:val="both"/>
        <w:rPr>
          <w:rFonts w:ascii="Times New Roman" w:hAnsi="Times New Roman" w:cs="Times New Roman"/>
          <w:sz w:val="24"/>
          <w:szCs w:val="24"/>
        </w:rPr>
      </w:pPr>
    </w:p>
    <w:p w:rsidR="001E7430" w:rsidRPr="001E7430" w:rsidRDefault="001E7430" w:rsidP="00703D95">
      <w:pPr>
        <w:spacing w:after="0"/>
        <w:jc w:val="both"/>
        <w:rPr>
          <w:rFonts w:ascii="Times New Roman" w:hAnsi="Times New Roman" w:cs="Times New Roman"/>
          <w:sz w:val="24"/>
          <w:szCs w:val="24"/>
        </w:rPr>
      </w:pPr>
    </w:p>
    <w:p w:rsidR="00703D95" w:rsidRDefault="005A192B"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Ringrazio il Presidente e i componenti della Commissione Affari costituzionali del</w:t>
      </w:r>
      <w:r w:rsidR="00FC3866">
        <w:rPr>
          <w:rFonts w:ascii="Times New Roman" w:hAnsi="Times New Roman" w:cs="Times New Roman"/>
          <w:sz w:val="24"/>
          <w:szCs w:val="24"/>
        </w:rPr>
        <w:t>la Camera dei Deputati</w:t>
      </w:r>
      <w:r>
        <w:rPr>
          <w:rFonts w:ascii="Times New Roman" w:hAnsi="Times New Roman" w:cs="Times New Roman"/>
          <w:sz w:val="24"/>
          <w:szCs w:val="24"/>
        </w:rPr>
        <w:t xml:space="preserve"> per l’invito a</w:t>
      </w:r>
      <w:r w:rsidR="00FC3866">
        <w:rPr>
          <w:rFonts w:ascii="Times New Roman" w:hAnsi="Times New Roman" w:cs="Times New Roman"/>
          <w:sz w:val="24"/>
          <w:szCs w:val="24"/>
        </w:rPr>
        <w:t xml:space="preserve"> questa audizione. Ringrazio i </w:t>
      </w:r>
      <w:r>
        <w:rPr>
          <w:rFonts w:ascii="Times New Roman" w:hAnsi="Times New Roman" w:cs="Times New Roman"/>
          <w:sz w:val="24"/>
          <w:szCs w:val="24"/>
        </w:rPr>
        <w:t>co</w:t>
      </w:r>
      <w:r w:rsidR="00FC3866">
        <w:rPr>
          <w:rFonts w:ascii="Times New Roman" w:hAnsi="Times New Roman" w:cs="Times New Roman"/>
          <w:sz w:val="24"/>
          <w:szCs w:val="24"/>
        </w:rPr>
        <w:t>nsiglieri parlamentari e la segreteria</w:t>
      </w:r>
      <w:r>
        <w:rPr>
          <w:rFonts w:ascii="Times New Roman" w:hAnsi="Times New Roman" w:cs="Times New Roman"/>
          <w:sz w:val="24"/>
          <w:szCs w:val="24"/>
        </w:rPr>
        <w:t xml:space="preserve"> della Commissione</w:t>
      </w:r>
      <w:r w:rsidR="00EF27EA">
        <w:rPr>
          <w:rFonts w:ascii="Times New Roman" w:hAnsi="Times New Roman" w:cs="Times New Roman"/>
          <w:sz w:val="24"/>
          <w:szCs w:val="24"/>
        </w:rPr>
        <w:t>,</w:t>
      </w:r>
      <w:r>
        <w:rPr>
          <w:rFonts w:ascii="Times New Roman" w:hAnsi="Times New Roman" w:cs="Times New Roman"/>
          <w:sz w:val="24"/>
          <w:szCs w:val="24"/>
        </w:rPr>
        <w:t xml:space="preserve"> per l’invio dei materiali. Saluto</w:t>
      </w:r>
      <w:r w:rsidR="00FC3866">
        <w:rPr>
          <w:rFonts w:ascii="Times New Roman" w:hAnsi="Times New Roman" w:cs="Times New Roman"/>
          <w:sz w:val="24"/>
          <w:szCs w:val="24"/>
        </w:rPr>
        <w:t xml:space="preserve"> e ringrazio</w:t>
      </w:r>
      <w:r>
        <w:rPr>
          <w:rFonts w:ascii="Times New Roman" w:hAnsi="Times New Roman" w:cs="Times New Roman"/>
          <w:sz w:val="24"/>
          <w:szCs w:val="24"/>
        </w:rPr>
        <w:t xml:space="preserve"> i M</w:t>
      </w:r>
      <w:r w:rsidR="00DA4BFF">
        <w:rPr>
          <w:rFonts w:ascii="Times New Roman" w:hAnsi="Times New Roman" w:cs="Times New Roman"/>
          <w:sz w:val="24"/>
          <w:szCs w:val="24"/>
        </w:rPr>
        <w:t>aestr</w:t>
      </w:r>
      <w:r w:rsidR="00706BB9" w:rsidRPr="001E7430">
        <w:rPr>
          <w:rFonts w:ascii="Times New Roman" w:hAnsi="Times New Roman" w:cs="Times New Roman"/>
          <w:sz w:val="24"/>
          <w:szCs w:val="24"/>
        </w:rPr>
        <w:t>i</w:t>
      </w:r>
      <w:r w:rsidR="00DA4BFF">
        <w:rPr>
          <w:rFonts w:ascii="Times New Roman" w:hAnsi="Times New Roman" w:cs="Times New Roman"/>
          <w:sz w:val="24"/>
          <w:szCs w:val="24"/>
        </w:rPr>
        <w:t xml:space="preserve"> e i Colleghi</w:t>
      </w:r>
      <w:r w:rsidR="00706BB9" w:rsidRPr="001E7430">
        <w:rPr>
          <w:rFonts w:ascii="Times New Roman" w:hAnsi="Times New Roman" w:cs="Times New Roman"/>
          <w:sz w:val="24"/>
          <w:szCs w:val="24"/>
        </w:rPr>
        <w:t xml:space="preserve"> che mi hanno preceduto</w:t>
      </w:r>
      <w:r w:rsidR="00DA4BFF">
        <w:rPr>
          <w:rFonts w:ascii="Times New Roman" w:hAnsi="Times New Roman" w:cs="Times New Roman"/>
          <w:sz w:val="24"/>
          <w:szCs w:val="24"/>
        </w:rPr>
        <w:t xml:space="preserve"> nelle</w:t>
      </w:r>
      <w:r>
        <w:rPr>
          <w:rFonts w:ascii="Times New Roman" w:hAnsi="Times New Roman" w:cs="Times New Roman"/>
          <w:sz w:val="24"/>
          <w:szCs w:val="24"/>
        </w:rPr>
        <w:t xml:space="preserve"> audizioni</w:t>
      </w:r>
      <w:r w:rsidR="00DA4BFF">
        <w:rPr>
          <w:rFonts w:ascii="Times New Roman" w:hAnsi="Times New Roman" w:cs="Times New Roman"/>
          <w:sz w:val="24"/>
          <w:szCs w:val="24"/>
        </w:rPr>
        <w:t xml:space="preserve"> e quelli che seguiranno</w:t>
      </w:r>
      <w:r>
        <w:rPr>
          <w:rFonts w:ascii="Times New Roman" w:hAnsi="Times New Roman" w:cs="Times New Roman"/>
          <w:sz w:val="24"/>
          <w:szCs w:val="24"/>
        </w:rPr>
        <w:t>. F</w:t>
      </w:r>
      <w:r w:rsidR="00706BB9" w:rsidRPr="001E7430">
        <w:rPr>
          <w:rFonts w:ascii="Times New Roman" w:hAnsi="Times New Roman" w:cs="Times New Roman"/>
          <w:sz w:val="24"/>
          <w:szCs w:val="24"/>
        </w:rPr>
        <w:t>arò delle osservazioni disordinate</w:t>
      </w:r>
      <w:r w:rsidR="007A7075">
        <w:rPr>
          <w:rFonts w:ascii="Times New Roman" w:hAnsi="Times New Roman" w:cs="Times New Roman"/>
          <w:sz w:val="24"/>
          <w:szCs w:val="24"/>
        </w:rPr>
        <w:t xml:space="preserve"> su alcuni punti che ritengo particolarmente rilevanti</w:t>
      </w:r>
      <w:r w:rsidR="00706BB9" w:rsidRPr="001E7430">
        <w:rPr>
          <w:rFonts w:ascii="Times New Roman" w:hAnsi="Times New Roman" w:cs="Times New Roman"/>
          <w:sz w:val="24"/>
          <w:szCs w:val="24"/>
        </w:rPr>
        <w:t>, approfittando anche del fatto che molti argomenti sono già stati affrontati</w:t>
      </w:r>
      <w:r w:rsidR="00377128">
        <w:rPr>
          <w:rFonts w:ascii="Times New Roman" w:hAnsi="Times New Roman" w:cs="Times New Roman"/>
          <w:sz w:val="24"/>
          <w:szCs w:val="24"/>
        </w:rPr>
        <w:t xml:space="preserve">, </w:t>
      </w:r>
      <w:r w:rsidR="00377128" w:rsidRPr="001E7430">
        <w:rPr>
          <w:rFonts w:ascii="Times New Roman" w:hAnsi="Times New Roman" w:cs="Times New Roman"/>
          <w:sz w:val="24"/>
          <w:szCs w:val="24"/>
        </w:rPr>
        <w:t>in modo sicuramente più autorevole,</w:t>
      </w:r>
      <w:r w:rsidR="00377128">
        <w:rPr>
          <w:rFonts w:ascii="Times New Roman" w:hAnsi="Times New Roman" w:cs="Times New Roman"/>
          <w:sz w:val="24"/>
          <w:szCs w:val="24"/>
        </w:rPr>
        <w:t xml:space="preserve"> da</w:t>
      </w:r>
      <w:r w:rsidR="005529DA">
        <w:rPr>
          <w:rFonts w:ascii="Times New Roman" w:hAnsi="Times New Roman" w:cs="Times New Roman"/>
          <w:sz w:val="24"/>
          <w:szCs w:val="24"/>
        </w:rPr>
        <w:t xml:space="preserve"> altri relatori</w:t>
      </w:r>
      <w:r w:rsidR="00706BB9" w:rsidRPr="001E7430">
        <w:rPr>
          <w:rFonts w:ascii="Times New Roman" w:hAnsi="Times New Roman" w:cs="Times New Roman"/>
          <w:sz w:val="24"/>
          <w:szCs w:val="24"/>
        </w:rPr>
        <w:t xml:space="preserve"> </w:t>
      </w:r>
      <w:r w:rsidR="002A5271">
        <w:rPr>
          <w:rFonts w:ascii="Times New Roman" w:hAnsi="Times New Roman" w:cs="Times New Roman"/>
          <w:sz w:val="24"/>
          <w:szCs w:val="24"/>
        </w:rPr>
        <w:t>e quindi cercherò di sviluppa</w:t>
      </w:r>
      <w:r w:rsidR="00706BB9" w:rsidRPr="001E7430">
        <w:rPr>
          <w:rFonts w:ascii="Times New Roman" w:hAnsi="Times New Roman" w:cs="Times New Roman"/>
          <w:sz w:val="24"/>
          <w:szCs w:val="24"/>
        </w:rPr>
        <w:t>re delle suggestioni, degli spunti</w:t>
      </w:r>
      <w:r w:rsidR="00EF27EA">
        <w:rPr>
          <w:rFonts w:ascii="Times New Roman" w:hAnsi="Times New Roman" w:cs="Times New Roman"/>
          <w:sz w:val="24"/>
          <w:szCs w:val="24"/>
        </w:rPr>
        <w:t>,</w:t>
      </w:r>
      <w:r w:rsidR="00706BB9" w:rsidRPr="001E7430">
        <w:rPr>
          <w:rFonts w:ascii="Times New Roman" w:hAnsi="Times New Roman" w:cs="Times New Roman"/>
          <w:sz w:val="24"/>
          <w:szCs w:val="24"/>
        </w:rPr>
        <w:t xml:space="preserve"> che </w:t>
      </w:r>
      <w:r w:rsidR="00EF27EA">
        <w:rPr>
          <w:rFonts w:ascii="Times New Roman" w:hAnsi="Times New Roman" w:cs="Times New Roman"/>
          <w:sz w:val="24"/>
          <w:szCs w:val="24"/>
        </w:rPr>
        <w:t>ho colto</w:t>
      </w:r>
      <w:r w:rsidR="002A5271">
        <w:rPr>
          <w:rFonts w:ascii="Times New Roman" w:hAnsi="Times New Roman" w:cs="Times New Roman"/>
          <w:sz w:val="24"/>
          <w:szCs w:val="24"/>
        </w:rPr>
        <w:t>. P</w:t>
      </w:r>
      <w:r w:rsidR="00706BB9" w:rsidRPr="001E7430">
        <w:rPr>
          <w:rFonts w:ascii="Times New Roman" w:hAnsi="Times New Roman" w:cs="Times New Roman"/>
          <w:sz w:val="24"/>
          <w:szCs w:val="24"/>
        </w:rPr>
        <w:t xml:space="preserve">erò mi riservo di far avere un testo più organico alla </w:t>
      </w:r>
      <w:r w:rsidR="003D1921" w:rsidRPr="001E7430">
        <w:rPr>
          <w:rFonts w:ascii="Times New Roman" w:hAnsi="Times New Roman" w:cs="Times New Roman"/>
          <w:sz w:val="24"/>
          <w:szCs w:val="24"/>
        </w:rPr>
        <w:t>C</w:t>
      </w:r>
      <w:r w:rsidR="00706BB9" w:rsidRPr="001E7430">
        <w:rPr>
          <w:rFonts w:ascii="Times New Roman" w:hAnsi="Times New Roman" w:cs="Times New Roman"/>
          <w:sz w:val="24"/>
          <w:szCs w:val="24"/>
        </w:rPr>
        <w:t>ommissione</w:t>
      </w:r>
      <w:r w:rsidR="00703D95" w:rsidRPr="001E7430">
        <w:rPr>
          <w:rFonts w:ascii="Times New Roman" w:hAnsi="Times New Roman" w:cs="Times New Roman"/>
          <w:sz w:val="24"/>
          <w:szCs w:val="24"/>
        </w:rPr>
        <w:t>.</w:t>
      </w:r>
    </w:p>
    <w:p w:rsidR="007A7075" w:rsidRPr="001E7430" w:rsidRDefault="007A7075"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In primo luogo si tratta di valutare se sia opportuno o meno apprestare una disciplina legislativa statale della rappresentanza di interessi e quali obiettivi si debba porre. In secondo luogo si tratta di stabilire se la legge statale </w:t>
      </w:r>
      <w:r w:rsidR="00EE435C">
        <w:rPr>
          <w:rFonts w:ascii="Times New Roman" w:hAnsi="Times New Roman" w:cs="Times New Roman"/>
          <w:sz w:val="24"/>
          <w:szCs w:val="24"/>
        </w:rPr>
        <w:t>disponga o meno di una legittimazione a intervenire con una disciplina organica</w:t>
      </w:r>
      <w:r w:rsidR="008A6924">
        <w:rPr>
          <w:rFonts w:ascii="Times New Roman" w:hAnsi="Times New Roman" w:cs="Times New Roman"/>
          <w:sz w:val="24"/>
          <w:szCs w:val="24"/>
        </w:rPr>
        <w:t xml:space="preserve"> </w:t>
      </w:r>
      <w:r w:rsidR="008A6924" w:rsidRPr="008A6924">
        <w:rPr>
          <w:rFonts w:ascii="Times New Roman" w:hAnsi="Times New Roman" w:cs="Times New Roman"/>
          <w:i/>
          <w:sz w:val="24"/>
          <w:szCs w:val="24"/>
        </w:rPr>
        <w:t>in subiec</w:t>
      </w:r>
      <w:r w:rsidR="00EE435C" w:rsidRPr="008A6924">
        <w:rPr>
          <w:rFonts w:ascii="Times New Roman" w:hAnsi="Times New Roman" w:cs="Times New Roman"/>
          <w:i/>
          <w:sz w:val="24"/>
          <w:szCs w:val="24"/>
        </w:rPr>
        <w:t>ta materia</w:t>
      </w:r>
      <w:r w:rsidR="00EE435C">
        <w:rPr>
          <w:rFonts w:ascii="Times New Roman" w:hAnsi="Times New Roman" w:cs="Times New Roman"/>
          <w:sz w:val="24"/>
          <w:szCs w:val="24"/>
        </w:rPr>
        <w:t>, atteso che a seguito della riforma del Titolo V, con il rovesciamento del criterio di riparto delle competenze legislative tra Stato e regioni, la competenza legislativa generale e residuale è stata conferita alle regioni. Inoltre, si tratta di valutare se sia preferibile introdurre una disciplina legislativa dettagliata della materia o piuttosto convenga introdurre una disciplina</w:t>
      </w:r>
      <w:r w:rsidR="008A6924">
        <w:rPr>
          <w:rFonts w:ascii="Times New Roman" w:hAnsi="Times New Roman" w:cs="Times New Roman"/>
          <w:sz w:val="24"/>
          <w:szCs w:val="24"/>
        </w:rPr>
        <w:t xml:space="preserve"> legislativa</w:t>
      </w:r>
      <w:r w:rsidR="00EE435C">
        <w:rPr>
          <w:rFonts w:ascii="Times New Roman" w:hAnsi="Times New Roman" w:cs="Times New Roman"/>
          <w:sz w:val="24"/>
          <w:szCs w:val="24"/>
        </w:rPr>
        <w:t xml:space="preserve"> “a maglie larghe”</w:t>
      </w:r>
      <w:r w:rsidR="008A6924">
        <w:rPr>
          <w:rFonts w:ascii="Times New Roman" w:hAnsi="Times New Roman" w:cs="Times New Roman"/>
          <w:sz w:val="24"/>
          <w:szCs w:val="24"/>
        </w:rPr>
        <w:t xml:space="preserve"> per lasciare spazio alle numerose altre fonti di produzione del diritto che nel nostro ordinamento possono incidere sui rapporti giuridici in esame.</w:t>
      </w:r>
      <w:r w:rsidR="004E7193">
        <w:rPr>
          <w:rFonts w:ascii="Times New Roman" w:hAnsi="Times New Roman" w:cs="Times New Roman"/>
          <w:sz w:val="24"/>
          <w:szCs w:val="24"/>
        </w:rPr>
        <w:t xml:space="preserve"> In terzo luogo, appare utile accennare alla questione concernente la individuazione in via legislativa della sede organizzativa alla quale sia preferibile demandare le funzioni amministrative, di controllo e anche di adozione di eventuali provvedimenti sanzionatori, nel caso di accertamento della commissione di illeciti da parte di chi svolge attività di rappresentanza di interessi. In quarto luogo e infine, merita qualche considerazione la natura degli illeciti e delle correlate sanzioni </w:t>
      </w:r>
      <w:r w:rsidR="00DF1598">
        <w:rPr>
          <w:rFonts w:ascii="Times New Roman" w:hAnsi="Times New Roman" w:cs="Times New Roman"/>
          <w:sz w:val="24"/>
          <w:szCs w:val="24"/>
        </w:rPr>
        <w:t>da prevedere nella</w:t>
      </w:r>
      <w:r w:rsidR="004E7193">
        <w:rPr>
          <w:rFonts w:ascii="Times New Roman" w:hAnsi="Times New Roman" w:cs="Times New Roman"/>
          <w:sz w:val="24"/>
          <w:szCs w:val="24"/>
        </w:rPr>
        <w:t xml:space="preserve"> disciplina </w:t>
      </w:r>
      <w:r w:rsidR="00DF1598">
        <w:rPr>
          <w:rFonts w:ascii="Times New Roman" w:hAnsi="Times New Roman" w:cs="Times New Roman"/>
          <w:sz w:val="24"/>
          <w:szCs w:val="24"/>
        </w:rPr>
        <w:t>legislativa che si intende apprestare.</w:t>
      </w:r>
      <w:r w:rsidR="004E7193">
        <w:rPr>
          <w:rFonts w:ascii="Times New Roman" w:hAnsi="Times New Roman" w:cs="Times New Roman"/>
          <w:sz w:val="24"/>
          <w:szCs w:val="24"/>
        </w:rPr>
        <w:t xml:space="preserve">  </w:t>
      </w:r>
      <w:r w:rsidR="008A6924">
        <w:rPr>
          <w:rFonts w:ascii="Times New Roman" w:hAnsi="Times New Roman" w:cs="Times New Roman"/>
          <w:sz w:val="24"/>
          <w:szCs w:val="24"/>
        </w:rPr>
        <w:t xml:space="preserve"> </w:t>
      </w:r>
      <w:r w:rsidR="00EE435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B3D69" w:rsidRDefault="00703D95" w:rsidP="00D0537A">
      <w:pPr>
        <w:spacing w:after="0"/>
        <w:ind w:firstLine="567"/>
        <w:jc w:val="both"/>
        <w:rPr>
          <w:rFonts w:ascii="Times New Roman" w:hAnsi="Times New Roman" w:cs="Times New Roman"/>
          <w:sz w:val="24"/>
          <w:szCs w:val="24"/>
        </w:rPr>
      </w:pPr>
      <w:r w:rsidRPr="001E7430">
        <w:rPr>
          <w:rFonts w:ascii="Times New Roman" w:hAnsi="Times New Roman" w:cs="Times New Roman"/>
          <w:sz w:val="24"/>
          <w:szCs w:val="24"/>
        </w:rPr>
        <w:t>C</w:t>
      </w:r>
      <w:r w:rsidR="00706BB9" w:rsidRPr="001E7430">
        <w:rPr>
          <w:rFonts w:ascii="Times New Roman" w:hAnsi="Times New Roman" w:cs="Times New Roman"/>
          <w:sz w:val="24"/>
          <w:szCs w:val="24"/>
        </w:rPr>
        <w:t>om</w:t>
      </w:r>
      <w:r w:rsidRPr="001E7430">
        <w:rPr>
          <w:rFonts w:ascii="Times New Roman" w:hAnsi="Times New Roman" w:cs="Times New Roman"/>
          <w:sz w:val="24"/>
          <w:szCs w:val="24"/>
        </w:rPr>
        <w:t xml:space="preserve">e </w:t>
      </w:r>
      <w:r w:rsidR="00706BB9" w:rsidRPr="001E7430">
        <w:rPr>
          <w:rFonts w:ascii="Times New Roman" w:hAnsi="Times New Roman" w:cs="Times New Roman"/>
          <w:sz w:val="24"/>
          <w:szCs w:val="24"/>
        </w:rPr>
        <w:t>è s</w:t>
      </w:r>
      <w:r w:rsidR="00377128">
        <w:rPr>
          <w:rFonts w:ascii="Times New Roman" w:hAnsi="Times New Roman" w:cs="Times New Roman"/>
          <w:sz w:val="24"/>
          <w:szCs w:val="24"/>
        </w:rPr>
        <w:t xml:space="preserve">tato </w:t>
      </w:r>
      <w:r w:rsidR="005529DA">
        <w:rPr>
          <w:rFonts w:ascii="Times New Roman" w:hAnsi="Times New Roman" w:cs="Times New Roman"/>
          <w:sz w:val="24"/>
          <w:szCs w:val="24"/>
        </w:rPr>
        <w:t>già sottolineato in vari interventi</w:t>
      </w:r>
      <w:r w:rsidR="00377128">
        <w:rPr>
          <w:rFonts w:ascii="Times New Roman" w:hAnsi="Times New Roman" w:cs="Times New Roman"/>
          <w:sz w:val="24"/>
          <w:szCs w:val="24"/>
        </w:rPr>
        <w:t xml:space="preserve">, </w:t>
      </w:r>
      <w:r w:rsidR="009178B1">
        <w:rPr>
          <w:rFonts w:ascii="Times New Roman" w:hAnsi="Times New Roman" w:cs="Times New Roman"/>
          <w:sz w:val="24"/>
          <w:szCs w:val="24"/>
        </w:rPr>
        <w:t>l’ordinamento giuridico italiano è uno dei pochi dell’Unione Europea - e più in generale delle democrazie mature – a essere demunito di una legislazione statale a carattere generale in tema di rappresentanza di interessi.</w:t>
      </w:r>
      <w:r w:rsidR="003C1D2D">
        <w:rPr>
          <w:rFonts w:ascii="Times New Roman" w:hAnsi="Times New Roman" w:cs="Times New Roman"/>
          <w:sz w:val="24"/>
          <w:szCs w:val="24"/>
        </w:rPr>
        <w:t xml:space="preserve"> Le ragioni di questa lacuna sono molteplic</w:t>
      </w:r>
      <w:r w:rsidR="00DA4BFF">
        <w:rPr>
          <w:rFonts w:ascii="Times New Roman" w:hAnsi="Times New Roman" w:cs="Times New Roman"/>
          <w:sz w:val="24"/>
          <w:szCs w:val="24"/>
        </w:rPr>
        <w:t>i,</w:t>
      </w:r>
      <w:r w:rsidR="003C1D2D">
        <w:rPr>
          <w:rFonts w:ascii="Times New Roman" w:hAnsi="Times New Roman" w:cs="Times New Roman"/>
          <w:sz w:val="24"/>
          <w:szCs w:val="24"/>
        </w:rPr>
        <w:t xml:space="preserve"> prevalentemente di matrice culturale oltre che politica più che giuridica</w:t>
      </w:r>
      <w:r w:rsidR="00DA4BFF">
        <w:rPr>
          <w:rFonts w:ascii="Times New Roman" w:hAnsi="Times New Roman" w:cs="Times New Roman"/>
          <w:sz w:val="24"/>
          <w:szCs w:val="24"/>
        </w:rPr>
        <w:t>, ma non è questa la sede per approfondire e analizzare la questione, per quanto interessante</w:t>
      </w:r>
      <w:r w:rsidR="003C1D2D">
        <w:rPr>
          <w:rFonts w:ascii="Times New Roman" w:hAnsi="Times New Roman" w:cs="Times New Roman"/>
          <w:sz w:val="24"/>
          <w:szCs w:val="24"/>
        </w:rPr>
        <w:t>.</w:t>
      </w:r>
      <w:r w:rsidR="00DA4BFF">
        <w:rPr>
          <w:rFonts w:ascii="Times New Roman" w:hAnsi="Times New Roman" w:cs="Times New Roman"/>
          <w:sz w:val="24"/>
          <w:szCs w:val="24"/>
        </w:rPr>
        <w:t xml:space="preserve"> La mancanza di una disciplina legislativa </w:t>
      </w:r>
      <w:r w:rsidR="00DA4BFF">
        <w:rPr>
          <w:rFonts w:ascii="Times New Roman" w:hAnsi="Times New Roman" w:cs="Times New Roman"/>
          <w:sz w:val="24"/>
          <w:szCs w:val="24"/>
        </w:rPr>
        <w:lastRenderedPageBreak/>
        <w:t>della materia, ovviamente, non vuol dire che in Italia non si sia svolta in passato e non si svolga all’attualità una significativa quanto intensa attività di rappresentanza degli interessi presso le sedi istituzionali e in particolare presso il nostro Parlamento.</w:t>
      </w:r>
      <w:r w:rsidR="00EB3D69">
        <w:rPr>
          <w:rFonts w:ascii="Times New Roman" w:hAnsi="Times New Roman" w:cs="Times New Roman"/>
          <w:sz w:val="24"/>
          <w:szCs w:val="24"/>
        </w:rPr>
        <w:t xml:space="preserve"> </w:t>
      </w:r>
    </w:p>
    <w:p w:rsidR="00501DC8" w:rsidRDefault="00EB3D69"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Come è noto i rappresentanti dei gruppi di interesse, c.d. lobbisti, sono infatti frequentatori abituali delle sedi istituzionali alle quali accedono talvolta nella veste di ex parlamentari, talaltra nella veste di giornalisti accreditati, in altri casi ancor</w:t>
      </w:r>
      <w:r w:rsidR="00226D82">
        <w:rPr>
          <w:rFonts w:ascii="Times New Roman" w:hAnsi="Times New Roman" w:cs="Times New Roman"/>
          <w:sz w:val="24"/>
          <w:szCs w:val="24"/>
        </w:rPr>
        <w:t>a come collaboratori dei politic</w:t>
      </w:r>
      <w:r>
        <w:rPr>
          <w:rFonts w:ascii="Times New Roman" w:hAnsi="Times New Roman" w:cs="Times New Roman"/>
          <w:sz w:val="24"/>
          <w:szCs w:val="24"/>
        </w:rPr>
        <w:t>i.</w:t>
      </w:r>
    </w:p>
    <w:p w:rsidR="00452663" w:rsidRDefault="00501DC8"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Del resto, la rappresentanza d’</w:t>
      </w:r>
      <w:r w:rsidR="00452663">
        <w:rPr>
          <w:rFonts w:ascii="Times New Roman" w:hAnsi="Times New Roman" w:cs="Times New Roman"/>
          <w:sz w:val="24"/>
          <w:szCs w:val="24"/>
        </w:rPr>
        <w:t>interessi si rivela spesso utile nei processi decisionali, nella misura in cui mette a disposizione dei decisori informazioni, dati e</w:t>
      </w:r>
      <w:r w:rsidR="00857C9B">
        <w:rPr>
          <w:rFonts w:ascii="Times New Roman" w:hAnsi="Times New Roman" w:cs="Times New Roman"/>
          <w:sz w:val="24"/>
          <w:szCs w:val="24"/>
        </w:rPr>
        <w:t xml:space="preserve"> considerazioni pertinent</w:t>
      </w:r>
      <w:r w:rsidR="00452663">
        <w:rPr>
          <w:rFonts w:ascii="Times New Roman" w:hAnsi="Times New Roman" w:cs="Times New Roman"/>
          <w:sz w:val="24"/>
          <w:szCs w:val="24"/>
        </w:rPr>
        <w:t>i</w:t>
      </w:r>
      <w:r w:rsidR="00857C9B">
        <w:rPr>
          <w:rFonts w:ascii="Times New Roman" w:hAnsi="Times New Roman" w:cs="Times New Roman"/>
          <w:sz w:val="24"/>
          <w:szCs w:val="24"/>
        </w:rPr>
        <w:t xml:space="preserve"> e talvolta fondamentali</w:t>
      </w:r>
      <w:r w:rsidR="00452663">
        <w:rPr>
          <w:rFonts w:ascii="Times New Roman" w:hAnsi="Times New Roman" w:cs="Times New Roman"/>
          <w:sz w:val="24"/>
          <w:szCs w:val="24"/>
        </w:rPr>
        <w:t xml:space="preserve"> sui temi da affrontare</w:t>
      </w:r>
      <w:r w:rsidR="00857C9B">
        <w:rPr>
          <w:rFonts w:ascii="Times New Roman" w:hAnsi="Times New Roman" w:cs="Times New Roman"/>
          <w:sz w:val="24"/>
          <w:szCs w:val="24"/>
        </w:rPr>
        <w:t>, di cui altrimenti non avrebbero avuto conoscenza</w:t>
      </w:r>
      <w:r w:rsidR="00452663">
        <w:rPr>
          <w:rFonts w:ascii="Times New Roman" w:hAnsi="Times New Roman" w:cs="Times New Roman"/>
          <w:sz w:val="24"/>
          <w:szCs w:val="24"/>
        </w:rPr>
        <w:t>. Assolutamente fuorviante è la constatazione che si possano verificare condotte illecite volte a condizionare i processi decisionali a favore di interessi particolari che si pongano in contrasto con interessi pubblici. Tali condotte, infatti sono già previste e punite</w:t>
      </w:r>
      <w:r w:rsidR="00FD46F5">
        <w:rPr>
          <w:rFonts w:ascii="Times New Roman" w:hAnsi="Times New Roman" w:cs="Times New Roman"/>
          <w:sz w:val="24"/>
          <w:szCs w:val="24"/>
        </w:rPr>
        <w:t>, anche penalmente,</w:t>
      </w:r>
      <w:r w:rsidR="00452663">
        <w:rPr>
          <w:rFonts w:ascii="Times New Roman" w:hAnsi="Times New Roman" w:cs="Times New Roman"/>
          <w:sz w:val="24"/>
          <w:szCs w:val="24"/>
        </w:rPr>
        <w:t xml:space="preserve"> dall’ordinamento ed esulano completamente dalle questioni affrontate in questa sede.</w:t>
      </w:r>
    </w:p>
    <w:p w:rsidR="003D337B" w:rsidRDefault="006447ED"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In senso opposto, neppure si può accedere alla prospettiva</w:t>
      </w:r>
      <w:r w:rsidR="00D41B22">
        <w:rPr>
          <w:rFonts w:ascii="Times New Roman" w:hAnsi="Times New Roman" w:cs="Times New Roman"/>
          <w:sz w:val="24"/>
          <w:szCs w:val="24"/>
        </w:rPr>
        <w:t xml:space="preserve">, pure </w:t>
      </w:r>
      <w:r w:rsidR="009C0A80">
        <w:rPr>
          <w:rFonts w:ascii="Times New Roman" w:hAnsi="Times New Roman" w:cs="Times New Roman"/>
          <w:sz w:val="24"/>
          <w:szCs w:val="24"/>
        </w:rPr>
        <w:t xml:space="preserve">fortemente </w:t>
      </w:r>
      <w:r w:rsidR="00D41B22">
        <w:rPr>
          <w:rFonts w:ascii="Times New Roman" w:hAnsi="Times New Roman" w:cs="Times New Roman"/>
          <w:sz w:val="24"/>
          <w:szCs w:val="24"/>
        </w:rPr>
        <w:t>presente in dottrina,</w:t>
      </w:r>
      <w:r w:rsidR="00DD00A1">
        <w:rPr>
          <w:rFonts w:ascii="Times New Roman" w:hAnsi="Times New Roman" w:cs="Times New Roman"/>
          <w:sz w:val="24"/>
          <w:szCs w:val="24"/>
        </w:rPr>
        <w:t xml:space="preserve"> che tende a far rientrare</w:t>
      </w:r>
      <w:r>
        <w:rPr>
          <w:rFonts w:ascii="Times New Roman" w:hAnsi="Times New Roman" w:cs="Times New Roman"/>
          <w:sz w:val="24"/>
          <w:szCs w:val="24"/>
        </w:rPr>
        <w:t xml:space="preserve"> </w:t>
      </w:r>
      <w:r w:rsidR="00DD00A1">
        <w:rPr>
          <w:rFonts w:ascii="Times New Roman" w:hAnsi="Times New Roman" w:cs="Times New Roman"/>
          <w:sz w:val="24"/>
          <w:szCs w:val="24"/>
        </w:rPr>
        <w:t>la rappresentanza di interessi nella sfera de</w:t>
      </w:r>
      <w:r>
        <w:rPr>
          <w:rFonts w:ascii="Times New Roman" w:hAnsi="Times New Roman" w:cs="Times New Roman"/>
          <w:sz w:val="24"/>
          <w:szCs w:val="24"/>
        </w:rPr>
        <w:t>lla rappresentanza politica</w:t>
      </w:r>
      <w:r w:rsidR="009C0A80">
        <w:rPr>
          <w:rFonts w:ascii="Times New Roman" w:hAnsi="Times New Roman" w:cs="Times New Roman"/>
          <w:sz w:val="24"/>
          <w:szCs w:val="24"/>
        </w:rPr>
        <w:t>. C</w:t>
      </w:r>
      <w:r w:rsidR="00DD00A1">
        <w:rPr>
          <w:rFonts w:ascii="Times New Roman" w:hAnsi="Times New Roman" w:cs="Times New Roman"/>
          <w:sz w:val="24"/>
          <w:szCs w:val="24"/>
        </w:rPr>
        <w:t>ome se, nel momento attuale di crisi della rappresentanza</w:t>
      </w:r>
      <w:r w:rsidR="009C0A80">
        <w:rPr>
          <w:rFonts w:ascii="Times New Roman" w:hAnsi="Times New Roman" w:cs="Times New Roman"/>
          <w:sz w:val="24"/>
          <w:szCs w:val="24"/>
        </w:rPr>
        <w:t xml:space="preserve"> politica</w:t>
      </w:r>
      <w:r w:rsidR="00DD00A1">
        <w:rPr>
          <w:rFonts w:ascii="Times New Roman" w:hAnsi="Times New Roman" w:cs="Times New Roman"/>
          <w:sz w:val="24"/>
          <w:szCs w:val="24"/>
        </w:rPr>
        <w:t xml:space="preserve"> e di mancanza di adeguati strumenti di partecipazione politica, la rappresentanza di interessi potesse costituire un succedaneo, idoneo a risolvere eventuali </w:t>
      </w:r>
      <w:r w:rsidR="00DD00A1" w:rsidRPr="00EB2F0B">
        <w:rPr>
          <w:rFonts w:ascii="Times New Roman" w:hAnsi="Times New Roman" w:cs="Times New Roman"/>
          <w:i/>
          <w:sz w:val="24"/>
          <w:szCs w:val="24"/>
        </w:rPr>
        <w:t>deficit</w:t>
      </w:r>
      <w:r w:rsidR="00DD00A1">
        <w:rPr>
          <w:rFonts w:ascii="Times New Roman" w:hAnsi="Times New Roman" w:cs="Times New Roman"/>
          <w:sz w:val="24"/>
          <w:szCs w:val="24"/>
        </w:rPr>
        <w:t xml:space="preserve"> di rappresentatività delle Istituzioni</w:t>
      </w:r>
      <w:r w:rsidR="00D41B22">
        <w:rPr>
          <w:rFonts w:ascii="Times New Roman" w:hAnsi="Times New Roman" w:cs="Times New Roman"/>
          <w:sz w:val="24"/>
          <w:szCs w:val="24"/>
        </w:rPr>
        <w:t>. La rappresentanza politica</w:t>
      </w:r>
      <w:r>
        <w:rPr>
          <w:rFonts w:ascii="Times New Roman" w:hAnsi="Times New Roman" w:cs="Times New Roman"/>
          <w:sz w:val="24"/>
          <w:szCs w:val="24"/>
        </w:rPr>
        <w:t>, infatti, per definizione,</w:t>
      </w:r>
      <w:r w:rsidR="00D41B22">
        <w:rPr>
          <w:rFonts w:ascii="Times New Roman" w:hAnsi="Times New Roman" w:cs="Times New Roman"/>
          <w:sz w:val="24"/>
          <w:szCs w:val="24"/>
        </w:rPr>
        <w:t xml:space="preserve"> ha carattere unitario, poiché</w:t>
      </w:r>
      <w:r>
        <w:rPr>
          <w:rFonts w:ascii="Times New Roman" w:hAnsi="Times New Roman" w:cs="Times New Roman"/>
          <w:sz w:val="24"/>
          <w:szCs w:val="24"/>
        </w:rPr>
        <w:t xml:space="preserve"> è chiamata a perseguire e tutelare l’interesse generale e non interessi particolari, come invece, in via preminente avviene per l’attività di </w:t>
      </w:r>
      <w:r w:rsidRPr="00EB2F0B">
        <w:rPr>
          <w:rFonts w:ascii="Times New Roman" w:hAnsi="Times New Roman" w:cs="Times New Roman"/>
          <w:i/>
          <w:sz w:val="24"/>
          <w:szCs w:val="24"/>
        </w:rPr>
        <w:t>lobbying</w:t>
      </w:r>
      <w:r>
        <w:rPr>
          <w:rFonts w:ascii="Times New Roman" w:hAnsi="Times New Roman" w:cs="Times New Roman"/>
          <w:sz w:val="24"/>
          <w:szCs w:val="24"/>
        </w:rPr>
        <w:t>.</w:t>
      </w:r>
      <w:r w:rsidR="004E48B1">
        <w:rPr>
          <w:rFonts w:ascii="Times New Roman" w:hAnsi="Times New Roman" w:cs="Times New Roman"/>
          <w:sz w:val="24"/>
          <w:szCs w:val="24"/>
        </w:rPr>
        <w:t xml:space="preserve"> La crisi della rappresentanza politica in Italia si </w:t>
      </w:r>
      <w:r w:rsidR="00EB2F0B">
        <w:rPr>
          <w:rFonts w:ascii="Times New Roman" w:hAnsi="Times New Roman" w:cs="Times New Roman"/>
          <w:sz w:val="24"/>
          <w:szCs w:val="24"/>
        </w:rPr>
        <w:t xml:space="preserve">può </w:t>
      </w:r>
      <w:r w:rsidR="004E48B1">
        <w:rPr>
          <w:rFonts w:ascii="Times New Roman" w:hAnsi="Times New Roman" w:cs="Times New Roman"/>
          <w:sz w:val="24"/>
          <w:szCs w:val="24"/>
        </w:rPr>
        <w:t>risolve</w:t>
      </w:r>
      <w:r w:rsidR="00EB2F0B">
        <w:rPr>
          <w:rFonts w:ascii="Times New Roman" w:hAnsi="Times New Roman" w:cs="Times New Roman"/>
          <w:sz w:val="24"/>
          <w:szCs w:val="24"/>
        </w:rPr>
        <w:t>re, o quanto meno alleviare,</w:t>
      </w:r>
      <w:r w:rsidR="004E48B1">
        <w:rPr>
          <w:rFonts w:ascii="Times New Roman" w:hAnsi="Times New Roman" w:cs="Times New Roman"/>
          <w:sz w:val="24"/>
          <w:szCs w:val="24"/>
        </w:rPr>
        <w:t xml:space="preserve"> con una</w:t>
      </w:r>
      <w:r w:rsidR="00EB2F0B">
        <w:rPr>
          <w:rFonts w:ascii="Times New Roman" w:hAnsi="Times New Roman" w:cs="Times New Roman"/>
          <w:sz w:val="24"/>
          <w:szCs w:val="24"/>
        </w:rPr>
        <w:t xml:space="preserve"> riforma del sistema elettorale;</w:t>
      </w:r>
      <w:r w:rsidR="004E48B1">
        <w:rPr>
          <w:rFonts w:ascii="Times New Roman" w:hAnsi="Times New Roman" w:cs="Times New Roman"/>
          <w:sz w:val="24"/>
          <w:szCs w:val="24"/>
        </w:rPr>
        <w:t xml:space="preserve"> con una disciplina legislativa della forma partito che dia</w:t>
      </w:r>
      <w:r w:rsidR="00EB2F0B">
        <w:rPr>
          <w:rFonts w:ascii="Times New Roman" w:hAnsi="Times New Roman" w:cs="Times New Roman"/>
          <w:sz w:val="24"/>
          <w:szCs w:val="24"/>
        </w:rPr>
        <w:t xml:space="preserve"> finalmente piena</w:t>
      </w:r>
      <w:r w:rsidR="004E48B1">
        <w:rPr>
          <w:rFonts w:ascii="Times New Roman" w:hAnsi="Times New Roman" w:cs="Times New Roman"/>
          <w:sz w:val="24"/>
          <w:szCs w:val="24"/>
        </w:rPr>
        <w:t xml:space="preserve"> attuazio</w:t>
      </w:r>
      <w:r w:rsidR="00EB2F0B">
        <w:rPr>
          <w:rFonts w:ascii="Times New Roman" w:hAnsi="Times New Roman" w:cs="Times New Roman"/>
          <w:sz w:val="24"/>
          <w:szCs w:val="24"/>
        </w:rPr>
        <w:t>ne all’articolo 49 Costituzione;</w:t>
      </w:r>
      <w:r w:rsidR="004E48B1">
        <w:rPr>
          <w:rFonts w:ascii="Times New Roman" w:hAnsi="Times New Roman" w:cs="Times New Roman"/>
          <w:sz w:val="24"/>
          <w:szCs w:val="24"/>
        </w:rPr>
        <w:t xml:space="preserve"> con il rafforzamento degli strumenti di partecipazione politica e</w:t>
      </w:r>
      <w:r w:rsidR="00EB2F0B">
        <w:rPr>
          <w:rFonts w:ascii="Times New Roman" w:hAnsi="Times New Roman" w:cs="Times New Roman"/>
          <w:sz w:val="24"/>
          <w:szCs w:val="24"/>
        </w:rPr>
        <w:t>, soprattutto,</w:t>
      </w:r>
      <w:r w:rsidR="004E48B1">
        <w:rPr>
          <w:rFonts w:ascii="Times New Roman" w:hAnsi="Times New Roman" w:cs="Times New Roman"/>
          <w:sz w:val="24"/>
          <w:szCs w:val="24"/>
        </w:rPr>
        <w:t xml:space="preserve"> con la stabilizzazione e razionalizzazione costituzionale della forma di governo parlamentare. Non certo </w:t>
      </w:r>
      <w:r w:rsidR="00EB2F0B">
        <w:rPr>
          <w:rFonts w:ascii="Times New Roman" w:hAnsi="Times New Roman" w:cs="Times New Roman"/>
          <w:sz w:val="24"/>
          <w:szCs w:val="24"/>
        </w:rPr>
        <w:t>puntando su</w:t>
      </w:r>
      <w:r w:rsidR="004E48B1">
        <w:rPr>
          <w:rFonts w:ascii="Times New Roman" w:hAnsi="Times New Roman" w:cs="Times New Roman"/>
          <w:sz w:val="24"/>
          <w:szCs w:val="24"/>
        </w:rPr>
        <w:t xml:space="preserve"> una supplenza della rappresentanza di i</w:t>
      </w:r>
      <w:r w:rsidR="00EB2F0B">
        <w:rPr>
          <w:rFonts w:ascii="Times New Roman" w:hAnsi="Times New Roman" w:cs="Times New Roman"/>
          <w:sz w:val="24"/>
          <w:szCs w:val="24"/>
        </w:rPr>
        <w:t>nteressi agli strumenti principali</w:t>
      </w:r>
      <w:r w:rsidR="004E48B1">
        <w:rPr>
          <w:rFonts w:ascii="Times New Roman" w:hAnsi="Times New Roman" w:cs="Times New Roman"/>
          <w:sz w:val="24"/>
          <w:szCs w:val="24"/>
        </w:rPr>
        <w:t xml:space="preserve"> della democrazia. </w:t>
      </w:r>
    </w:p>
    <w:p w:rsidR="00F93D6B" w:rsidRDefault="00280599"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Ciò chiarito</w:t>
      </w:r>
      <w:r w:rsidR="004E48B1">
        <w:rPr>
          <w:rFonts w:ascii="Times New Roman" w:hAnsi="Times New Roman" w:cs="Times New Roman"/>
          <w:sz w:val="24"/>
          <w:szCs w:val="24"/>
        </w:rPr>
        <w:t xml:space="preserve"> e sgombrato il campo da enfatizzazioni eccessive</w:t>
      </w:r>
      <w:r>
        <w:rPr>
          <w:rFonts w:ascii="Times New Roman" w:hAnsi="Times New Roman" w:cs="Times New Roman"/>
          <w:sz w:val="24"/>
          <w:szCs w:val="24"/>
        </w:rPr>
        <w:t>, è altrettanto vero che n</w:t>
      </w:r>
      <w:r w:rsidR="002F3436">
        <w:rPr>
          <w:rFonts w:ascii="Times New Roman" w:hAnsi="Times New Roman" w:cs="Times New Roman"/>
          <w:sz w:val="24"/>
          <w:szCs w:val="24"/>
        </w:rPr>
        <w:t xml:space="preserve">elle democrazie che prevedono una disciplina legislativa generale della rappresentanza di interessi, l’attività di </w:t>
      </w:r>
      <w:r w:rsidR="002F3436" w:rsidRPr="00EB2F0B">
        <w:rPr>
          <w:rFonts w:ascii="Times New Roman" w:hAnsi="Times New Roman" w:cs="Times New Roman"/>
          <w:i/>
          <w:sz w:val="24"/>
          <w:szCs w:val="24"/>
        </w:rPr>
        <w:t>lobbying</w:t>
      </w:r>
      <w:r w:rsidR="002F3436">
        <w:rPr>
          <w:rFonts w:ascii="Times New Roman" w:hAnsi="Times New Roman" w:cs="Times New Roman"/>
          <w:sz w:val="24"/>
          <w:szCs w:val="24"/>
        </w:rPr>
        <w:t xml:space="preserve"> è molto più trasparente</w:t>
      </w:r>
      <w:r w:rsidR="00FD5E7F">
        <w:rPr>
          <w:rFonts w:ascii="Times New Roman" w:hAnsi="Times New Roman" w:cs="Times New Roman"/>
          <w:sz w:val="24"/>
          <w:szCs w:val="24"/>
        </w:rPr>
        <w:t xml:space="preserve"> rispetto a quanto accade da noi</w:t>
      </w:r>
      <w:r w:rsidR="002F3436">
        <w:rPr>
          <w:rFonts w:ascii="Times New Roman" w:hAnsi="Times New Roman" w:cs="Times New Roman"/>
          <w:sz w:val="24"/>
          <w:szCs w:val="24"/>
        </w:rPr>
        <w:t>. Solitamente,</w:t>
      </w:r>
      <w:r w:rsidR="004855C1">
        <w:rPr>
          <w:rFonts w:ascii="Times New Roman" w:hAnsi="Times New Roman" w:cs="Times New Roman"/>
          <w:sz w:val="24"/>
          <w:szCs w:val="24"/>
        </w:rPr>
        <w:t xml:space="preserve"> in quei Paesi,</w:t>
      </w:r>
      <w:r w:rsidR="002F3436">
        <w:rPr>
          <w:rFonts w:ascii="Times New Roman" w:hAnsi="Times New Roman" w:cs="Times New Roman"/>
          <w:sz w:val="24"/>
          <w:szCs w:val="24"/>
        </w:rPr>
        <w:t xml:space="preserve"> esiste un registro dei lobbisti, i quali sono tenuti a dichiarare </w:t>
      </w:r>
      <w:r w:rsidR="00FD5E7F">
        <w:rPr>
          <w:rFonts w:ascii="Times New Roman" w:hAnsi="Times New Roman" w:cs="Times New Roman"/>
          <w:sz w:val="24"/>
          <w:szCs w:val="24"/>
        </w:rPr>
        <w:t>per quali gruppi di interesse operano e devono rendicontare le attività svolte, indicando i contatti avuti con i rappresentanti delle Istituzioni.</w:t>
      </w:r>
      <w:r w:rsidR="004855C1">
        <w:rPr>
          <w:rFonts w:ascii="Times New Roman" w:hAnsi="Times New Roman" w:cs="Times New Roman"/>
          <w:sz w:val="24"/>
          <w:szCs w:val="24"/>
        </w:rPr>
        <w:t xml:space="preserve"> In quegl</w:t>
      </w:r>
      <w:r w:rsidR="00FD5E7F">
        <w:rPr>
          <w:rFonts w:ascii="Times New Roman" w:hAnsi="Times New Roman" w:cs="Times New Roman"/>
          <w:sz w:val="24"/>
          <w:szCs w:val="24"/>
        </w:rPr>
        <w:t xml:space="preserve">i ordinamenti, quando si ascolta un’opinione o si prende in considerazione una proposta o si valutano dei dati, si tiene conto del fatto che quell’opinione, quella proposta o quei dati provengono da soggetti che svolgono attività di rappresentanza di interessi particolari e si fa così la giusta tara. Da noi, invece, spesso, si legge un articolo di giornale o una pubblicazione o si ascolta un’opinione, immaginando che siano frutto di un pensiero critico disinteressato, mentre, invece, magari, provengono da chi svolge, senza dichiararlo ufficialmente e pubblicamente, un’attività di rappresentanza di interessi.  </w:t>
      </w:r>
    </w:p>
    <w:p w:rsidR="00FD46F5" w:rsidRDefault="00CE2055"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L’opportunità di disciplinare il fenomeno, quindi, dipende dall’esigenza di rendere più trasparente un’attività che di fatto viene comunque normalmente già svolta e di renderla nel contempo più funzionale al raggiungimento di decisioni che siano volte a perseguire gli interessi generali. Questi obiettivi sono raggiungibili attraverso una regolamentazione giuridica dell’attività di </w:t>
      </w:r>
      <w:r w:rsidRPr="00EB2F0B">
        <w:rPr>
          <w:rFonts w:ascii="Times New Roman" w:hAnsi="Times New Roman" w:cs="Times New Roman"/>
          <w:i/>
          <w:sz w:val="24"/>
          <w:szCs w:val="24"/>
        </w:rPr>
        <w:t>lobbying</w:t>
      </w:r>
      <w:r>
        <w:rPr>
          <w:rFonts w:ascii="Times New Roman" w:hAnsi="Times New Roman" w:cs="Times New Roman"/>
          <w:sz w:val="24"/>
          <w:szCs w:val="24"/>
        </w:rPr>
        <w:t>, che la limiti e la controlli ma soprattutto la indirizzi, prevedendo una serie di incentivi e di premialità</w:t>
      </w:r>
      <w:r w:rsidR="00EB2F0B">
        <w:rPr>
          <w:rFonts w:ascii="Times New Roman" w:hAnsi="Times New Roman" w:cs="Times New Roman"/>
          <w:sz w:val="24"/>
          <w:szCs w:val="24"/>
        </w:rPr>
        <w:t>, affinché si svolga in senso virtuoso</w:t>
      </w:r>
      <w:r>
        <w:rPr>
          <w:rFonts w:ascii="Times New Roman" w:hAnsi="Times New Roman" w:cs="Times New Roman"/>
          <w:sz w:val="24"/>
          <w:szCs w:val="24"/>
        </w:rPr>
        <w:t>, più che delle sanzioni.</w:t>
      </w:r>
    </w:p>
    <w:p w:rsidR="00AA46CE" w:rsidRDefault="0040181D"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In una democrazia liberale matura come la nostra, peraltro, non avrebbe alcun senso prevedere una disciplina restrittiva della rappres</w:t>
      </w:r>
      <w:r w:rsidR="00563777">
        <w:rPr>
          <w:rFonts w:ascii="Times New Roman" w:hAnsi="Times New Roman" w:cs="Times New Roman"/>
          <w:sz w:val="24"/>
          <w:szCs w:val="24"/>
        </w:rPr>
        <w:t>entanza di interessi che prevedesse</w:t>
      </w:r>
      <w:r>
        <w:rPr>
          <w:rFonts w:ascii="Times New Roman" w:hAnsi="Times New Roman" w:cs="Times New Roman"/>
          <w:sz w:val="24"/>
          <w:szCs w:val="24"/>
        </w:rPr>
        <w:t xml:space="preserve"> requisiti eccessivamente </w:t>
      </w:r>
      <w:r w:rsidR="00563777">
        <w:rPr>
          <w:rFonts w:ascii="Times New Roman" w:hAnsi="Times New Roman" w:cs="Times New Roman"/>
          <w:sz w:val="24"/>
          <w:szCs w:val="24"/>
        </w:rPr>
        <w:t>rigidi di accesso per chi volesse</w:t>
      </w:r>
      <w:r>
        <w:rPr>
          <w:rFonts w:ascii="Times New Roman" w:hAnsi="Times New Roman" w:cs="Times New Roman"/>
          <w:sz w:val="24"/>
          <w:szCs w:val="24"/>
        </w:rPr>
        <w:t xml:space="preserve"> esercitare l’attività di rappresentanza di interessi, come sarebbe nel caso si volesse istituire un vero e proprio albo professionale con un esame abilitante; oppure,</w:t>
      </w:r>
      <w:r w:rsidR="00563777">
        <w:rPr>
          <w:rFonts w:ascii="Times New Roman" w:hAnsi="Times New Roman" w:cs="Times New Roman"/>
          <w:sz w:val="24"/>
          <w:szCs w:val="24"/>
        </w:rPr>
        <w:t xml:space="preserve"> che prevedesse</w:t>
      </w:r>
      <w:r>
        <w:rPr>
          <w:rFonts w:ascii="Times New Roman" w:hAnsi="Times New Roman" w:cs="Times New Roman"/>
          <w:sz w:val="24"/>
          <w:szCs w:val="24"/>
        </w:rPr>
        <w:t xml:space="preserve"> </w:t>
      </w:r>
      <w:r w:rsidR="00977B97">
        <w:rPr>
          <w:rFonts w:ascii="Times New Roman" w:hAnsi="Times New Roman" w:cs="Times New Roman"/>
          <w:sz w:val="24"/>
          <w:szCs w:val="24"/>
        </w:rPr>
        <w:t xml:space="preserve">modalità tipizzate di svolgimento dell’attività di </w:t>
      </w:r>
      <w:r w:rsidR="00977B97" w:rsidRPr="00EB2F0B">
        <w:rPr>
          <w:rFonts w:ascii="Times New Roman" w:hAnsi="Times New Roman" w:cs="Times New Roman"/>
          <w:i/>
          <w:sz w:val="24"/>
          <w:szCs w:val="24"/>
        </w:rPr>
        <w:t>lobbying</w:t>
      </w:r>
      <w:r w:rsidR="00977B97">
        <w:rPr>
          <w:rFonts w:ascii="Times New Roman" w:hAnsi="Times New Roman" w:cs="Times New Roman"/>
          <w:sz w:val="24"/>
          <w:szCs w:val="24"/>
        </w:rPr>
        <w:t>, corredando con gravi sanzioni i divieti di fuoruscire dai procedimenti standardizzati introdotti; oppure, ancora e sempre a tito</w:t>
      </w:r>
      <w:r w:rsidR="00563777">
        <w:rPr>
          <w:rFonts w:ascii="Times New Roman" w:hAnsi="Times New Roman" w:cs="Times New Roman"/>
          <w:sz w:val="24"/>
          <w:szCs w:val="24"/>
        </w:rPr>
        <w:t>lo esemplificativo, che pretendesse</w:t>
      </w:r>
      <w:r w:rsidR="00977B97">
        <w:rPr>
          <w:rFonts w:ascii="Times New Roman" w:hAnsi="Times New Roman" w:cs="Times New Roman"/>
          <w:sz w:val="24"/>
          <w:szCs w:val="24"/>
        </w:rPr>
        <w:t xml:space="preserve"> di controllare e sorvegliare i contenuti delle comunicazioni intercorse tra rappresentanti di interesse e rappresentanti delle Istituzioni.</w:t>
      </w:r>
    </w:p>
    <w:p w:rsidR="00B14302" w:rsidRDefault="007A1EE2"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In via preliminare, d’altro canto, ci si deve chiedere in questa sede, se la legge statale abbia o meno un titolo competenziale che ne legittimi l’intervento e, in caso positivo, quale sia la natura di tali competenze.</w:t>
      </w:r>
      <w:r w:rsidR="00932ED5">
        <w:rPr>
          <w:rFonts w:ascii="Times New Roman" w:hAnsi="Times New Roman" w:cs="Times New Roman"/>
          <w:sz w:val="24"/>
          <w:szCs w:val="24"/>
        </w:rPr>
        <w:t xml:space="preserve"> I rapporti giuridici ai quali ci si riferisce quando si tratta di rappresentanza di interessi hanno sicuramente natura complessa e, pertanto, rientrano in diverse materie e settori di intervento, alcuni dei quali di competenza esclusiva dello Stato (come ad esempio</w:t>
      </w:r>
      <w:r w:rsidR="005116C7">
        <w:rPr>
          <w:rFonts w:ascii="Times New Roman" w:hAnsi="Times New Roman" w:cs="Times New Roman"/>
          <w:sz w:val="24"/>
          <w:szCs w:val="24"/>
        </w:rPr>
        <w:t>, ordinamento penale, organi dello Stato,</w:t>
      </w:r>
      <w:r w:rsidR="00932ED5">
        <w:rPr>
          <w:rFonts w:ascii="Times New Roman" w:hAnsi="Times New Roman" w:cs="Times New Roman"/>
          <w:sz w:val="24"/>
          <w:szCs w:val="24"/>
        </w:rPr>
        <w:t xml:space="preserve"> tutela della concorrenza), </w:t>
      </w:r>
      <w:r w:rsidR="008339AC">
        <w:rPr>
          <w:rFonts w:ascii="Times New Roman" w:hAnsi="Times New Roman" w:cs="Times New Roman"/>
          <w:sz w:val="24"/>
          <w:szCs w:val="24"/>
        </w:rPr>
        <w:t>altri, di competenza bipartita (come</w:t>
      </w:r>
      <w:r w:rsidR="005116C7">
        <w:rPr>
          <w:rFonts w:ascii="Times New Roman" w:hAnsi="Times New Roman" w:cs="Times New Roman"/>
          <w:sz w:val="24"/>
          <w:szCs w:val="24"/>
        </w:rPr>
        <w:t>,</w:t>
      </w:r>
      <w:r w:rsidR="008339AC">
        <w:rPr>
          <w:rFonts w:ascii="Times New Roman" w:hAnsi="Times New Roman" w:cs="Times New Roman"/>
          <w:sz w:val="24"/>
          <w:szCs w:val="24"/>
        </w:rPr>
        <w:t xml:space="preserve"> ad esempio</w:t>
      </w:r>
      <w:r w:rsidR="005116C7">
        <w:rPr>
          <w:rFonts w:ascii="Times New Roman" w:hAnsi="Times New Roman" w:cs="Times New Roman"/>
          <w:sz w:val="24"/>
          <w:szCs w:val="24"/>
        </w:rPr>
        <w:t>, formazione professionale,</w:t>
      </w:r>
      <w:r w:rsidR="008339AC">
        <w:rPr>
          <w:rFonts w:ascii="Times New Roman" w:hAnsi="Times New Roman" w:cs="Times New Roman"/>
          <w:sz w:val="24"/>
          <w:szCs w:val="24"/>
        </w:rPr>
        <w:t xml:space="preserve"> professioni)</w:t>
      </w:r>
      <w:r w:rsidR="00932ED5">
        <w:rPr>
          <w:rFonts w:ascii="Times New Roman" w:hAnsi="Times New Roman" w:cs="Times New Roman"/>
          <w:sz w:val="24"/>
          <w:szCs w:val="24"/>
        </w:rPr>
        <w:t>, altri ancora di competenza piena o residuale delle regioni</w:t>
      </w:r>
      <w:r w:rsidR="005116C7">
        <w:rPr>
          <w:rFonts w:ascii="Times New Roman" w:hAnsi="Times New Roman" w:cs="Times New Roman"/>
          <w:sz w:val="24"/>
          <w:szCs w:val="24"/>
        </w:rPr>
        <w:t xml:space="preserve"> o demandati alla potestà statutaria e regolamentare delle regioni</w:t>
      </w:r>
      <w:r w:rsidR="00932ED5">
        <w:rPr>
          <w:rFonts w:ascii="Times New Roman" w:hAnsi="Times New Roman" w:cs="Times New Roman"/>
          <w:sz w:val="24"/>
          <w:szCs w:val="24"/>
        </w:rPr>
        <w:t xml:space="preserve">. </w:t>
      </w:r>
      <w:r w:rsidR="008339AC">
        <w:rPr>
          <w:rFonts w:ascii="Times New Roman" w:hAnsi="Times New Roman" w:cs="Times New Roman"/>
          <w:sz w:val="24"/>
          <w:szCs w:val="24"/>
        </w:rPr>
        <w:t>Anche in considerazione della natura complessa dei rapporti da disciplinare, sarebbe preferibile prevedere una legislazione statale a maglie larghe, fatta prevalentemente di norme di principio, che scenda nel dettaglio solo negli ambiti di competenza esclusiva dello Stato, anche per lasciare uno spazi</w:t>
      </w:r>
      <w:r w:rsidR="005116C7">
        <w:rPr>
          <w:rFonts w:ascii="Times New Roman" w:hAnsi="Times New Roman" w:cs="Times New Roman"/>
          <w:sz w:val="24"/>
          <w:szCs w:val="24"/>
        </w:rPr>
        <w:t>o adeguato alle norme giuridich</w:t>
      </w:r>
      <w:r w:rsidR="008339AC">
        <w:rPr>
          <w:rFonts w:ascii="Times New Roman" w:hAnsi="Times New Roman" w:cs="Times New Roman"/>
          <w:sz w:val="24"/>
          <w:szCs w:val="24"/>
        </w:rPr>
        <w:t xml:space="preserve">e regionali negli ambiti di competenza delle regioni, oltre che per consentire alla normazione secondaria statale (sia regolamenti dell’esecutivo che atti normativi di autorità amministrative indipendenti) di intervenire </w:t>
      </w:r>
      <w:r w:rsidR="009C0A80">
        <w:rPr>
          <w:rFonts w:ascii="Times New Roman" w:hAnsi="Times New Roman" w:cs="Times New Roman"/>
          <w:sz w:val="24"/>
          <w:szCs w:val="24"/>
        </w:rPr>
        <w:t xml:space="preserve"> </w:t>
      </w:r>
      <w:r w:rsidR="008339AC">
        <w:rPr>
          <w:rFonts w:ascii="Times New Roman" w:hAnsi="Times New Roman" w:cs="Times New Roman"/>
          <w:sz w:val="24"/>
          <w:szCs w:val="24"/>
        </w:rPr>
        <w:t>quando sia opportuno, ma anche per lasciare uno spazio adeguato all’interpretazione giurisprudenziale.</w:t>
      </w:r>
    </w:p>
    <w:p w:rsidR="00F57D5C" w:rsidRDefault="00B14302"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L’ordinamento giuridico già prevede, infatti, fonti di produzione del diritto</w:t>
      </w:r>
      <w:r w:rsidR="00E756A9">
        <w:rPr>
          <w:rFonts w:ascii="Times New Roman" w:hAnsi="Times New Roman" w:cs="Times New Roman"/>
          <w:sz w:val="24"/>
          <w:szCs w:val="24"/>
        </w:rPr>
        <w:t>,</w:t>
      </w:r>
      <w:r>
        <w:rPr>
          <w:rFonts w:ascii="Times New Roman" w:hAnsi="Times New Roman" w:cs="Times New Roman"/>
          <w:sz w:val="24"/>
          <w:szCs w:val="24"/>
        </w:rPr>
        <w:t xml:space="preserve"> diverse dagli atti legislativi statali</w:t>
      </w:r>
      <w:r w:rsidR="00E756A9">
        <w:rPr>
          <w:rFonts w:ascii="Times New Roman" w:hAnsi="Times New Roman" w:cs="Times New Roman"/>
          <w:sz w:val="24"/>
          <w:szCs w:val="24"/>
        </w:rPr>
        <w:t>,</w:t>
      </w:r>
      <w:r>
        <w:rPr>
          <w:rFonts w:ascii="Times New Roman" w:hAnsi="Times New Roman" w:cs="Times New Roman"/>
          <w:sz w:val="24"/>
          <w:szCs w:val="24"/>
        </w:rPr>
        <w:t xml:space="preserve"> che intervengono</w:t>
      </w:r>
      <w:r w:rsidR="00702AED">
        <w:rPr>
          <w:rFonts w:ascii="Times New Roman" w:hAnsi="Times New Roman" w:cs="Times New Roman"/>
          <w:sz w:val="24"/>
          <w:szCs w:val="24"/>
        </w:rPr>
        <w:t>, avendone titolo competenziale,</w:t>
      </w:r>
      <w:r>
        <w:rPr>
          <w:rFonts w:ascii="Times New Roman" w:hAnsi="Times New Roman" w:cs="Times New Roman"/>
          <w:sz w:val="24"/>
          <w:szCs w:val="24"/>
        </w:rPr>
        <w:t xml:space="preserve"> in </w:t>
      </w:r>
      <w:r w:rsidR="00702AED">
        <w:rPr>
          <w:rFonts w:ascii="Times New Roman" w:hAnsi="Times New Roman" w:cs="Times New Roman"/>
          <w:sz w:val="24"/>
          <w:szCs w:val="24"/>
        </w:rPr>
        <w:t xml:space="preserve">materia di rappresentanza di interessi e la legislazione statale </w:t>
      </w:r>
      <w:r w:rsidR="00702AED" w:rsidRPr="00702AED">
        <w:rPr>
          <w:rFonts w:ascii="Times New Roman" w:hAnsi="Times New Roman" w:cs="Times New Roman"/>
          <w:i/>
          <w:sz w:val="24"/>
          <w:szCs w:val="24"/>
        </w:rPr>
        <w:t>de jure condendo</w:t>
      </w:r>
      <w:r w:rsidR="00702AED">
        <w:rPr>
          <w:rFonts w:ascii="Times New Roman" w:hAnsi="Times New Roman" w:cs="Times New Roman"/>
          <w:sz w:val="24"/>
          <w:szCs w:val="24"/>
        </w:rPr>
        <w:t>, quindi, dovrà comporsi a regime con quelle fonti del diritto</w:t>
      </w:r>
      <w:r w:rsidR="00205F51">
        <w:rPr>
          <w:rFonts w:ascii="Times New Roman" w:hAnsi="Times New Roman" w:cs="Times New Roman"/>
          <w:sz w:val="24"/>
          <w:szCs w:val="24"/>
        </w:rPr>
        <w:t>,</w:t>
      </w:r>
      <w:r w:rsidR="00702AED">
        <w:rPr>
          <w:rFonts w:ascii="Times New Roman" w:hAnsi="Times New Roman" w:cs="Times New Roman"/>
          <w:sz w:val="24"/>
          <w:szCs w:val="24"/>
        </w:rPr>
        <w:t xml:space="preserve"> nel</w:t>
      </w:r>
      <w:r w:rsidR="00E756A9">
        <w:rPr>
          <w:rFonts w:ascii="Times New Roman" w:hAnsi="Times New Roman" w:cs="Times New Roman"/>
          <w:sz w:val="24"/>
          <w:szCs w:val="24"/>
        </w:rPr>
        <w:t xml:space="preserve"> futuro</w:t>
      </w:r>
      <w:r w:rsidR="00702AED">
        <w:rPr>
          <w:rFonts w:ascii="Times New Roman" w:hAnsi="Times New Roman" w:cs="Times New Roman"/>
          <w:sz w:val="24"/>
          <w:szCs w:val="24"/>
        </w:rPr>
        <w:t xml:space="preserve"> quadro ordinamentale.</w:t>
      </w:r>
      <w:r w:rsidR="00205F51">
        <w:rPr>
          <w:rFonts w:ascii="Times New Roman" w:hAnsi="Times New Roman" w:cs="Times New Roman"/>
          <w:sz w:val="24"/>
          <w:szCs w:val="24"/>
        </w:rPr>
        <w:t xml:space="preserve"> Basti pensare alle leggi regionali </w:t>
      </w:r>
      <w:r w:rsidR="00EB2F0B">
        <w:rPr>
          <w:rFonts w:ascii="Times New Roman" w:hAnsi="Times New Roman" w:cs="Times New Roman"/>
          <w:sz w:val="24"/>
          <w:szCs w:val="24"/>
        </w:rPr>
        <w:t xml:space="preserve">già esistenti </w:t>
      </w:r>
      <w:r w:rsidR="00205F51">
        <w:rPr>
          <w:rFonts w:ascii="Times New Roman" w:hAnsi="Times New Roman" w:cs="Times New Roman"/>
          <w:sz w:val="24"/>
          <w:szCs w:val="24"/>
        </w:rPr>
        <w:t xml:space="preserve">in materia di </w:t>
      </w:r>
      <w:r w:rsidR="00205F51" w:rsidRPr="00EB2F0B">
        <w:rPr>
          <w:rFonts w:ascii="Times New Roman" w:hAnsi="Times New Roman" w:cs="Times New Roman"/>
          <w:i/>
          <w:sz w:val="24"/>
          <w:szCs w:val="24"/>
        </w:rPr>
        <w:t>lobbying</w:t>
      </w:r>
      <w:r w:rsidR="00205F51">
        <w:rPr>
          <w:rFonts w:ascii="Times New Roman" w:hAnsi="Times New Roman" w:cs="Times New Roman"/>
          <w:sz w:val="24"/>
          <w:szCs w:val="24"/>
        </w:rPr>
        <w:t>, ai regolamenti dei consigli regionali, agli stessi regolamenti parlamentari.</w:t>
      </w:r>
    </w:p>
    <w:p w:rsidR="00CE7150" w:rsidRDefault="00491A51"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Un’altra questione sulla quale appare utile riflettere è quella concernente la individuazione della sede organizzativa presso la quale allocare le competenze amministrative in materia, quali, a solo titolo di esempio: tenuta dei registri e di tutta la documentazione di cui eventualmente la legge preveda il deposito da parte degli operatori; rilascio di eventuali autorizzazioni e o attestazioni previste dalla disciplina; vigilanza sull’attività dei rappresentanti di interessi; contestazione, accertamento ed eventuale irrogazione di sanzioni in caso di ipotesi di condotte illecite.</w:t>
      </w:r>
    </w:p>
    <w:p w:rsidR="00491A51" w:rsidRDefault="00CE7150"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Su questo punto sono state formulate varie ipotesi e innumerevoli altre se ne potrebbero avanzare. In questa sede, merita considerare</w:t>
      </w:r>
      <w:r w:rsidR="004638C3">
        <w:rPr>
          <w:rFonts w:ascii="Times New Roman" w:hAnsi="Times New Roman" w:cs="Times New Roman"/>
          <w:sz w:val="24"/>
          <w:szCs w:val="24"/>
        </w:rPr>
        <w:t xml:space="preserve"> brevemente le ipotesi di affidamento delle competenze amministrative in questione</w:t>
      </w:r>
      <w:r>
        <w:rPr>
          <w:rFonts w:ascii="Times New Roman" w:hAnsi="Times New Roman" w:cs="Times New Roman"/>
          <w:sz w:val="24"/>
          <w:szCs w:val="24"/>
        </w:rPr>
        <w:t xml:space="preserve">: </w:t>
      </w:r>
      <w:r w:rsidR="004638C3">
        <w:rPr>
          <w:rFonts w:ascii="Times New Roman" w:hAnsi="Times New Roman" w:cs="Times New Roman"/>
          <w:sz w:val="24"/>
          <w:szCs w:val="24"/>
        </w:rPr>
        <w:t>a</w:t>
      </w:r>
      <w:r>
        <w:rPr>
          <w:rFonts w:ascii="Times New Roman" w:hAnsi="Times New Roman" w:cs="Times New Roman"/>
          <w:sz w:val="24"/>
          <w:szCs w:val="24"/>
        </w:rPr>
        <w:t xml:space="preserve"> un </w:t>
      </w:r>
      <w:r w:rsidR="004638C3">
        <w:rPr>
          <w:rFonts w:ascii="Times New Roman" w:hAnsi="Times New Roman" w:cs="Times New Roman"/>
          <w:sz w:val="24"/>
          <w:szCs w:val="24"/>
        </w:rPr>
        <w:t xml:space="preserve">nuovo </w:t>
      </w:r>
      <w:r>
        <w:rPr>
          <w:rFonts w:ascii="Times New Roman" w:hAnsi="Times New Roman" w:cs="Times New Roman"/>
          <w:sz w:val="24"/>
          <w:szCs w:val="24"/>
        </w:rPr>
        <w:t>organo</w:t>
      </w:r>
      <w:r w:rsidR="004638C3">
        <w:rPr>
          <w:rFonts w:ascii="Times New Roman" w:hAnsi="Times New Roman" w:cs="Times New Roman"/>
          <w:sz w:val="24"/>
          <w:szCs w:val="24"/>
        </w:rPr>
        <w:t xml:space="preserve"> istituito</w:t>
      </w:r>
      <w:r>
        <w:rPr>
          <w:rFonts w:ascii="Times New Roman" w:hAnsi="Times New Roman" w:cs="Times New Roman"/>
          <w:sz w:val="24"/>
          <w:szCs w:val="24"/>
        </w:rPr>
        <w:t xml:space="preserve"> ad hoc; all’Autorità </w:t>
      </w:r>
      <w:r w:rsidR="004638C3">
        <w:rPr>
          <w:rFonts w:ascii="Times New Roman" w:hAnsi="Times New Roman" w:cs="Times New Roman"/>
          <w:sz w:val="24"/>
          <w:szCs w:val="24"/>
        </w:rPr>
        <w:t>n</w:t>
      </w:r>
      <w:r>
        <w:rPr>
          <w:rFonts w:ascii="Times New Roman" w:hAnsi="Times New Roman" w:cs="Times New Roman"/>
          <w:sz w:val="24"/>
          <w:szCs w:val="24"/>
        </w:rPr>
        <w:t>azional</w:t>
      </w:r>
      <w:r w:rsidR="004638C3">
        <w:rPr>
          <w:rFonts w:ascii="Times New Roman" w:hAnsi="Times New Roman" w:cs="Times New Roman"/>
          <w:sz w:val="24"/>
          <w:szCs w:val="24"/>
        </w:rPr>
        <w:t>e a</w:t>
      </w:r>
      <w:r>
        <w:rPr>
          <w:rFonts w:ascii="Times New Roman" w:hAnsi="Times New Roman" w:cs="Times New Roman"/>
          <w:sz w:val="24"/>
          <w:szCs w:val="24"/>
        </w:rPr>
        <w:t xml:space="preserve">nticorruzione (ANAC); </w:t>
      </w:r>
      <w:r w:rsidR="004638C3">
        <w:rPr>
          <w:rFonts w:ascii="Times New Roman" w:hAnsi="Times New Roman" w:cs="Times New Roman"/>
          <w:sz w:val="24"/>
          <w:szCs w:val="24"/>
        </w:rPr>
        <w:t>alla Commissione nazionale per le società e la borsa (CONSOB);</w:t>
      </w:r>
      <w:r w:rsidR="00D7121B">
        <w:rPr>
          <w:rFonts w:ascii="Times New Roman" w:hAnsi="Times New Roman" w:cs="Times New Roman"/>
          <w:sz w:val="24"/>
          <w:szCs w:val="24"/>
        </w:rPr>
        <w:t xml:space="preserve"> all’Autorità garante della concorrenza e del mercato (AGCM);</w:t>
      </w:r>
      <w:r w:rsidR="004638C3">
        <w:rPr>
          <w:rFonts w:ascii="Times New Roman" w:hAnsi="Times New Roman" w:cs="Times New Roman"/>
          <w:sz w:val="24"/>
          <w:szCs w:val="24"/>
        </w:rPr>
        <w:t xml:space="preserve"> al Consiglio nazionale dell’economia e del lavoro (CNEL).</w:t>
      </w:r>
    </w:p>
    <w:p w:rsidR="00F31029" w:rsidRDefault="00F31029"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L’istituzione di un nuovo organo </w:t>
      </w:r>
      <w:r w:rsidRPr="00F31029">
        <w:rPr>
          <w:rFonts w:ascii="Times New Roman" w:hAnsi="Times New Roman" w:cs="Times New Roman"/>
          <w:i/>
          <w:sz w:val="24"/>
          <w:szCs w:val="24"/>
        </w:rPr>
        <w:t>ad hoc</w:t>
      </w:r>
      <w:r>
        <w:rPr>
          <w:rFonts w:ascii="Times New Roman" w:hAnsi="Times New Roman" w:cs="Times New Roman"/>
          <w:i/>
          <w:sz w:val="24"/>
          <w:szCs w:val="24"/>
        </w:rPr>
        <w:t xml:space="preserve"> </w:t>
      </w:r>
      <w:r>
        <w:rPr>
          <w:rFonts w:ascii="Times New Roman" w:hAnsi="Times New Roman" w:cs="Times New Roman"/>
          <w:sz w:val="24"/>
          <w:szCs w:val="24"/>
        </w:rPr>
        <w:t>presenterebbe il vantaggio di poter configurare la nuova struttura organizzativa sulla base delle</w:t>
      </w:r>
      <w:r w:rsidR="00C86C55">
        <w:rPr>
          <w:rFonts w:ascii="Times New Roman" w:hAnsi="Times New Roman" w:cs="Times New Roman"/>
          <w:sz w:val="24"/>
          <w:szCs w:val="24"/>
        </w:rPr>
        <w:t xml:space="preserve"> particolari</w:t>
      </w:r>
      <w:r>
        <w:rPr>
          <w:rFonts w:ascii="Times New Roman" w:hAnsi="Times New Roman" w:cs="Times New Roman"/>
          <w:sz w:val="24"/>
          <w:szCs w:val="24"/>
        </w:rPr>
        <w:t xml:space="preserve"> esigenze emergenti dalla disciplina legislativa </w:t>
      </w:r>
      <w:r w:rsidRPr="00F31029">
        <w:rPr>
          <w:rFonts w:ascii="Times New Roman" w:hAnsi="Times New Roman" w:cs="Times New Roman"/>
          <w:i/>
          <w:sz w:val="24"/>
          <w:szCs w:val="24"/>
        </w:rPr>
        <w:t>de jure condendo</w:t>
      </w:r>
      <w:r w:rsidR="00C86C55">
        <w:rPr>
          <w:rFonts w:ascii="Times New Roman" w:hAnsi="Times New Roman" w:cs="Times New Roman"/>
          <w:sz w:val="24"/>
          <w:szCs w:val="24"/>
        </w:rPr>
        <w:t xml:space="preserve"> oltre che</w:t>
      </w:r>
      <w:r>
        <w:rPr>
          <w:rFonts w:ascii="Times New Roman" w:hAnsi="Times New Roman" w:cs="Times New Roman"/>
          <w:sz w:val="24"/>
          <w:szCs w:val="24"/>
        </w:rPr>
        <w:t xml:space="preserve"> di poter contare su </w:t>
      </w:r>
      <w:r w:rsidR="00C86C55">
        <w:rPr>
          <w:rFonts w:ascii="Times New Roman" w:hAnsi="Times New Roman" w:cs="Times New Roman"/>
          <w:sz w:val="24"/>
          <w:szCs w:val="24"/>
        </w:rPr>
        <w:t>funzionari e componenti selezionati sulla base di competenze specialistiche e specifiche. In senso contrario a questa soluzione si deve considerare che si determinerebbe un ulteriore peso sul bilancio dello Stato e si contravverrebbe alle esigenze di economicità dell’azione amministrativa oltre ad andare in direzione contraria rispetto all’obiettivo di uno snellimento della macchina amministrativa statale.</w:t>
      </w:r>
    </w:p>
    <w:p w:rsidR="00C23765" w:rsidRDefault="00C23765"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L’idea di affidare i compiti in questione all’ANAC si sposerebbe bene con una visione restrittiva e punitiva della disciplina, nel senso che tenderebbe a inquadrare il fenomeno attraverso una lente particolare, se vogliamo in qualche modo caratterizzata dal pregiudizio che l’attività di </w:t>
      </w:r>
      <w:r w:rsidRPr="0066658D">
        <w:rPr>
          <w:rFonts w:ascii="Times New Roman" w:hAnsi="Times New Roman" w:cs="Times New Roman"/>
          <w:i/>
          <w:sz w:val="24"/>
          <w:szCs w:val="24"/>
        </w:rPr>
        <w:t>lobbying</w:t>
      </w:r>
      <w:r>
        <w:rPr>
          <w:rFonts w:ascii="Times New Roman" w:hAnsi="Times New Roman" w:cs="Times New Roman"/>
          <w:sz w:val="24"/>
          <w:szCs w:val="24"/>
        </w:rPr>
        <w:t xml:space="preserve"> rischi facilmente di tracimare in condotte volte a sviare le decisioni istituzionali dal perseguimento dell’interesse pubblico, sicché debba apprestarsi un sistema di controlli e di sanzioni volto a prevenire e contrastare tali rischi.</w:t>
      </w:r>
    </w:p>
    <w:p w:rsidR="007456AE" w:rsidRDefault="007456AE"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La Consob</w:t>
      </w:r>
      <w:r w:rsidR="00D7121B">
        <w:rPr>
          <w:rFonts w:ascii="Times New Roman" w:hAnsi="Times New Roman" w:cs="Times New Roman"/>
          <w:sz w:val="24"/>
          <w:szCs w:val="24"/>
        </w:rPr>
        <w:t xml:space="preserve"> e l’AGCM, a loro volta, sono organi troppo settoriali e appaiono</w:t>
      </w:r>
      <w:r>
        <w:rPr>
          <w:rFonts w:ascii="Times New Roman" w:hAnsi="Times New Roman" w:cs="Times New Roman"/>
          <w:sz w:val="24"/>
          <w:szCs w:val="24"/>
        </w:rPr>
        <w:t xml:space="preserve"> qui</w:t>
      </w:r>
      <w:r w:rsidR="00D7121B">
        <w:rPr>
          <w:rFonts w:ascii="Times New Roman" w:hAnsi="Times New Roman" w:cs="Times New Roman"/>
          <w:sz w:val="24"/>
          <w:szCs w:val="24"/>
        </w:rPr>
        <w:t>ndi non particolarmente indicati</w:t>
      </w:r>
      <w:r>
        <w:rPr>
          <w:rFonts w:ascii="Times New Roman" w:hAnsi="Times New Roman" w:cs="Times New Roman"/>
          <w:sz w:val="24"/>
          <w:szCs w:val="24"/>
        </w:rPr>
        <w:t xml:space="preserve"> a svolgere i compiti in questione. Si deve, invero, tener conto del fatto che la rappresentanza di interessi si svolge in numerosi campi che esulano del tutto dall’ambito di operatività delle società quotate in borsa</w:t>
      </w:r>
      <w:r w:rsidR="00D7121B">
        <w:rPr>
          <w:rFonts w:ascii="Times New Roman" w:hAnsi="Times New Roman" w:cs="Times New Roman"/>
          <w:sz w:val="24"/>
          <w:szCs w:val="24"/>
        </w:rPr>
        <w:t xml:space="preserve"> o più in generale dal campo delle imprese</w:t>
      </w:r>
      <w:r>
        <w:rPr>
          <w:rFonts w:ascii="Times New Roman" w:hAnsi="Times New Roman" w:cs="Times New Roman"/>
          <w:sz w:val="24"/>
          <w:szCs w:val="24"/>
        </w:rPr>
        <w:t>. Si pensi, a mero titolo di esempio, alla rappresentanza di interessi nel campo dei diritti civili e sociali, della libertà di religione, della tutela dell’ambiente.</w:t>
      </w:r>
    </w:p>
    <w:p w:rsidR="002021C8" w:rsidRDefault="00713180" w:rsidP="002021C8">
      <w:pPr>
        <w:spacing w:after="0"/>
        <w:ind w:firstLine="567"/>
        <w:jc w:val="both"/>
        <w:rPr>
          <w:rFonts w:ascii="Times New Roman" w:hAnsi="Times New Roman" w:cs="Times New Roman"/>
          <w:sz w:val="24"/>
          <w:szCs w:val="24"/>
        </w:rPr>
      </w:pPr>
      <w:r>
        <w:rPr>
          <w:rFonts w:ascii="Times New Roman" w:hAnsi="Times New Roman" w:cs="Times New Roman"/>
          <w:sz w:val="24"/>
          <w:szCs w:val="24"/>
        </w:rPr>
        <w:t>La proposta di conferire le funzioni amministrative in tema di rappresentanza di interessi al Consiglio nazionale dell’economia e del lavoro ha il pregio di voler contribuire a rivitalizzare un organo a rilevanza costituzionale che nell’intenzione dei Costituenti avrebbe dovuto assumere un ruolo da protagonista nei processi decisionali statali ma che per diverse ragioni è diventato del tutto marginale, tanto da spingere molti a proporne l’abolizione. Il CNEL, peraltro, ha una dotazione organica, una struttura amministrativa e una composizione che potrebbero favorire un proficuo e corretto svolgimento dei compiti in esame.</w:t>
      </w:r>
    </w:p>
    <w:p w:rsidR="00D54DEC" w:rsidRDefault="002021C8" w:rsidP="002021C8">
      <w:pPr>
        <w:spacing w:after="0"/>
        <w:ind w:firstLine="567"/>
        <w:jc w:val="both"/>
        <w:rPr>
          <w:rFonts w:ascii="Times New Roman" w:hAnsi="Times New Roman" w:cs="Times New Roman"/>
          <w:sz w:val="24"/>
          <w:szCs w:val="24"/>
        </w:rPr>
      </w:pPr>
      <w:r>
        <w:rPr>
          <w:rFonts w:ascii="Times New Roman" w:hAnsi="Times New Roman" w:cs="Times New Roman"/>
          <w:sz w:val="24"/>
          <w:szCs w:val="24"/>
        </w:rPr>
        <w:t>Ovviamente ogni valutazione e ogni decisione in ordine all’adozione di eventuali sanzioni amministrative a carico dei parlamentari, in conseguenza dell’accertamento di condotte illecite commesse in concorso con i lobbisti, dovrebbero essere rimesse esclusivamente agli organi parlamentari, in ossequio ai principi di autonomia e indipendenza delle camere parlamentari.</w:t>
      </w:r>
    </w:p>
    <w:p w:rsidR="002021C8" w:rsidRDefault="00D54DEC" w:rsidP="002021C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Mi avvio a concludere questo breve intervento affrontando il tema relativo alla natura degli illeciti e delle correlate sanzioni che saranno eventualmente previsti nella disciplina </w:t>
      </w:r>
      <w:r>
        <w:rPr>
          <w:rFonts w:ascii="Times New Roman" w:hAnsi="Times New Roman" w:cs="Times New Roman"/>
          <w:i/>
          <w:sz w:val="24"/>
          <w:szCs w:val="24"/>
        </w:rPr>
        <w:t>de jure condendo</w:t>
      </w:r>
      <w:r>
        <w:rPr>
          <w:rFonts w:ascii="Times New Roman" w:hAnsi="Times New Roman" w:cs="Times New Roman"/>
          <w:sz w:val="24"/>
          <w:szCs w:val="24"/>
        </w:rPr>
        <w:t>.</w:t>
      </w:r>
    </w:p>
    <w:p w:rsidR="00B97235" w:rsidRDefault="009B668D"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Vari ordinamenti assunti</w:t>
      </w:r>
      <w:r w:rsidR="00B97235">
        <w:rPr>
          <w:rFonts w:ascii="Times New Roman" w:hAnsi="Times New Roman" w:cs="Times New Roman"/>
          <w:sz w:val="24"/>
          <w:szCs w:val="24"/>
        </w:rPr>
        <w:t xml:space="preserve"> dalla dottrina più autorevole</w:t>
      </w:r>
      <w:r>
        <w:rPr>
          <w:rFonts w:ascii="Times New Roman" w:hAnsi="Times New Roman" w:cs="Times New Roman"/>
          <w:sz w:val="24"/>
          <w:szCs w:val="24"/>
        </w:rPr>
        <w:t xml:space="preserve"> a riferimento comparatistico, perché più omogenei di altri rispetto al nostro (Francia, Inghilterra, Germania, USA), contemplano una serie di divieti legislativi nello svolgimento dell’attività di rappresentanza di interessi che si configurano come vere e proprie fattispecie di reato, corredate quindi da sanzioni di natura penale.</w:t>
      </w:r>
    </w:p>
    <w:p w:rsidR="006C638E" w:rsidRDefault="006C638E"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In Italia, tuttavia, già esistono numerose fattispecie di reato contro la pubblica amministrazione nelle quali sarebbero sussumibili le più gravi condotte illecite poste in essere nello svolgimento di attività di rappresentanza di interessi. L’introduzione di ulteriori ipotesi di reato</w:t>
      </w:r>
      <w:r w:rsidR="00F670BE">
        <w:rPr>
          <w:rFonts w:ascii="Times New Roman" w:hAnsi="Times New Roman" w:cs="Times New Roman"/>
          <w:sz w:val="24"/>
          <w:szCs w:val="24"/>
        </w:rPr>
        <w:t xml:space="preserve"> in tale ambito</w:t>
      </w:r>
      <w:r>
        <w:rPr>
          <w:rFonts w:ascii="Times New Roman" w:hAnsi="Times New Roman" w:cs="Times New Roman"/>
          <w:sz w:val="24"/>
          <w:szCs w:val="24"/>
        </w:rPr>
        <w:t>, quindi, non solo sarebbe di fatto inutile ma andrebbe in senso esattamente contrario</w:t>
      </w:r>
      <w:r w:rsidR="00CE0F21">
        <w:rPr>
          <w:rFonts w:ascii="Times New Roman" w:hAnsi="Times New Roman" w:cs="Times New Roman"/>
          <w:sz w:val="24"/>
          <w:szCs w:val="24"/>
        </w:rPr>
        <w:t xml:space="preserve"> a</w:t>
      </w:r>
      <w:r>
        <w:rPr>
          <w:rFonts w:ascii="Times New Roman" w:hAnsi="Times New Roman" w:cs="Times New Roman"/>
          <w:sz w:val="24"/>
          <w:szCs w:val="24"/>
        </w:rPr>
        <w:t xml:space="preserve">lle </w:t>
      </w:r>
      <w:r w:rsidR="00CE0F21">
        <w:rPr>
          <w:rFonts w:ascii="Times New Roman" w:hAnsi="Times New Roman" w:cs="Times New Roman"/>
          <w:sz w:val="24"/>
          <w:szCs w:val="24"/>
        </w:rPr>
        <w:t xml:space="preserve">forti </w:t>
      </w:r>
      <w:r>
        <w:rPr>
          <w:rFonts w:ascii="Times New Roman" w:hAnsi="Times New Roman" w:cs="Times New Roman"/>
          <w:sz w:val="24"/>
          <w:szCs w:val="24"/>
        </w:rPr>
        <w:t>esigenze di depenalizzazione</w:t>
      </w:r>
      <w:r w:rsidR="00CE0F21">
        <w:rPr>
          <w:rFonts w:ascii="Times New Roman" w:hAnsi="Times New Roman" w:cs="Times New Roman"/>
          <w:sz w:val="24"/>
          <w:szCs w:val="24"/>
        </w:rPr>
        <w:t xml:space="preserve"> degli illeciti</w:t>
      </w:r>
      <w:r>
        <w:rPr>
          <w:rFonts w:ascii="Times New Roman" w:hAnsi="Times New Roman" w:cs="Times New Roman"/>
          <w:sz w:val="24"/>
          <w:szCs w:val="24"/>
        </w:rPr>
        <w:t xml:space="preserve"> e di razionalizzazione del nostro sistema di norme penali.</w:t>
      </w:r>
    </w:p>
    <w:p w:rsidR="007D0015" w:rsidRDefault="007D0015"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In senso esattamente opposto, non si può neppure accedere alla prospettiva di quegli studiosi che, in virtù di un approccio iperliberista, ritengono doversi evitare ogni tipo di sanzione giuridica, sia pure amministrativa o civilistica, essendo sufficiente come conseguenza sanzionatoria, in caso di comportamenti illeciti, per gli operatori professionali (c.d. lobbisti) una perdita reputazionale e per i rappresentanti delle Istituzioni una responsabilità politica. I limiti e i divieti eventualmente posti dalla legge all’attività di rappresentanza degli interessi, infatti, finirebbero, se si seguisse questa impostazione, per configurarsi come norme imperfette, prive di qualsivoglia coercibilità e cogenza. Prevedibilmente, quindi, tali limiti verrebbero facilmente disattesi ed elusi sia dagli operatori professionali che dai politici.</w:t>
      </w:r>
    </w:p>
    <w:p w:rsidR="004A254F" w:rsidRDefault="004A254F"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L</w:t>
      </w:r>
      <w:r w:rsidR="00CD599B">
        <w:rPr>
          <w:rFonts w:ascii="Times New Roman" w:hAnsi="Times New Roman" w:cs="Times New Roman"/>
          <w:sz w:val="24"/>
          <w:szCs w:val="24"/>
        </w:rPr>
        <w:t>a soluzione preferibile, pertanto</w:t>
      </w:r>
      <w:r>
        <w:rPr>
          <w:rFonts w:ascii="Times New Roman" w:hAnsi="Times New Roman" w:cs="Times New Roman"/>
          <w:sz w:val="24"/>
          <w:szCs w:val="24"/>
        </w:rPr>
        <w:t>, è quella di porre, a presidio dei divieti e dei limiti che saranno posti dalla futura legislazione, delle sanzioni di natura amministrativa che vadano dalle più blande, come la mera censura, a quelle più gravi, come la inflizione di ammende pecuniarie e la sospensione dallo svolgimento dell’attività, fino a giungere a quelle estreme della inibizione dall’esercizio della professione e della cancellazione dal registro dei rappresentanti di interessi.</w:t>
      </w:r>
    </w:p>
    <w:p w:rsidR="006812B9" w:rsidRDefault="00502BD5"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Ciò precisato, si condivide, per altro verso, la tesi che il modo preferibile per orientare l’attività di rappresentanza di interessi in senso utile per l’interesse pubblico non sia tanto quello di vietare e sanzionare condotte, quanto piuttosto quello di incentivare comportamenti virtuosi, attraverso premialità, accreditamenti e facoltizzazioni. In tal senso appare quanto mai utile prevedere: un accesso facilitato dei lobbisti accreditati e registrati alla documentazione istituzionale; la possibilità</w:t>
      </w:r>
      <w:r w:rsidR="00506B70">
        <w:rPr>
          <w:rFonts w:ascii="Times New Roman" w:hAnsi="Times New Roman" w:cs="Times New Roman"/>
          <w:sz w:val="24"/>
          <w:szCs w:val="24"/>
        </w:rPr>
        <w:t xml:space="preserve"> per gl</w:t>
      </w:r>
      <w:r>
        <w:rPr>
          <w:rFonts w:ascii="Times New Roman" w:hAnsi="Times New Roman" w:cs="Times New Roman"/>
          <w:sz w:val="24"/>
          <w:szCs w:val="24"/>
        </w:rPr>
        <w:t>i</w:t>
      </w:r>
      <w:r w:rsidR="00506B70">
        <w:rPr>
          <w:rFonts w:ascii="Times New Roman" w:hAnsi="Times New Roman" w:cs="Times New Roman"/>
          <w:sz w:val="24"/>
          <w:szCs w:val="24"/>
        </w:rPr>
        <w:t xml:space="preserve"> stessi</w:t>
      </w:r>
      <w:r>
        <w:rPr>
          <w:rFonts w:ascii="Times New Roman" w:hAnsi="Times New Roman" w:cs="Times New Roman"/>
          <w:sz w:val="24"/>
          <w:szCs w:val="24"/>
        </w:rPr>
        <w:t xml:space="preserve"> di essere auditi e/o di presentare documenti, dati, proposte emendative.</w:t>
      </w:r>
    </w:p>
    <w:p w:rsidR="00D54DEC" w:rsidRDefault="006812B9"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Al fine di evitare che la rappresentanza di interessi particolari possa andare a detrimento dell’interesse generale</w:t>
      </w:r>
      <w:r w:rsidR="00C671E5">
        <w:rPr>
          <w:rFonts w:ascii="Times New Roman" w:hAnsi="Times New Roman" w:cs="Times New Roman"/>
          <w:sz w:val="24"/>
          <w:szCs w:val="24"/>
        </w:rPr>
        <w:t xml:space="preserve"> poiché non adeguatamente bilanciati</w:t>
      </w:r>
      <w:r>
        <w:rPr>
          <w:rFonts w:ascii="Times New Roman" w:hAnsi="Times New Roman" w:cs="Times New Roman"/>
          <w:sz w:val="24"/>
          <w:szCs w:val="24"/>
        </w:rPr>
        <w:t>, sarebbe inoltre opportuno prevedere, che negli stessi procedimenti, gruppi portatori di interessi opposti debbano essere rappresentati, ricevendo lo stesso</w:t>
      </w:r>
      <w:r w:rsidR="00C671E5">
        <w:rPr>
          <w:rFonts w:ascii="Times New Roman" w:hAnsi="Times New Roman" w:cs="Times New Roman"/>
          <w:sz w:val="24"/>
          <w:szCs w:val="24"/>
        </w:rPr>
        <w:t xml:space="preserve"> identico</w:t>
      </w:r>
      <w:r>
        <w:rPr>
          <w:rFonts w:ascii="Times New Roman" w:hAnsi="Times New Roman" w:cs="Times New Roman"/>
          <w:sz w:val="24"/>
          <w:szCs w:val="24"/>
        </w:rPr>
        <w:t xml:space="preserve"> spazio,</w:t>
      </w:r>
      <w:r w:rsidR="00CA5535">
        <w:rPr>
          <w:rFonts w:ascii="Times New Roman" w:hAnsi="Times New Roman" w:cs="Times New Roman"/>
          <w:sz w:val="24"/>
          <w:szCs w:val="24"/>
        </w:rPr>
        <w:t xml:space="preserve"> quando</w:t>
      </w:r>
      <w:r w:rsidR="00BF3871">
        <w:rPr>
          <w:rFonts w:ascii="Times New Roman" w:hAnsi="Times New Roman" w:cs="Times New Roman"/>
          <w:sz w:val="24"/>
          <w:szCs w:val="24"/>
        </w:rPr>
        <w:t xml:space="preserve"> ne faccian</w:t>
      </w:r>
      <w:r>
        <w:rPr>
          <w:rFonts w:ascii="Times New Roman" w:hAnsi="Times New Roman" w:cs="Times New Roman"/>
          <w:sz w:val="24"/>
          <w:szCs w:val="24"/>
        </w:rPr>
        <w:t>o richiesta.</w:t>
      </w:r>
    </w:p>
    <w:p w:rsidR="002C240E" w:rsidRDefault="002C240E"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In conclusione, appare quanto mai opportuno che le Camere parlamentari, nella corrente legislatura, riescano a colmare la lacuna presente, nel sistema legislativo in vigore, in tema di rappresentanza di interessi. Il nostro Paese, infatti, come si è già sottolineato è ormai una delle poche democrazie mature ancora sguarnite di una disciplina legislativa statale organica in materia.</w:t>
      </w:r>
    </w:p>
    <w:p w:rsidR="002C240E" w:rsidRDefault="002C240E"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Sono numerose le legislature, caratterizzate dalle più disparate maggioranze politiche, nelle quali si è tentato, senza successo, di pervenire al risultato auspicato e assommano ormai a oltre cento le proposte di legge sinora depositate in materia. Ci si deve, quindi, augurare che nella corrente legislatura il traguardo venga finalmente raggiunto, anche perché si tratta di una disciplina legislativa che non rientra tra quelle che caratterizzano un indirizzo politico di parte ma sono di interesse generale di tutte le forze politiche. Pertanto è auspicabile una convergenza tra maggioranza e minoranze, la più ampia possibile, sulle soluzioni tecnico-giuridiche che saranno prescelte.</w:t>
      </w:r>
    </w:p>
    <w:p w:rsidR="00CD0C49" w:rsidRDefault="00CD0C49"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In questa prospettiva, un particolare plauso mi sento di esprimere al Presidente della I Commissione Affari costituzionali della Camera dei deputati, Nazario Pagano, che ha promosso l’istituzione di un tavolo tecnico sul tema con la partecipazione di numerosi studiosi. Il metodo di lavoro seguito dal tavolo tecnico, al quale ho l’onore di partecipare, si è rivelato particolarmente fruttuoso e ci si può attendere che pervenga a un documento utile per i lavori della I commissione della Camera dei deputati e più in generale per il nostro parlamento.</w:t>
      </w:r>
    </w:p>
    <w:p w:rsidR="00CD0C49" w:rsidRDefault="00CD0C49"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Ringrazio per l’attenzione prestata e resto a disposizione per la risposta a eventuali quesiti. </w:t>
      </w:r>
    </w:p>
    <w:p w:rsidR="00502BD5" w:rsidRDefault="002C240E"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812B9">
        <w:rPr>
          <w:rFonts w:ascii="Times New Roman" w:hAnsi="Times New Roman" w:cs="Times New Roman"/>
          <w:sz w:val="24"/>
          <w:szCs w:val="24"/>
        </w:rPr>
        <w:t xml:space="preserve"> </w:t>
      </w:r>
      <w:r w:rsidR="00502BD5">
        <w:rPr>
          <w:rFonts w:ascii="Times New Roman" w:hAnsi="Times New Roman" w:cs="Times New Roman"/>
          <w:sz w:val="24"/>
          <w:szCs w:val="24"/>
        </w:rPr>
        <w:t xml:space="preserve">   </w:t>
      </w:r>
    </w:p>
    <w:p w:rsidR="006C638E" w:rsidRDefault="006C638E"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13180" w:rsidRDefault="009B668D" w:rsidP="00D053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13180">
        <w:rPr>
          <w:rFonts w:ascii="Times New Roman" w:hAnsi="Times New Roman" w:cs="Times New Roman"/>
          <w:sz w:val="24"/>
          <w:szCs w:val="24"/>
        </w:rPr>
        <w:t xml:space="preserve"> </w:t>
      </w:r>
    </w:p>
    <w:p w:rsidR="0066658D" w:rsidRDefault="0066658D" w:rsidP="00D0537A">
      <w:pPr>
        <w:spacing w:after="0"/>
        <w:ind w:firstLine="567"/>
        <w:jc w:val="both"/>
        <w:rPr>
          <w:rFonts w:ascii="Times New Roman" w:hAnsi="Times New Roman" w:cs="Times New Roman"/>
          <w:sz w:val="24"/>
          <w:szCs w:val="24"/>
        </w:rPr>
      </w:pPr>
    </w:p>
    <w:p w:rsidR="00F57D5C" w:rsidRDefault="00F57D5C" w:rsidP="00D0537A">
      <w:pPr>
        <w:spacing w:after="0"/>
        <w:ind w:firstLine="567"/>
        <w:jc w:val="both"/>
        <w:rPr>
          <w:rFonts w:ascii="Times New Roman" w:hAnsi="Times New Roman" w:cs="Times New Roman"/>
          <w:sz w:val="24"/>
          <w:szCs w:val="24"/>
        </w:rPr>
      </w:pPr>
    </w:p>
    <w:p w:rsidR="009178B1" w:rsidRPr="00D7121B" w:rsidRDefault="00702AED" w:rsidP="00D7121B">
      <w:pPr>
        <w:spacing w:after="0"/>
        <w:jc w:val="both"/>
        <w:rPr>
          <w:rFonts w:ascii="Times New Roman" w:hAnsi="Times New Roman" w:cs="Times New Roman"/>
          <w:sz w:val="24"/>
          <w:szCs w:val="24"/>
        </w:rPr>
      </w:pPr>
      <w:r w:rsidRPr="00D7121B">
        <w:rPr>
          <w:rFonts w:ascii="Times New Roman" w:hAnsi="Times New Roman" w:cs="Times New Roman"/>
          <w:sz w:val="24"/>
          <w:szCs w:val="24"/>
        </w:rPr>
        <w:t xml:space="preserve"> </w:t>
      </w:r>
      <w:r w:rsidR="008339AC" w:rsidRPr="00D7121B">
        <w:rPr>
          <w:rFonts w:ascii="Times New Roman" w:hAnsi="Times New Roman" w:cs="Times New Roman"/>
          <w:sz w:val="24"/>
          <w:szCs w:val="24"/>
        </w:rPr>
        <w:t xml:space="preserve">  </w:t>
      </w:r>
      <w:r w:rsidR="00977B97" w:rsidRPr="00D7121B">
        <w:rPr>
          <w:rFonts w:ascii="Times New Roman" w:hAnsi="Times New Roman" w:cs="Times New Roman"/>
          <w:sz w:val="24"/>
          <w:szCs w:val="24"/>
        </w:rPr>
        <w:t xml:space="preserve">  </w:t>
      </w:r>
      <w:r w:rsidR="0040181D" w:rsidRPr="00D7121B">
        <w:rPr>
          <w:rFonts w:ascii="Times New Roman" w:hAnsi="Times New Roman" w:cs="Times New Roman"/>
          <w:sz w:val="24"/>
          <w:szCs w:val="24"/>
        </w:rPr>
        <w:t xml:space="preserve"> </w:t>
      </w:r>
      <w:r w:rsidR="00CE2055" w:rsidRPr="00D7121B">
        <w:rPr>
          <w:rFonts w:ascii="Times New Roman" w:hAnsi="Times New Roman" w:cs="Times New Roman"/>
          <w:sz w:val="24"/>
          <w:szCs w:val="24"/>
        </w:rPr>
        <w:t xml:space="preserve"> </w:t>
      </w:r>
      <w:r w:rsidR="00452663" w:rsidRPr="00D7121B">
        <w:rPr>
          <w:rFonts w:ascii="Times New Roman" w:hAnsi="Times New Roman" w:cs="Times New Roman"/>
          <w:sz w:val="24"/>
          <w:szCs w:val="24"/>
        </w:rPr>
        <w:t xml:space="preserve"> </w:t>
      </w:r>
    </w:p>
    <w:p w:rsidR="00505883" w:rsidRDefault="00505883" w:rsidP="00703D95">
      <w:pPr>
        <w:spacing w:after="0"/>
        <w:jc w:val="both"/>
        <w:rPr>
          <w:rFonts w:ascii="Times New Roman" w:hAnsi="Times New Roman" w:cs="Times New Roman"/>
          <w:sz w:val="24"/>
          <w:szCs w:val="24"/>
        </w:rPr>
      </w:pPr>
    </w:p>
    <w:p w:rsidR="00505883" w:rsidRDefault="00505883" w:rsidP="00703D95">
      <w:pPr>
        <w:spacing w:after="0"/>
        <w:jc w:val="both"/>
        <w:rPr>
          <w:rFonts w:ascii="Times New Roman" w:hAnsi="Times New Roman" w:cs="Times New Roman"/>
          <w:sz w:val="24"/>
          <w:szCs w:val="24"/>
        </w:rPr>
      </w:pPr>
    </w:p>
    <w:p w:rsidR="00505883" w:rsidRDefault="00505883" w:rsidP="00703D95">
      <w:pPr>
        <w:spacing w:after="0"/>
        <w:jc w:val="both"/>
        <w:rPr>
          <w:rFonts w:ascii="Times New Roman" w:hAnsi="Times New Roman" w:cs="Times New Roman"/>
          <w:sz w:val="24"/>
          <w:szCs w:val="24"/>
        </w:rPr>
      </w:pPr>
    </w:p>
    <w:p w:rsidR="00505883" w:rsidRDefault="00505883" w:rsidP="00703D95">
      <w:pPr>
        <w:spacing w:after="0"/>
        <w:jc w:val="both"/>
        <w:rPr>
          <w:rFonts w:ascii="Times New Roman" w:hAnsi="Times New Roman" w:cs="Times New Roman"/>
          <w:sz w:val="24"/>
          <w:szCs w:val="24"/>
        </w:rPr>
      </w:pPr>
    </w:p>
    <w:p w:rsidR="005018F4" w:rsidRPr="001E7430" w:rsidRDefault="009178B1" w:rsidP="004E71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5018F4" w:rsidRPr="001E7430" w:rsidRDefault="005018F4" w:rsidP="00703D95">
      <w:pPr>
        <w:spacing w:after="0"/>
        <w:jc w:val="both"/>
        <w:rPr>
          <w:rFonts w:ascii="Times New Roman" w:hAnsi="Times New Roman" w:cs="Times New Roman"/>
          <w:sz w:val="24"/>
          <w:szCs w:val="24"/>
        </w:rPr>
      </w:pPr>
    </w:p>
    <w:sectPr w:rsidR="005018F4" w:rsidRPr="001E7430" w:rsidSect="00703D95">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B5" w:rsidRDefault="00DA77B5" w:rsidP="001E7430">
      <w:pPr>
        <w:spacing w:after="0" w:line="240" w:lineRule="auto"/>
      </w:pPr>
      <w:r>
        <w:separator/>
      </w:r>
    </w:p>
  </w:endnote>
  <w:endnote w:type="continuationSeparator" w:id="0">
    <w:p w:rsidR="00DA77B5" w:rsidRDefault="00DA77B5" w:rsidP="001E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130165"/>
      <w:docPartObj>
        <w:docPartGallery w:val="Page Numbers (Bottom of Page)"/>
        <w:docPartUnique/>
      </w:docPartObj>
    </w:sdtPr>
    <w:sdtEndPr/>
    <w:sdtContent>
      <w:p w:rsidR="00CE7150" w:rsidRDefault="00CE7150">
        <w:pPr>
          <w:pStyle w:val="Pidipagina"/>
          <w:jc w:val="right"/>
        </w:pPr>
        <w:r>
          <w:fldChar w:fldCharType="begin"/>
        </w:r>
        <w:r>
          <w:instrText>PAGE   \* MERGEFORMAT</w:instrText>
        </w:r>
        <w:r>
          <w:fldChar w:fldCharType="separate"/>
        </w:r>
        <w:r w:rsidR="00081D7D">
          <w:rPr>
            <w:noProof/>
          </w:rPr>
          <w:t>1</w:t>
        </w:r>
        <w:r>
          <w:fldChar w:fldCharType="end"/>
        </w:r>
      </w:p>
    </w:sdtContent>
  </w:sdt>
  <w:p w:rsidR="00CE7150" w:rsidRDefault="00CE71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B5" w:rsidRDefault="00DA77B5" w:rsidP="001E7430">
      <w:pPr>
        <w:spacing w:after="0" w:line="240" w:lineRule="auto"/>
      </w:pPr>
      <w:r>
        <w:separator/>
      </w:r>
    </w:p>
  </w:footnote>
  <w:footnote w:type="continuationSeparator" w:id="0">
    <w:p w:rsidR="00DA77B5" w:rsidRDefault="00DA77B5" w:rsidP="001E7430">
      <w:pPr>
        <w:spacing w:after="0" w:line="240" w:lineRule="auto"/>
      </w:pPr>
      <w:r>
        <w:continuationSeparator/>
      </w:r>
    </w:p>
  </w:footnote>
  <w:footnote w:id="1">
    <w:p w:rsidR="001E7430" w:rsidRPr="001E7430" w:rsidRDefault="001E7430" w:rsidP="002374C7">
      <w:pPr>
        <w:pStyle w:val="Testonotaapidipagina"/>
        <w:jc w:val="both"/>
        <w:rPr>
          <w:rFonts w:ascii="Times New Roman" w:hAnsi="Times New Roman" w:cs="Times New Roman"/>
        </w:rPr>
      </w:pPr>
      <w:r w:rsidRPr="001E7430">
        <w:rPr>
          <w:rStyle w:val="Rimandonotaapidipagina"/>
          <w:rFonts w:ascii="Times New Roman" w:hAnsi="Times New Roman" w:cs="Times New Roman"/>
        </w:rPr>
        <w:footnoteRef/>
      </w:r>
      <w:r w:rsidRPr="001E7430">
        <w:rPr>
          <w:rFonts w:ascii="Times New Roman" w:hAnsi="Times New Roman" w:cs="Times New Roman"/>
        </w:rPr>
        <w:t xml:space="preserve"> </w:t>
      </w:r>
      <w:r>
        <w:rPr>
          <w:rFonts w:ascii="Times New Roman" w:hAnsi="Times New Roman" w:cs="Times New Roman"/>
        </w:rPr>
        <w:t>Testo dell’</w:t>
      </w:r>
      <w:r w:rsidR="004C3BA9">
        <w:rPr>
          <w:rFonts w:ascii="Times New Roman" w:hAnsi="Times New Roman" w:cs="Times New Roman"/>
        </w:rPr>
        <w:t>audizione del</w:t>
      </w:r>
      <w:r w:rsidR="008D1776">
        <w:rPr>
          <w:rFonts w:ascii="Times New Roman" w:hAnsi="Times New Roman" w:cs="Times New Roman"/>
        </w:rPr>
        <w:t xml:space="preserve"> </w:t>
      </w:r>
      <w:r w:rsidR="004C3BA9">
        <w:rPr>
          <w:rFonts w:ascii="Times New Roman" w:hAnsi="Times New Roman" w:cs="Times New Roman"/>
        </w:rPr>
        <w:t>7</w:t>
      </w:r>
      <w:r>
        <w:rPr>
          <w:rFonts w:ascii="Times New Roman" w:hAnsi="Times New Roman" w:cs="Times New Roman"/>
        </w:rPr>
        <w:t xml:space="preserve"> </w:t>
      </w:r>
      <w:r w:rsidR="004C3BA9">
        <w:rPr>
          <w:rFonts w:ascii="Times New Roman" w:hAnsi="Times New Roman" w:cs="Times New Roman"/>
        </w:rPr>
        <w:t>settembre 2023, sessione pomeridia</w:t>
      </w:r>
      <w:r>
        <w:rPr>
          <w:rFonts w:ascii="Times New Roman" w:hAnsi="Times New Roman" w:cs="Times New Roman"/>
        </w:rPr>
        <w:t>na, presso la Commissione I – Affari costituzionali del</w:t>
      </w:r>
      <w:r w:rsidR="004C3BA9">
        <w:rPr>
          <w:rFonts w:ascii="Times New Roman" w:hAnsi="Times New Roman" w:cs="Times New Roman"/>
        </w:rPr>
        <w:t>la Camera dei Deputati</w:t>
      </w:r>
      <w:r w:rsidR="008D1776">
        <w:rPr>
          <w:rFonts w:ascii="Times New Roman" w:hAnsi="Times New Roman" w:cs="Times New Roman"/>
        </w:rPr>
        <w:t>, nell’ambito dell</w:t>
      </w:r>
      <w:r w:rsidR="004C3BA9">
        <w:rPr>
          <w:rFonts w:ascii="Times New Roman" w:hAnsi="Times New Roman" w:cs="Times New Roman"/>
        </w:rPr>
        <w:t>’indagine conoscitiva in materia di rappresentanza di interessi</w:t>
      </w:r>
      <w:r>
        <w:rPr>
          <w:rFonts w:ascii="Times New Roman" w:hAnsi="Times New Roman" w:cs="Times New Roman"/>
        </w:rPr>
        <w:t xml:space="preserve">. </w:t>
      </w:r>
    </w:p>
  </w:footnote>
  <w:footnote w:id="2">
    <w:p w:rsidR="001E7430" w:rsidRPr="001E7430" w:rsidRDefault="001E7430" w:rsidP="002374C7">
      <w:pPr>
        <w:pStyle w:val="Testonotaapidipagina"/>
        <w:jc w:val="both"/>
        <w:rPr>
          <w:rFonts w:ascii="Times New Roman" w:hAnsi="Times New Roman" w:cs="Times New Roman"/>
        </w:rPr>
      </w:pPr>
      <w:r w:rsidRPr="001E7430">
        <w:rPr>
          <w:rStyle w:val="Rimandonotaapidipagina"/>
          <w:rFonts w:ascii="Times New Roman" w:hAnsi="Times New Roman" w:cs="Times New Roman"/>
        </w:rPr>
        <w:footnoteRef/>
      </w:r>
      <w:r w:rsidRPr="001E7430">
        <w:rPr>
          <w:rFonts w:ascii="Times New Roman" w:hAnsi="Times New Roman" w:cs="Times New Roman"/>
        </w:rPr>
        <w:t xml:space="preserve"> Professore ordinario di Diritto costituzionale, Dipartimento di Giurisprudenza, Università degli studi di Napoli Federico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46E"/>
    <w:multiLevelType w:val="hybridMultilevel"/>
    <w:tmpl w:val="D700D5C6"/>
    <w:lvl w:ilvl="0" w:tplc="083E8F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B9"/>
    <w:rsid w:val="00043F7C"/>
    <w:rsid w:val="000637CA"/>
    <w:rsid w:val="00064866"/>
    <w:rsid w:val="00075B07"/>
    <w:rsid w:val="00080188"/>
    <w:rsid w:val="00081D7D"/>
    <w:rsid w:val="00095D51"/>
    <w:rsid w:val="000F57D8"/>
    <w:rsid w:val="00107939"/>
    <w:rsid w:val="00143828"/>
    <w:rsid w:val="0016361A"/>
    <w:rsid w:val="001B3884"/>
    <w:rsid w:val="001D5774"/>
    <w:rsid w:val="001D7FE5"/>
    <w:rsid w:val="001E0ABC"/>
    <w:rsid w:val="001E7430"/>
    <w:rsid w:val="001F228B"/>
    <w:rsid w:val="001F5463"/>
    <w:rsid w:val="002021C8"/>
    <w:rsid w:val="00205A7D"/>
    <w:rsid w:val="00205F51"/>
    <w:rsid w:val="00213419"/>
    <w:rsid w:val="00222FA5"/>
    <w:rsid w:val="00226D82"/>
    <w:rsid w:val="00230BCE"/>
    <w:rsid w:val="002374C7"/>
    <w:rsid w:val="00256E69"/>
    <w:rsid w:val="00280599"/>
    <w:rsid w:val="002A5271"/>
    <w:rsid w:val="002A5BE1"/>
    <w:rsid w:val="002B109B"/>
    <w:rsid w:val="002B2EEA"/>
    <w:rsid w:val="002C240E"/>
    <w:rsid w:val="002D1087"/>
    <w:rsid w:val="002E1FEC"/>
    <w:rsid w:val="002E7918"/>
    <w:rsid w:val="002F3436"/>
    <w:rsid w:val="002F6A38"/>
    <w:rsid w:val="00311122"/>
    <w:rsid w:val="003608CA"/>
    <w:rsid w:val="0036137E"/>
    <w:rsid w:val="00377128"/>
    <w:rsid w:val="003849EB"/>
    <w:rsid w:val="00386B5D"/>
    <w:rsid w:val="00394875"/>
    <w:rsid w:val="003B457E"/>
    <w:rsid w:val="003C1D2D"/>
    <w:rsid w:val="003D1921"/>
    <w:rsid w:val="003D337B"/>
    <w:rsid w:val="0040181D"/>
    <w:rsid w:val="004119BD"/>
    <w:rsid w:val="004457B4"/>
    <w:rsid w:val="00452663"/>
    <w:rsid w:val="004638C3"/>
    <w:rsid w:val="004855C1"/>
    <w:rsid w:val="00486EE0"/>
    <w:rsid w:val="00491A51"/>
    <w:rsid w:val="004A254F"/>
    <w:rsid w:val="004C3BA9"/>
    <w:rsid w:val="004E48B1"/>
    <w:rsid w:val="004E7193"/>
    <w:rsid w:val="004F6954"/>
    <w:rsid w:val="005018F4"/>
    <w:rsid w:val="00501DC8"/>
    <w:rsid w:val="00502BD5"/>
    <w:rsid w:val="00505883"/>
    <w:rsid w:val="00506B70"/>
    <w:rsid w:val="005116C7"/>
    <w:rsid w:val="005529DA"/>
    <w:rsid w:val="005535B9"/>
    <w:rsid w:val="00563777"/>
    <w:rsid w:val="005A052E"/>
    <w:rsid w:val="005A192B"/>
    <w:rsid w:val="005B139E"/>
    <w:rsid w:val="005F70BE"/>
    <w:rsid w:val="00603277"/>
    <w:rsid w:val="006134C7"/>
    <w:rsid w:val="006304FD"/>
    <w:rsid w:val="00642268"/>
    <w:rsid w:val="006447ED"/>
    <w:rsid w:val="0066658D"/>
    <w:rsid w:val="006812B9"/>
    <w:rsid w:val="006B7DB3"/>
    <w:rsid w:val="006C638E"/>
    <w:rsid w:val="006D30ED"/>
    <w:rsid w:val="006D438D"/>
    <w:rsid w:val="00702AED"/>
    <w:rsid w:val="00703D95"/>
    <w:rsid w:val="00706BB9"/>
    <w:rsid w:val="00713180"/>
    <w:rsid w:val="007319B8"/>
    <w:rsid w:val="007456AE"/>
    <w:rsid w:val="007708B7"/>
    <w:rsid w:val="00775119"/>
    <w:rsid w:val="007A020A"/>
    <w:rsid w:val="007A1EE2"/>
    <w:rsid w:val="007A7075"/>
    <w:rsid w:val="007D0015"/>
    <w:rsid w:val="007D3262"/>
    <w:rsid w:val="007F13C0"/>
    <w:rsid w:val="007F5F97"/>
    <w:rsid w:val="008020EE"/>
    <w:rsid w:val="008074A1"/>
    <w:rsid w:val="00820DA4"/>
    <w:rsid w:val="00827688"/>
    <w:rsid w:val="008339AC"/>
    <w:rsid w:val="00834C34"/>
    <w:rsid w:val="00851B77"/>
    <w:rsid w:val="00857C9B"/>
    <w:rsid w:val="008628C1"/>
    <w:rsid w:val="008850F7"/>
    <w:rsid w:val="008969E0"/>
    <w:rsid w:val="008A6924"/>
    <w:rsid w:val="008C2BB5"/>
    <w:rsid w:val="008C2DB6"/>
    <w:rsid w:val="008D1776"/>
    <w:rsid w:val="0091306B"/>
    <w:rsid w:val="009178B1"/>
    <w:rsid w:val="00932ED5"/>
    <w:rsid w:val="00946FA4"/>
    <w:rsid w:val="00973473"/>
    <w:rsid w:val="00977825"/>
    <w:rsid w:val="00977B97"/>
    <w:rsid w:val="009B668D"/>
    <w:rsid w:val="009C0A80"/>
    <w:rsid w:val="009C4EF7"/>
    <w:rsid w:val="009D6C9B"/>
    <w:rsid w:val="009E51E2"/>
    <w:rsid w:val="00A04A6B"/>
    <w:rsid w:val="00A636AF"/>
    <w:rsid w:val="00A641D0"/>
    <w:rsid w:val="00A659B6"/>
    <w:rsid w:val="00A75B37"/>
    <w:rsid w:val="00AA13D0"/>
    <w:rsid w:val="00AA46CE"/>
    <w:rsid w:val="00AE5E8E"/>
    <w:rsid w:val="00B0155A"/>
    <w:rsid w:val="00B14302"/>
    <w:rsid w:val="00B178F9"/>
    <w:rsid w:val="00B2197A"/>
    <w:rsid w:val="00B3315B"/>
    <w:rsid w:val="00B77D5C"/>
    <w:rsid w:val="00B97235"/>
    <w:rsid w:val="00BD1C96"/>
    <w:rsid w:val="00BE560A"/>
    <w:rsid w:val="00BF3871"/>
    <w:rsid w:val="00C00A9B"/>
    <w:rsid w:val="00C1459C"/>
    <w:rsid w:val="00C23765"/>
    <w:rsid w:val="00C6059F"/>
    <w:rsid w:val="00C655E3"/>
    <w:rsid w:val="00C66440"/>
    <w:rsid w:val="00C6700C"/>
    <w:rsid w:val="00C671E5"/>
    <w:rsid w:val="00C86C55"/>
    <w:rsid w:val="00C9413C"/>
    <w:rsid w:val="00CA2FB1"/>
    <w:rsid w:val="00CA5535"/>
    <w:rsid w:val="00CD0C49"/>
    <w:rsid w:val="00CD599B"/>
    <w:rsid w:val="00CE0F21"/>
    <w:rsid w:val="00CE1B70"/>
    <w:rsid w:val="00CE2055"/>
    <w:rsid w:val="00CE7150"/>
    <w:rsid w:val="00CF0B70"/>
    <w:rsid w:val="00CF4FAD"/>
    <w:rsid w:val="00D0537A"/>
    <w:rsid w:val="00D2451A"/>
    <w:rsid w:val="00D325AD"/>
    <w:rsid w:val="00D41B22"/>
    <w:rsid w:val="00D54DEC"/>
    <w:rsid w:val="00D7121B"/>
    <w:rsid w:val="00D96F91"/>
    <w:rsid w:val="00DA4BFF"/>
    <w:rsid w:val="00DA77B5"/>
    <w:rsid w:val="00DA783E"/>
    <w:rsid w:val="00DC00CD"/>
    <w:rsid w:val="00DD00A1"/>
    <w:rsid w:val="00DF1598"/>
    <w:rsid w:val="00E56702"/>
    <w:rsid w:val="00E73459"/>
    <w:rsid w:val="00E756A9"/>
    <w:rsid w:val="00E81C75"/>
    <w:rsid w:val="00EB2F0B"/>
    <w:rsid w:val="00EB3D69"/>
    <w:rsid w:val="00ED6080"/>
    <w:rsid w:val="00EE435C"/>
    <w:rsid w:val="00EF0BC9"/>
    <w:rsid w:val="00EF27EA"/>
    <w:rsid w:val="00F212D6"/>
    <w:rsid w:val="00F31029"/>
    <w:rsid w:val="00F549E3"/>
    <w:rsid w:val="00F57D5C"/>
    <w:rsid w:val="00F60EE8"/>
    <w:rsid w:val="00F670BE"/>
    <w:rsid w:val="00F805BD"/>
    <w:rsid w:val="00F93D6B"/>
    <w:rsid w:val="00FC3866"/>
    <w:rsid w:val="00FD46F5"/>
    <w:rsid w:val="00FD5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971F8-FE18-42E8-9FB4-44E20E97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E743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E7430"/>
    <w:rPr>
      <w:sz w:val="20"/>
      <w:szCs w:val="20"/>
    </w:rPr>
  </w:style>
  <w:style w:type="character" w:styleId="Rimandonotaapidipagina">
    <w:name w:val="footnote reference"/>
    <w:basedOn w:val="Carpredefinitoparagrafo"/>
    <w:uiPriority w:val="99"/>
    <w:semiHidden/>
    <w:unhideWhenUsed/>
    <w:rsid w:val="001E7430"/>
    <w:rPr>
      <w:vertAlign w:val="superscript"/>
    </w:rPr>
  </w:style>
  <w:style w:type="character" w:styleId="Riferimentodelicato">
    <w:name w:val="Subtle Reference"/>
    <w:basedOn w:val="Carpredefinitoparagrafo"/>
    <w:uiPriority w:val="31"/>
    <w:qFormat/>
    <w:rsid w:val="002374C7"/>
    <w:rPr>
      <w:smallCaps/>
      <w:color w:val="5A5A5A" w:themeColor="text1" w:themeTint="A5"/>
    </w:rPr>
  </w:style>
  <w:style w:type="paragraph" w:styleId="Paragrafoelenco">
    <w:name w:val="List Paragraph"/>
    <w:basedOn w:val="Normale"/>
    <w:uiPriority w:val="34"/>
    <w:qFormat/>
    <w:rsid w:val="00F57D5C"/>
    <w:pPr>
      <w:ind w:left="720"/>
      <w:contextualSpacing/>
    </w:pPr>
  </w:style>
  <w:style w:type="paragraph" w:styleId="Intestazione">
    <w:name w:val="header"/>
    <w:basedOn w:val="Normale"/>
    <w:link w:val="IntestazioneCarattere"/>
    <w:uiPriority w:val="99"/>
    <w:unhideWhenUsed/>
    <w:rsid w:val="00CE7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7150"/>
  </w:style>
  <w:style w:type="paragraph" w:styleId="Pidipagina">
    <w:name w:val="footer"/>
    <w:basedOn w:val="Normale"/>
    <w:link w:val="PidipaginaCarattere"/>
    <w:uiPriority w:val="99"/>
    <w:unhideWhenUsed/>
    <w:rsid w:val="00CE7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F8DC-051B-4123-BA81-7C2148EE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2793</Words>
  <Characters>15926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Alberto D'Aliesio</dc:creator>
  <cp:keywords/>
  <dc:description/>
  <cp:lastModifiedBy>Brunello Sonia (I Commissione)</cp:lastModifiedBy>
  <cp:revision>2</cp:revision>
  <dcterms:created xsi:type="dcterms:W3CDTF">2023-09-07T13:36:00Z</dcterms:created>
  <dcterms:modified xsi:type="dcterms:W3CDTF">2023-09-07T13:36:00Z</dcterms:modified>
</cp:coreProperties>
</file>